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95" w:rsidRPr="006B735D" w:rsidRDefault="00EE4795" w:rsidP="00EE4795">
      <w:pPr>
        <w:pStyle w:val="Kpalrs"/>
        <w:ind w:left="709" w:hanging="709"/>
        <w:jc w:val="center"/>
        <w:rPr>
          <w:sz w:val="24"/>
          <w:szCs w:val="24"/>
        </w:rPr>
      </w:pPr>
      <w:r w:rsidRPr="006B735D">
        <w:rPr>
          <w:sz w:val="24"/>
          <w:szCs w:val="24"/>
        </w:rPr>
        <w:t>A büntetés-végrehajtás országos parancsnokának</w:t>
      </w:r>
    </w:p>
    <w:p w:rsidR="00EE4795" w:rsidRPr="00A07E17" w:rsidRDefault="00EE4795" w:rsidP="00EE4795">
      <w:pPr>
        <w:pStyle w:val="NormlWeb"/>
        <w:tabs>
          <w:tab w:val="left" w:pos="709"/>
        </w:tabs>
        <w:spacing w:after="284"/>
        <w:ind w:left="709" w:hanging="709"/>
        <w:jc w:val="center"/>
      </w:pPr>
      <w:r>
        <w:rPr>
          <w:b/>
          <w:bCs/>
        </w:rPr>
        <w:t>38/2016. (VIII. 29</w:t>
      </w:r>
      <w:r w:rsidRPr="00A07E17">
        <w:rPr>
          <w:b/>
          <w:bCs/>
        </w:rPr>
        <w:t>.) OP</w:t>
      </w:r>
    </w:p>
    <w:p w:rsidR="00EE4795" w:rsidRPr="00A07E17" w:rsidRDefault="00EE4795" w:rsidP="00EE4795">
      <w:pPr>
        <w:pStyle w:val="NormlWeb"/>
        <w:tabs>
          <w:tab w:val="left" w:pos="709"/>
        </w:tabs>
        <w:spacing w:after="284"/>
        <w:ind w:left="709" w:hanging="709"/>
        <w:jc w:val="center"/>
      </w:pPr>
      <w:r w:rsidRPr="00A07E17">
        <w:rPr>
          <w:b/>
          <w:bCs/>
          <w:iCs/>
        </w:rPr>
        <w:t>s z a k u t a s í t á s a</w:t>
      </w:r>
    </w:p>
    <w:p w:rsidR="00EE4795" w:rsidRPr="00A07E17" w:rsidRDefault="00EE4795" w:rsidP="00EE4795">
      <w:pPr>
        <w:tabs>
          <w:tab w:val="left" w:pos="709"/>
        </w:tabs>
        <w:ind w:left="709" w:hanging="709"/>
        <w:jc w:val="center"/>
        <w:rPr>
          <w:b/>
        </w:rPr>
      </w:pPr>
      <w:r w:rsidRPr="00A07E17">
        <w:rPr>
          <w:b/>
        </w:rPr>
        <w:t>a büntetés-végrehajtási szervezet Alaki Szabályzatának kiadásáról</w:t>
      </w:r>
    </w:p>
    <w:p w:rsidR="00EE4795" w:rsidRPr="00A07E17" w:rsidRDefault="00EE4795" w:rsidP="00EE4795">
      <w:pPr>
        <w:tabs>
          <w:tab w:val="left" w:pos="284"/>
          <w:tab w:val="left" w:pos="709"/>
        </w:tabs>
        <w:ind w:left="709" w:hanging="709"/>
        <w:jc w:val="both"/>
        <w:rPr>
          <w:b/>
        </w:rPr>
      </w:pPr>
    </w:p>
    <w:p w:rsidR="00EE4795" w:rsidRPr="00A07E17" w:rsidRDefault="00EE4795" w:rsidP="00EE4795">
      <w:pPr>
        <w:tabs>
          <w:tab w:val="left" w:pos="-1843"/>
          <w:tab w:val="left" w:pos="-1701"/>
        </w:tabs>
        <w:jc w:val="both"/>
      </w:pPr>
      <w:r w:rsidRPr="00A07E17">
        <w:t xml:space="preserve">A büntetés-végrehajtási szervezet belső szabályozási tevékenységéről szóló 2/2013. (IX.13.) BVOP utasítás 7. pontjára tekintettel a büntetés-végrehajtási szervezet tagjainak </w:t>
      </w:r>
      <w:r w:rsidRPr="00D06514">
        <w:t xml:space="preserve">egységes szolgálati magatartására, alakiasságára vonatkozóan az alábbi </w:t>
      </w:r>
    </w:p>
    <w:p w:rsidR="00EE4795" w:rsidRPr="00A07E17" w:rsidRDefault="00EE4795" w:rsidP="00EE4795">
      <w:pPr>
        <w:tabs>
          <w:tab w:val="left" w:pos="-1843"/>
          <w:tab w:val="left" w:pos="-1701"/>
        </w:tabs>
        <w:ind w:left="709" w:hanging="709"/>
        <w:rPr>
          <w:b/>
        </w:rPr>
      </w:pPr>
    </w:p>
    <w:p w:rsidR="00EE4795" w:rsidRPr="00A07E17" w:rsidRDefault="00EE4795" w:rsidP="00EE4795">
      <w:pPr>
        <w:tabs>
          <w:tab w:val="left" w:pos="-1843"/>
          <w:tab w:val="left" w:pos="-1701"/>
        </w:tabs>
        <w:ind w:left="709" w:hanging="709"/>
        <w:jc w:val="center"/>
        <w:rPr>
          <w:b/>
        </w:rPr>
      </w:pPr>
      <w:r w:rsidRPr="00A07E17">
        <w:rPr>
          <w:b/>
        </w:rPr>
        <w:t>s z a k u t a s í t á s t</w:t>
      </w:r>
    </w:p>
    <w:p w:rsidR="00EE4795" w:rsidRPr="00A07E17" w:rsidRDefault="00EE4795" w:rsidP="00EE4795">
      <w:pPr>
        <w:tabs>
          <w:tab w:val="left" w:pos="-1843"/>
          <w:tab w:val="left" w:pos="-1701"/>
        </w:tabs>
        <w:ind w:left="709" w:hanging="709"/>
      </w:pPr>
    </w:p>
    <w:p w:rsidR="00EE4795" w:rsidRPr="00A07E17" w:rsidRDefault="00EE4795" w:rsidP="00EE4795">
      <w:pPr>
        <w:tabs>
          <w:tab w:val="left" w:pos="-1843"/>
          <w:tab w:val="left" w:pos="-1701"/>
        </w:tabs>
        <w:ind w:left="709" w:hanging="709"/>
        <w:jc w:val="center"/>
      </w:pPr>
      <w:r w:rsidRPr="00A07E17">
        <w:t>adom ki.</w:t>
      </w:r>
    </w:p>
    <w:p w:rsidR="00EE4795" w:rsidRPr="00A07E17" w:rsidRDefault="00EE4795" w:rsidP="00EE4795">
      <w:pPr>
        <w:pStyle w:val="NormlWeb"/>
        <w:numPr>
          <w:ilvl w:val="0"/>
          <w:numId w:val="1"/>
        </w:numPr>
        <w:tabs>
          <w:tab w:val="left" w:pos="-1418"/>
        </w:tabs>
        <w:spacing w:before="100" w:beforeAutospacing="1" w:after="284"/>
        <w:ind w:left="284" w:hanging="284"/>
        <w:jc w:val="both"/>
      </w:pPr>
      <w:r w:rsidRPr="00A07E17">
        <w:t>A szakutasítás hatálya a Büntetés-végrehajtási Szervezet személyi állományára terjed ki.</w:t>
      </w:r>
    </w:p>
    <w:p w:rsidR="00EE4795" w:rsidRPr="00A07E17" w:rsidRDefault="00EE4795" w:rsidP="00EE4795">
      <w:pPr>
        <w:pStyle w:val="Listaszerbekezds"/>
        <w:numPr>
          <w:ilvl w:val="0"/>
          <w:numId w:val="1"/>
        </w:numPr>
        <w:tabs>
          <w:tab w:val="left" w:pos="-1418"/>
        </w:tabs>
        <w:spacing w:after="0" w:line="240" w:lineRule="auto"/>
        <w:ind w:left="284" w:hanging="284"/>
        <w:jc w:val="both"/>
        <w:rPr>
          <w:szCs w:val="24"/>
        </w:rPr>
      </w:pPr>
      <w:r w:rsidRPr="00A07E17">
        <w:rPr>
          <w:szCs w:val="24"/>
        </w:rPr>
        <w:t>A szakutasítás Mellékleteként kiadom a Büntetés-végrehajtási Szervezet Alaki Szabályzatát (a továbbiakban: Szabályzat).</w:t>
      </w:r>
    </w:p>
    <w:p w:rsidR="00EE4795" w:rsidRPr="00A07E17" w:rsidRDefault="00EE4795" w:rsidP="00EE4795">
      <w:pPr>
        <w:pStyle w:val="Listaszerbekezds"/>
        <w:tabs>
          <w:tab w:val="left" w:pos="-1418"/>
        </w:tabs>
        <w:spacing w:after="0" w:line="240" w:lineRule="auto"/>
        <w:ind w:left="284" w:hanging="284"/>
        <w:jc w:val="both"/>
        <w:rPr>
          <w:szCs w:val="24"/>
        </w:rPr>
      </w:pPr>
    </w:p>
    <w:p w:rsidR="00EE4795" w:rsidRPr="006D3E0C" w:rsidRDefault="00EE4795" w:rsidP="00EE4795">
      <w:pPr>
        <w:pStyle w:val="Listaszerbekezds"/>
        <w:numPr>
          <w:ilvl w:val="0"/>
          <w:numId w:val="1"/>
        </w:numPr>
        <w:tabs>
          <w:tab w:val="left" w:pos="-1418"/>
        </w:tabs>
        <w:spacing w:after="0" w:line="240" w:lineRule="auto"/>
        <w:ind w:left="284" w:hanging="284"/>
        <w:jc w:val="both"/>
        <w:rPr>
          <w:szCs w:val="24"/>
        </w:rPr>
      </w:pPr>
      <w:r w:rsidRPr="006D3E0C">
        <w:rPr>
          <w:szCs w:val="24"/>
        </w:rPr>
        <w:t xml:space="preserve">A szakutasítást a </w:t>
      </w:r>
      <w:proofErr w:type="spellStart"/>
      <w:r w:rsidRPr="006D3E0C">
        <w:rPr>
          <w:szCs w:val="24"/>
        </w:rPr>
        <w:t>bv</w:t>
      </w:r>
      <w:proofErr w:type="spellEnd"/>
      <w:r w:rsidRPr="006D3E0C">
        <w:rPr>
          <w:szCs w:val="24"/>
        </w:rPr>
        <w:t xml:space="preserve">. szervek hivatásos állományú tagjai teljes terjedelemben, a </w:t>
      </w:r>
      <w:r w:rsidRPr="000C218F">
        <w:rPr>
          <w:szCs w:val="24"/>
        </w:rPr>
        <w:t>közalkalmazottak, kormánytisztviselők, illetve munkaviszonyban (a továbbiakban:</w:t>
      </w:r>
      <w:r w:rsidRPr="000C218F">
        <w:rPr>
          <w:strike/>
          <w:szCs w:val="24"/>
        </w:rPr>
        <w:t xml:space="preserve"> </w:t>
      </w:r>
      <w:r w:rsidRPr="000C218F">
        <w:rPr>
          <w:szCs w:val="24"/>
        </w:rPr>
        <w:t xml:space="preserve">hivatásostól eltérő jogviszonyban) állók </w:t>
      </w:r>
      <w:r w:rsidRPr="006D3E0C">
        <w:rPr>
          <w:szCs w:val="24"/>
        </w:rPr>
        <w:t>a munkájukhoz szükséges mértékben kötelesek ismerni és alkalmazni.</w:t>
      </w:r>
    </w:p>
    <w:p w:rsidR="00EE4795" w:rsidRDefault="00EE4795" w:rsidP="00EE4795">
      <w:pPr>
        <w:pStyle w:val="Listaszerbekezds"/>
        <w:tabs>
          <w:tab w:val="left" w:pos="-1418"/>
        </w:tabs>
        <w:ind w:left="284" w:hanging="284"/>
        <w:rPr>
          <w:szCs w:val="24"/>
        </w:rPr>
      </w:pPr>
    </w:p>
    <w:p w:rsidR="00EE4795" w:rsidRPr="0092327B" w:rsidRDefault="0092327B" w:rsidP="00EE4795">
      <w:pPr>
        <w:pStyle w:val="Listaszerbekezds"/>
        <w:numPr>
          <w:ilvl w:val="0"/>
          <w:numId w:val="1"/>
        </w:numPr>
        <w:tabs>
          <w:tab w:val="left" w:pos="-1418"/>
        </w:tabs>
        <w:spacing w:after="0" w:line="240" w:lineRule="auto"/>
        <w:ind w:left="284" w:hanging="284"/>
        <w:jc w:val="both"/>
        <w:rPr>
          <w:b/>
          <w:szCs w:val="24"/>
        </w:rPr>
      </w:pPr>
      <w:r w:rsidRPr="006D3E0C">
        <w:rPr>
          <w:szCs w:val="24"/>
        </w:rPr>
        <w:t>A</w:t>
      </w:r>
      <w:r>
        <w:rPr>
          <w:b/>
          <w:szCs w:val="24"/>
        </w:rPr>
        <w:t xml:space="preserve"> </w:t>
      </w:r>
      <w:r w:rsidR="00EE4795" w:rsidRPr="0092327B">
        <w:rPr>
          <w:rStyle w:val="Kiemels2"/>
          <w:b w:val="0"/>
        </w:rPr>
        <w:t xml:space="preserve">Büntetés-végrehajtási Szervezet Oktatási, Továbbképzési és Rehabilitációs Központjának igazgatója gondoskodjon arról, hogy a Szabályzat bekerüljön a tanrendbe. </w:t>
      </w:r>
    </w:p>
    <w:p w:rsidR="00EE4795" w:rsidRPr="0092327B" w:rsidRDefault="00EE4795" w:rsidP="00EE4795">
      <w:pPr>
        <w:tabs>
          <w:tab w:val="left" w:pos="-1418"/>
        </w:tabs>
        <w:rPr>
          <w:b/>
        </w:rPr>
      </w:pPr>
    </w:p>
    <w:p w:rsidR="00EE4795" w:rsidRPr="00A07E17" w:rsidRDefault="00EE4795" w:rsidP="00EE4795">
      <w:pPr>
        <w:pStyle w:val="Listaszerbekezds"/>
        <w:numPr>
          <w:ilvl w:val="0"/>
          <w:numId w:val="1"/>
        </w:numPr>
        <w:tabs>
          <w:tab w:val="left" w:pos="-1418"/>
        </w:tabs>
        <w:spacing w:after="0" w:line="240" w:lineRule="auto"/>
        <w:ind w:left="284" w:hanging="284"/>
        <w:jc w:val="both"/>
        <w:rPr>
          <w:szCs w:val="24"/>
        </w:rPr>
      </w:pPr>
      <w:r w:rsidRPr="00A07E17">
        <w:rPr>
          <w:szCs w:val="24"/>
        </w:rPr>
        <w:t>A s</w:t>
      </w:r>
      <w:r>
        <w:rPr>
          <w:szCs w:val="24"/>
        </w:rPr>
        <w:t xml:space="preserve">zakutasításban </w:t>
      </w:r>
      <w:r w:rsidRPr="00310FB4">
        <w:rPr>
          <w:szCs w:val="24"/>
        </w:rPr>
        <w:t>meghatározottak végrehajtására a személyi állományt fel kell készíteni, az abban foglaltakat az állomány eligazítása, éves oktatása során visszatérő rendszerességgel oktatni kell</w:t>
      </w:r>
      <w:r w:rsidRPr="00310FB4">
        <w:rPr>
          <w:bCs/>
        </w:rPr>
        <w:t xml:space="preserve">. </w:t>
      </w:r>
    </w:p>
    <w:p w:rsidR="00EE4795" w:rsidRPr="006641DE" w:rsidRDefault="00EE4795" w:rsidP="00EE4795">
      <w:pPr>
        <w:tabs>
          <w:tab w:val="left" w:pos="-1418"/>
        </w:tabs>
      </w:pPr>
    </w:p>
    <w:p w:rsidR="00EE4795" w:rsidRPr="00EC649E" w:rsidRDefault="00EE4795" w:rsidP="00EE4795">
      <w:pPr>
        <w:pStyle w:val="Listaszerbekezds"/>
        <w:numPr>
          <w:ilvl w:val="0"/>
          <w:numId w:val="1"/>
        </w:numPr>
        <w:tabs>
          <w:tab w:val="left" w:pos="-1418"/>
        </w:tabs>
        <w:spacing w:after="0" w:line="240" w:lineRule="auto"/>
        <w:ind w:left="284" w:hanging="284"/>
        <w:jc w:val="both"/>
        <w:rPr>
          <w:szCs w:val="24"/>
        </w:rPr>
      </w:pPr>
      <w:r w:rsidRPr="00A07E17">
        <w:rPr>
          <w:szCs w:val="24"/>
        </w:rPr>
        <w:t>Jelen szakutasítás 2016</w:t>
      </w:r>
      <w:r>
        <w:rPr>
          <w:szCs w:val="24"/>
        </w:rPr>
        <w:t>. szeptember 01</w:t>
      </w:r>
      <w:r w:rsidRPr="00A07E17">
        <w:rPr>
          <w:szCs w:val="24"/>
        </w:rPr>
        <w:t>-</w:t>
      </w:r>
      <w:r>
        <w:rPr>
          <w:szCs w:val="24"/>
        </w:rPr>
        <w:t>j</w:t>
      </w:r>
      <w:r w:rsidRPr="00A07E17">
        <w:rPr>
          <w:szCs w:val="24"/>
        </w:rPr>
        <w:t>én lép hatályba</w:t>
      </w:r>
      <w:r>
        <w:rPr>
          <w:szCs w:val="24"/>
        </w:rPr>
        <w:t xml:space="preserve">, mellyel egy időben </w:t>
      </w:r>
      <w:r>
        <w:rPr>
          <w:bCs/>
          <w:szCs w:val="24"/>
        </w:rPr>
        <w:t>h</w:t>
      </w:r>
      <w:r w:rsidRPr="00EC649E">
        <w:rPr>
          <w:bCs/>
          <w:szCs w:val="24"/>
        </w:rPr>
        <w:t xml:space="preserve">atályát veszti a </w:t>
      </w:r>
      <w:r w:rsidRPr="00A07E17">
        <w:t>büntetés-végrehajtás országo</w:t>
      </w:r>
      <w:bookmarkStart w:id="0" w:name="_GoBack"/>
      <w:bookmarkEnd w:id="0"/>
      <w:r w:rsidRPr="00A07E17">
        <w:t xml:space="preserve">s parancsnokának 1-1/19/2007. (IK </w:t>
      </w:r>
      <w:proofErr w:type="spellStart"/>
      <w:r w:rsidRPr="00A07E17">
        <w:t>Bv</w:t>
      </w:r>
      <w:proofErr w:type="spellEnd"/>
      <w:r w:rsidRPr="00A07E17">
        <w:t>. Mell. 3.) OP</w:t>
      </w:r>
      <w:r w:rsidRPr="00EC649E">
        <w:rPr>
          <w:bCs/>
          <w:szCs w:val="24"/>
        </w:rPr>
        <w:t xml:space="preserve"> </w:t>
      </w:r>
      <w:r w:rsidRPr="00EC649E">
        <w:rPr>
          <w:bCs/>
          <w:iCs/>
          <w:szCs w:val="24"/>
        </w:rPr>
        <w:t>intézkedése.</w:t>
      </w:r>
    </w:p>
    <w:p w:rsidR="00EE4795" w:rsidRDefault="00EE4795" w:rsidP="00EE4795">
      <w:pPr>
        <w:pStyle w:val="Listaszerbekezds"/>
        <w:tabs>
          <w:tab w:val="left" w:pos="-1418"/>
        </w:tabs>
        <w:ind w:left="284" w:hanging="284"/>
        <w:rPr>
          <w:szCs w:val="24"/>
        </w:rPr>
      </w:pPr>
    </w:p>
    <w:p w:rsidR="00EE4795" w:rsidRPr="00A07E17" w:rsidRDefault="00EE4795" w:rsidP="00EE4795">
      <w:pPr>
        <w:pStyle w:val="Listaszerbekezds"/>
        <w:tabs>
          <w:tab w:val="left" w:pos="-1418"/>
        </w:tabs>
        <w:ind w:left="284" w:hanging="284"/>
        <w:rPr>
          <w:szCs w:val="24"/>
        </w:rPr>
      </w:pPr>
    </w:p>
    <w:p w:rsidR="00EE4795" w:rsidRPr="006E772F" w:rsidRDefault="00EE4795" w:rsidP="00EE4795">
      <w:pPr>
        <w:pStyle w:val="Listaszerbekezds"/>
        <w:tabs>
          <w:tab w:val="left" w:pos="-1418"/>
        </w:tabs>
        <w:spacing w:after="0" w:line="240" w:lineRule="auto"/>
        <w:ind w:left="284" w:hanging="284"/>
        <w:jc w:val="both"/>
        <w:rPr>
          <w:szCs w:val="24"/>
        </w:rPr>
      </w:pPr>
    </w:p>
    <w:p w:rsidR="00EE4795" w:rsidRPr="00A07E17" w:rsidRDefault="00EE4795" w:rsidP="00EE4795">
      <w:pPr>
        <w:pStyle w:val="Listaszerbekezds"/>
        <w:tabs>
          <w:tab w:val="left" w:pos="709"/>
        </w:tabs>
        <w:spacing w:after="0" w:line="240" w:lineRule="auto"/>
        <w:ind w:left="709" w:hanging="709"/>
        <w:jc w:val="both"/>
        <w:rPr>
          <w:szCs w:val="24"/>
        </w:rPr>
      </w:pPr>
    </w:p>
    <w:p w:rsidR="00EE4795" w:rsidRDefault="00EE4795" w:rsidP="00EE4795">
      <w:pPr>
        <w:pStyle w:val="NormlWeb"/>
        <w:tabs>
          <w:tab w:val="left" w:pos="709"/>
          <w:tab w:val="center" w:pos="6237"/>
        </w:tabs>
        <w:ind w:left="709" w:hanging="709"/>
      </w:pPr>
      <w:r w:rsidRPr="00A07E17">
        <w:rPr>
          <w:b/>
          <w:bCs/>
        </w:rPr>
        <w:tab/>
        <w:t xml:space="preserve">              </w:t>
      </w:r>
      <w:r>
        <w:rPr>
          <w:b/>
          <w:bCs/>
        </w:rPr>
        <w:tab/>
      </w:r>
      <w:r w:rsidRPr="00A07E17">
        <w:rPr>
          <w:b/>
          <w:bCs/>
        </w:rPr>
        <w:t xml:space="preserve">   Csóti András </w:t>
      </w:r>
      <w:proofErr w:type="spellStart"/>
      <w:r w:rsidRPr="00A07E17">
        <w:rPr>
          <w:b/>
          <w:bCs/>
        </w:rPr>
        <w:t>bv</w:t>
      </w:r>
      <w:proofErr w:type="spellEnd"/>
      <w:r w:rsidRPr="00A07E17">
        <w:rPr>
          <w:b/>
          <w:bCs/>
        </w:rPr>
        <w:t xml:space="preserve">. altábornagy                   </w:t>
      </w:r>
      <w:r>
        <w:tab/>
        <w:t xml:space="preserve">    </w:t>
      </w:r>
      <w:r w:rsidRPr="00A07E17">
        <w:t>országos parancsnok</w:t>
      </w:r>
    </w:p>
    <w:p w:rsidR="00EE4795" w:rsidRDefault="00EE4795" w:rsidP="00EE4795">
      <w:pPr>
        <w:pStyle w:val="NormlWeb"/>
        <w:tabs>
          <w:tab w:val="left" w:pos="709"/>
          <w:tab w:val="center" w:pos="6237"/>
        </w:tabs>
        <w:ind w:left="709" w:hanging="709"/>
        <w:rPr>
          <w:b/>
        </w:rPr>
      </w:pPr>
    </w:p>
    <w:p w:rsidR="00EE4795" w:rsidRPr="00E16908" w:rsidRDefault="00EE4795" w:rsidP="00EE4795">
      <w:r w:rsidRPr="00E16908">
        <w:t>Melléklet:</w:t>
      </w:r>
      <w:r>
        <w:t xml:space="preserve"> </w:t>
      </w:r>
      <w:r w:rsidRPr="00E16908">
        <w:t>Alaki Szabályzat</w:t>
      </w:r>
    </w:p>
    <w:p w:rsidR="00EE4795" w:rsidRDefault="00EE4795" w:rsidP="00EE4795">
      <w:pPr>
        <w:pStyle w:val="NormlWeb"/>
        <w:tabs>
          <w:tab w:val="left" w:pos="709"/>
          <w:tab w:val="center" w:pos="6237"/>
        </w:tabs>
        <w:ind w:left="709" w:hanging="709"/>
        <w:rPr>
          <w:b/>
        </w:rPr>
      </w:pPr>
    </w:p>
    <w:p w:rsidR="00EE4795" w:rsidRDefault="00EE4795" w:rsidP="00EE4795">
      <w:pPr>
        <w:tabs>
          <w:tab w:val="left" w:pos="284"/>
          <w:tab w:val="left" w:pos="709"/>
        </w:tabs>
        <w:ind w:left="709" w:hanging="709"/>
        <w:rPr>
          <w:b/>
          <w:color w:val="00B050"/>
        </w:rPr>
      </w:pPr>
    </w:p>
    <w:p w:rsidR="00EE4795" w:rsidRDefault="00EE4795" w:rsidP="00EE4795">
      <w:pPr>
        <w:tabs>
          <w:tab w:val="left" w:pos="284"/>
          <w:tab w:val="left" w:pos="709"/>
        </w:tabs>
        <w:ind w:left="709" w:hanging="709"/>
        <w:rPr>
          <w:b/>
          <w:color w:val="00B050"/>
        </w:rPr>
      </w:pPr>
    </w:p>
    <w:p w:rsidR="00EE4795" w:rsidRDefault="00EE4795" w:rsidP="00EE4795">
      <w:pPr>
        <w:tabs>
          <w:tab w:val="left" w:pos="284"/>
          <w:tab w:val="left" w:pos="709"/>
        </w:tabs>
        <w:ind w:left="709" w:hanging="709"/>
        <w:rPr>
          <w:b/>
          <w:color w:val="00B050"/>
        </w:rPr>
      </w:pPr>
    </w:p>
    <w:p w:rsidR="00EE4795" w:rsidRDefault="00EE4795" w:rsidP="00EE4795">
      <w:pPr>
        <w:tabs>
          <w:tab w:val="left" w:pos="284"/>
          <w:tab w:val="left" w:pos="709"/>
        </w:tabs>
        <w:rPr>
          <w:b/>
          <w:color w:val="00B050"/>
        </w:rPr>
      </w:pPr>
    </w:p>
    <w:p w:rsidR="00D90C64" w:rsidRDefault="00D90C64"/>
    <w:sectPr w:rsidR="00D90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50BB5"/>
    <w:multiLevelType w:val="hybridMultilevel"/>
    <w:tmpl w:val="93EAE450"/>
    <w:lvl w:ilvl="0" w:tplc="5DBE9B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95"/>
    <w:rsid w:val="0092327B"/>
    <w:rsid w:val="00D90C64"/>
    <w:rsid w:val="00E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qFormat/>
    <w:rsid w:val="00EE4795"/>
    <w:pPr>
      <w:spacing w:before="120" w:after="120"/>
    </w:pPr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EE4795"/>
  </w:style>
  <w:style w:type="paragraph" w:styleId="Listaszerbekezds">
    <w:name w:val="List Paragraph"/>
    <w:basedOn w:val="Norml"/>
    <w:uiPriority w:val="34"/>
    <w:qFormat/>
    <w:rsid w:val="00EE4795"/>
    <w:pPr>
      <w:spacing w:after="200" w:line="276" w:lineRule="auto"/>
      <w:ind w:left="720"/>
      <w:contextualSpacing/>
    </w:pPr>
    <w:rPr>
      <w:szCs w:val="22"/>
    </w:rPr>
  </w:style>
  <w:style w:type="character" w:styleId="Kiemels2">
    <w:name w:val="Strong"/>
    <w:uiPriority w:val="22"/>
    <w:qFormat/>
    <w:rsid w:val="00EE47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qFormat/>
    <w:rsid w:val="00EE4795"/>
    <w:pPr>
      <w:spacing w:before="120" w:after="120"/>
    </w:pPr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EE4795"/>
  </w:style>
  <w:style w:type="paragraph" w:styleId="Listaszerbekezds">
    <w:name w:val="List Paragraph"/>
    <w:basedOn w:val="Norml"/>
    <w:uiPriority w:val="34"/>
    <w:qFormat/>
    <w:rsid w:val="00EE4795"/>
    <w:pPr>
      <w:spacing w:after="200" w:line="276" w:lineRule="auto"/>
      <w:ind w:left="720"/>
      <w:contextualSpacing/>
    </w:pPr>
    <w:rPr>
      <w:szCs w:val="22"/>
    </w:rPr>
  </w:style>
  <w:style w:type="character" w:styleId="Kiemels2">
    <w:name w:val="Strong"/>
    <w:uiPriority w:val="22"/>
    <w:qFormat/>
    <w:rsid w:val="00EE4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6B57F4A9</Template>
  <TotalTime>1</TotalTime>
  <Pages>1</Pages>
  <Words>203</Words>
  <Characters>1404</Characters>
  <Application>Microsoft Office Word</Application>
  <DocSecurity>0</DocSecurity>
  <Lines>11</Lines>
  <Paragraphs>3</Paragraphs>
  <ScaleCrop>false</ScaleCrop>
  <Company>BV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menczer.peter</cp:lastModifiedBy>
  <cp:revision>2</cp:revision>
  <dcterms:created xsi:type="dcterms:W3CDTF">2016-08-30T11:16:00Z</dcterms:created>
  <dcterms:modified xsi:type="dcterms:W3CDTF">2016-08-30T11:18:00Z</dcterms:modified>
</cp:coreProperties>
</file>