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C0" w:rsidRDefault="00294BC0" w:rsidP="00294BC0">
      <w:pPr>
        <w:pStyle w:val="NormlWeb"/>
        <w:spacing w:after="284" w:afterAutospacing="0"/>
        <w:jc w:val="center"/>
      </w:pPr>
      <w:r>
        <w:rPr>
          <w:b/>
          <w:bCs/>
        </w:rPr>
        <w:t>A büntetés-végrehajtás országos parancsnokának</w:t>
      </w:r>
      <w:r>
        <w:rPr>
          <w:b/>
          <w:bCs/>
        </w:rPr>
        <w:br/>
        <w:t>53/2015. (VII.28.) OP</w:t>
      </w:r>
    </w:p>
    <w:p w:rsidR="00294BC0" w:rsidRDefault="00294BC0" w:rsidP="00294BC0">
      <w:pPr>
        <w:pStyle w:val="NormlWeb"/>
        <w:spacing w:after="284" w:afterAutospacing="0"/>
        <w:jc w:val="center"/>
      </w:pPr>
      <w:r>
        <w:rPr>
          <w:b/>
          <w:bCs/>
          <w:i/>
          <w:iCs/>
        </w:rPr>
        <w:t xml:space="preserve">s z a k u t a s í t á s </w:t>
      </w:r>
      <w:proofErr w:type="gramStart"/>
      <w:r>
        <w:rPr>
          <w:b/>
          <w:bCs/>
          <w:i/>
          <w:iCs/>
        </w:rPr>
        <w:t>a</w:t>
      </w:r>
      <w:proofErr w:type="gramEnd"/>
    </w:p>
    <w:p w:rsidR="00294BC0" w:rsidRDefault="00294BC0" w:rsidP="00294BC0">
      <w:pPr>
        <w:pStyle w:val="NormlWeb"/>
        <w:spacing w:after="284" w:afterAutospacing="0"/>
        <w:jc w:val="center"/>
      </w:pPr>
      <w:proofErr w:type="gramStart"/>
      <w:r>
        <w:rPr>
          <w:b/>
          <w:bCs/>
          <w:i/>
          <w:iCs/>
        </w:rPr>
        <w:t>az</w:t>
      </w:r>
      <w:proofErr w:type="gramEnd"/>
      <w:r>
        <w:rPr>
          <w:b/>
          <w:bCs/>
          <w:i/>
          <w:iCs/>
        </w:rPr>
        <w:t xml:space="preserve"> illetményelőleg folyósításának és visszafizetésének szabályozásáról</w:t>
      </w:r>
    </w:p>
    <w:p w:rsidR="00294BC0" w:rsidRDefault="00294BC0" w:rsidP="00294BC0">
      <w:pPr>
        <w:pStyle w:val="NormlWeb"/>
        <w:spacing w:after="284" w:afterAutospacing="0"/>
        <w:jc w:val="both"/>
      </w:pPr>
      <w:r>
        <w:t>A büntetés-végrehajtási szervezet belső szabályozási tevékenységéről szóló 2/2013. (IX.13.) BVOP utasítás 7. pontja alapján – figyelemmel a rendvédelmi feladatokat ellátó szervek hivatásos állományának szolgálati jogviszonyáról szóló 2015. évi XLII. törvény 170. §</w:t>
      </w:r>
      <w:proofErr w:type="spellStart"/>
      <w:r>
        <w:t>-ára</w:t>
      </w:r>
      <w:proofErr w:type="spellEnd"/>
      <w:r>
        <w:t>, a belügyminiszter irányítása alá tartozó rendvédelmi feladatokat ellátó szervek hivatásos szolgálati viszonyban álló tagjai illetményének és egyéb juttatásainak megállapításáról, valamint a folyósítás szabályairól szóló 33/2015. (VI. 16.) BM rendelet 37.-38. §</w:t>
      </w:r>
      <w:proofErr w:type="spellStart"/>
      <w:r>
        <w:t>-ára</w:t>
      </w:r>
      <w:proofErr w:type="spellEnd"/>
      <w:r>
        <w:t>, a közszolgálati tisztviselőkről szóló 2011. évi CXCIX. tv. 152. §</w:t>
      </w:r>
      <w:proofErr w:type="spellStart"/>
      <w:r>
        <w:t>-ára</w:t>
      </w:r>
      <w:proofErr w:type="spellEnd"/>
      <w:r>
        <w:t xml:space="preserve"> – az illetményelőleg folyósításának és visszafizetésének szabályozásáról a következő szakutasítást adom ki.</w:t>
      </w:r>
    </w:p>
    <w:p w:rsidR="00294BC0" w:rsidRDefault="00294BC0" w:rsidP="00294BC0">
      <w:pPr>
        <w:pStyle w:val="NormlWeb"/>
        <w:spacing w:after="284" w:afterAutospacing="0"/>
        <w:jc w:val="center"/>
      </w:pPr>
      <w:r>
        <w:rPr>
          <w:b/>
          <w:bCs/>
        </w:rPr>
        <w:t>I.</w:t>
      </w:r>
      <w:r>
        <w:rPr>
          <w:b/>
          <w:bCs/>
        </w:rPr>
        <w:br/>
        <w:t>Hatálya</w:t>
      </w:r>
    </w:p>
    <w:p w:rsidR="00294BC0" w:rsidRDefault="00294BC0" w:rsidP="00294BC0">
      <w:pPr>
        <w:pStyle w:val="NormlWeb"/>
        <w:spacing w:after="284" w:afterAutospacing="0"/>
        <w:ind w:left="567" w:hanging="284"/>
        <w:jc w:val="both"/>
      </w:pPr>
      <w:r>
        <w:t xml:space="preserve">1.  A szakutasítás hatálya a Büntetés-végrehajtás Országos Parancsnoksága (továbbiakban: BVOP), továbbá a büntetés-végrehajtási intézetek, intézmények (a továbbiakban együttesen: </w:t>
      </w:r>
      <w:proofErr w:type="spellStart"/>
      <w:r>
        <w:t>bv</w:t>
      </w:r>
      <w:proofErr w:type="spellEnd"/>
      <w:r>
        <w:t>. szervek) hivatásos, közalkalmazotti, valamint kormánytisztviselői (pártfogói) állományú tagjaira (a továbbiakban: személyi állomány) terjed ki.</w:t>
      </w:r>
    </w:p>
    <w:p w:rsidR="00294BC0" w:rsidRDefault="00294BC0" w:rsidP="00294BC0">
      <w:pPr>
        <w:pStyle w:val="NormlWeb"/>
        <w:spacing w:after="284" w:afterAutospacing="0"/>
        <w:jc w:val="center"/>
      </w:pPr>
      <w:r>
        <w:rPr>
          <w:b/>
          <w:bCs/>
        </w:rPr>
        <w:br/>
        <w:t>II.</w:t>
      </w:r>
      <w:r>
        <w:rPr>
          <w:b/>
          <w:bCs/>
        </w:rPr>
        <w:br/>
        <w:t>Folyósítás szabályai</w:t>
      </w:r>
    </w:p>
    <w:p w:rsidR="00294BC0" w:rsidRDefault="00294BC0" w:rsidP="00294BC0">
      <w:pPr>
        <w:pStyle w:val="NormlWeb"/>
        <w:spacing w:after="284" w:afterAutospacing="0"/>
        <w:ind w:left="567" w:hanging="284"/>
        <w:jc w:val="both"/>
      </w:pPr>
      <w:r>
        <w:t>2.  Illetményelőleg csak abban az esetben folyósítható, ha a kifizetés nem veszélyezteti az intézet személyi juttatásokon jelentkező egyéb kifizetéseit.</w:t>
      </w:r>
    </w:p>
    <w:p w:rsidR="00294BC0" w:rsidRDefault="00294BC0" w:rsidP="00294BC0">
      <w:pPr>
        <w:pStyle w:val="NormlWeb"/>
        <w:spacing w:after="284" w:afterAutospacing="0"/>
        <w:ind w:left="567" w:hanging="284"/>
        <w:jc w:val="both"/>
      </w:pPr>
      <w:r>
        <w:t xml:space="preserve">3.  Családi, egészségügyi vagy más szociális ok figyelembevételével kamatmentes illetményelőlegben részesülhet a személyi állomány tagja, ha az 1. melléklet szerinti formanyomtatványon ennek okát indokolja. </w:t>
      </w:r>
    </w:p>
    <w:p w:rsidR="00294BC0" w:rsidRDefault="00294BC0" w:rsidP="00294BC0">
      <w:pPr>
        <w:pStyle w:val="NormlWeb"/>
        <w:ind w:left="567" w:hanging="284"/>
        <w:jc w:val="both"/>
      </w:pPr>
      <w:r>
        <w:t>4.  Az 1. és 2. melléklet szerinti formanyomtatványt engedélyezés céljából</w:t>
      </w:r>
    </w:p>
    <w:p w:rsidR="00294BC0" w:rsidRDefault="00294BC0" w:rsidP="00294BC0">
      <w:pPr>
        <w:pStyle w:val="NormlWeb"/>
        <w:spacing w:before="0" w:beforeAutospacing="0" w:after="0" w:afterAutospacing="0"/>
        <w:ind w:left="1135" w:hanging="284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  </w:t>
      </w:r>
      <w:r>
        <w:t xml:space="preserve">a </w:t>
      </w:r>
      <w:proofErr w:type="spellStart"/>
      <w:r>
        <w:t>bv</w:t>
      </w:r>
      <w:proofErr w:type="spellEnd"/>
      <w:r>
        <w:t>. szervek beosztottjai az állományilletékes parancsnokhoz,</w:t>
      </w:r>
    </w:p>
    <w:p w:rsidR="00294BC0" w:rsidRDefault="00294BC0" w:rsidP="00294BC0">
      <w:pPr>
        <w:pStyle w:val="NormlWeb"/>
        <w:spacing w:before="0" w:beforeAutospacing="0" w:after="0" w:afterAutospacing="0"/>
        <w:ind w:left="1135" w:hanging="284"/>
        <w:jc w:val="both"/>
      </w:pPr>
      <w:r>
        <w:rPr>
          <w:i/>
          <w:iCs/>
        </w:rPr>
        <w:t>b)  </w:t>
      </w:r>
      <w:r>
        <w:t xml:space="preserve">a </w:t>
      </w:r>
      <w:proofErr w:type="spellStart"/>
      <w:r>
        <w:t>bv</w:t>
      </w:r>
      <w:proofErr w:type="spellEnd"/>
      <w:r>
        <w:t>. szervek vezetői az országos parancsnokhoz vagy az országos parancsnok gazdasági és informatikai helyetteséhez,</w:t>
      </w:r>
    </w:p>
    <w:p w:rsidR="00294BC0" w:rsidRDefault="00294BC0" w:rsidP="00294BC0">
      <w:pPr>
        <w:pStyle w:val="NormlWeb"/>
        <w:spacing w:before="0" w:beforeAutospacing="0" w:after="0" w:afterAutospacing="0"/>
        <w:ind w:left="1135" w:hanging="284"/>
        <w:jc w:val="both"/>
      </w:pPr>
      <w:r>
        <w:rPr>
          <w:i/>
          <w:iCs/>
        </w:rPr>
        <w:t>c)  </w:t>
      </w:r>
      <w:r>
        <w:t>a BVOP állománya az országos parancsnok gazdasági és informatikai helyetteséhez, távollétében a Közgazdasági Főosztály vezetőjéhez terjesztik fel.</w:t>
      </w:r>
    </w:p>
    <w:p w:rsidR="00294BC0" w:rsidRDefault="00294BC0" w:rsidP="00294BC0">
      <w:pPr>
        <w:pStyle w:val="NormlWeb"/>
        <w:spacing w:after="284" w:afterAutospacing="0"/>
        <w:ind w:left="567" w:hanging="284"/>
        <w:jc w:val="both"/>
      </w:pPr>
      <w:r>
        <w:t>5.  Határozott idejű foglalkoztatás esetén illetményelőleg csak úgy adható, hogy a levonás a határozott idő lejáratáig teljesüljön.</w:t>
      </w:r>
    </w:p>
    <w:p w:rsidR="00294BC0" w:rsidRDefault="00294BC0" w:rsidP="00294BC0">
      <w:pPr>
        <w:pStyle w:val="NormlWeb"/>
        <w:ind w:left="567" w:hanging="284"/>
        <w:jc w:val="both"/>
      </w:pPr>
      <w:r>
        <w:t>6.  Nem részesülhet illetményelőlegben a személyi állomány tagja, ha</w:t>
      </w:r>
    </w:p>
    <w:p w:rsidR="00294BC0" w:rsidRDefault="00294BC0" w:rsidP="00294BC0">
      <w:pPr>
        <w:pStyle w:val="NormlWeb"/>
        <w:spacing w:before="0" w:beforeAutospacing="0" w:after="0" w:afterAutospacing="0"/>
        <w:ind w:left="1135" w:hanging="284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  </w:t>
      </w:r>
      <w:r>
        <w:t>próbaidejét tölti,</w:t>
      </w:r>
    </w:p>
    <w:p w:rsidR="00294BC0" w:rsidRDefault="00294BC0" w:rsidP="00294BC0">
      <w:pPr>
        <w:pStyle w:val="NormlWeb"/>
        <w:spacing w:before="0" w:beforeAutospacing="0" w:after="0" w:afterAutospacing="0"/>
        <w:ind w:left="1135" w:hanging="284"/>
        <w:jc w:val="both"/>
      </w:pPr>
      <w:r>
        <w:rPr>
          <w:i/>
          <w:iCs/>
        </w:rPr>
        <w:t>b)  </w:t>
      </w:r>
      <w:r>
        <w:t>korábban felvett illetményelőlegből származó törlesztetlen tartozása van,</w:t>
      </w:r>
    </w:p>
    <w:p w:rsidR="00294BC0" w:rsidRDefault="00294BC0" w:rsidP="00294BC0">
      <w:pPr>
        <w:pStyle w:val="NormlWeb"/>
        <w:spacing w:before="0" w:beforeAutospacing="0" w:after="0" w:afterAutospacing="0"/>
        <w:ind w:left="1135" w:hanging="284"/>
        <w:jc w:val="both"/>
      </w:pPr>
      <w:r>
        <w:rPr>
          <w:i/>
          <w:iCs/>
        </w:rPr>
        <w:lastRenderedPageBreak/>
        <w:t>c)  </w:t>
      </w:r>
      <w:r>
        <w:t>az illetményéből az illetményelőleg törlesztő részleteinek levonása bármely ok miatt nem lehetséges,</w:t>
      </w:r>
    </w:p>
    <w:p w:rsidR="00294BC0" w:rsidRDefault="00294BC0" w:rsidP="00294BC0">
      <w:pPr>
        <w:pStyle w:val="NormlWeb"/>
        <w:spacing w:before="0" w:beforeAutospacing="0" w:after="0" w:afterAutospacing="0"/>
        <w:ind w:left="1135" w:hanging="284"/>
        <w:jc w:val="both"/>
      </w:pPr>
      <w:r>
        <w:rPr>
          <w:i/>
          <w:iCs/>
        </w:rPr>
        <w:t>d)  </w:t>
      </w:r>
      <w:proofErr w:type="spellStart"/>
      <w:r>
        <w:t>GYES-en</w:t>
      </w:r>
      <w:proofErr w:type="spellEnd"/>
      <w:r>
        <w:t xml:space="preserve">, </w:t>
      </w:r>
      <w:proofErr w:type="spellStart"/>
      <w:r>
        <w:t>GYED-en</w:t>
      </w:r>
      <w:proofErr w:type="spellEnd"/>
      <w:r>
        <w:t>, szülési, illetve illetmény nélküli szabadságon tartózkodik,</w:t>
      </w:r>
    </w:p>
    <w:p w:rsidR="00294BC0" w:rsidRDefault="00294BC0" w:rsidP="00294BC0">
      <w:pPr>
        <w:pStyle w:val="NormlWeb"/>
        <w:spacing w:before="0" w:beforeAutospacing="0" w:after="0" w:afterAutospacing="0"/>
        <w:ind w:left="1135" w:hanging="284"/>
        <w:jc w:val="both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  </w:t>
      </w:r>
      <w:r>
        <w:t>felmentési idejét tölti, vagy mentesítettek a munkavégzés alól.</w:t>
      </w:r>
    </w:p>
    <w:p w:rsidR="00294BC0" w:rsidRDefault="00294BC0" w:rsidP="00294BC0">
      <w:pPr>
        <w:pStyle w:val="NormlWeb"/>
        <w:ind w:left="567" w:hanging="284"/>
        <w:jc w:val="both"/>
      </w:pPr>
      <w:r>
        <w:t>7.  Az illetményelőleg engedélyezésének és folyósításának menete:</w:t>
      </w:r>
    </w:p>
    <w:p w:rsidR="00294BC0" w:rsidRDefault="00294BC0" w:rsidP="00294BC0">
      <w:pPr>
        <w:pStyle w:val="NormlWeb"/>
        <w:spacing w:before="0" w:beforeAutospacing="0" w:after="0" w:afterAutospacing="0"/>
        <w:ind w:left="1135" w:hanging="284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  </w:t>
      </w:r>
      <w:r>
        <w:t xml:space="preserve">a személyi állomány tagja a kitöltött és a közvetlen vezető kézjegyével ellátott nyomtatványokat leadja a </w:t>
      </w:r>
      <w:proofErr w:type="spellStart"/>
      <w:r>
        <w:t>bv</w:t>
      </w:r>
      <w:proofErr w:type="spellEnd"/>
      <w:r>
        <w:t>. szerv gazdasági szakterületére,</w:t>
      </w:r>
    </w:p>
    <w:p w:rsidR="00294BC0" w:rsidRDefault="00294BC0" w:rsidP="00294BC0">
      <w:pPr>
        <w:pStyle w:val="NormlWeb"/>
        <w:spacing w:before="0" w:beforeAutospacing="0" w:after="0" w:afterAutospacing="0"/>
        <w:ind w:left="1135" w:hanging="284"/>
        <w:jc w:val="both"/>
      </w:pPr>
      <w:r>
        <w:rPr>
          <w:i/>
          <w:iCs/>
        </w:rPr>
        <w:t>b)  </w:t>
      </w:r>
      <w:r>
        <w:t>a gazdasági szakterület kijelölt munkavállalója (nyilvántartó) a jövedelemadatok és a szabadkeret megállapítása után engedélyezésre továbbadja az illetékes részére,</w:t>
      </w:r>
    </w:p>
    <w:p w:rsidR="00294BC0" w:rsidRDefault="00294BC0" w:rsidP="00294BC0">
      <w:pPr>
        <w:pStyle w:val="NormlWeb"/>
        <w:spacing w:before="0" w:beforeAutospacing="0" w:after="0" w:afterAutospacing="0"/>
        <w:ind w:left="1135" w:hanging="284"/>
        <w:jc w:val="both"/>
      </w:pPr>
      <w:r>
        <w:rPr>
          <w:i/>
          <w:iCs/>
        </w:rPr>
        <w:t>c)  </w:t>
      </w:r>
      <w:r>
        <w:t>a teljes körűen kitöltött és engedélyezett nyomtatványokat levonásba helyezés és számfejtés céljából meg kell küldeni az Illetmény-számfejtési Osztály részére,</w:t>
      </w:r>
    </w:p>
    <w:p w:rsidR="00294BC0" w:rsidRDefault="00294BC0" w:rsidP="00294BC0">
      <w:pPr>
        <w:pStyle w:val="NormlWeb"/>
        <w:spacing w:before="0" w:beforeAutospacing="0" w:after="0" w:afterAutospacing="0"/>
        <w:ind w:left="1135" w:hanging="284"/>
        <w:jc w:val="both"/>
      </w:pPr>
      <w:r>
        <w:rPr>
          <w:i/>
          <w:iCs/>
        </w:rPr>
        <w:t>d)  </w:t>
      </w:r>
      <w:r>
        <w:t xml:space="preserve">az Illetmény-számfejtési Osztály a levonásba helyezést követően a nyomtatványok egy eredeti példányát (kézjeggyel ellátva) visszaküldi a </w:t>
      </w:r>
      <w:proofErr w:type="spellStart"/>
      <w:r>
        <w:t>bv</w:t>
      </w:r>
      <w:proofErr w:type="spellEnd"/>
      <w:r>
        <w:t>. szerv gazdasági szakterülete részére,</w:t>
      </w:r>
    </w:p>
    <w:p w:rsidR="00294BC0" w:rsidRDefault="00294BC0" w:rsidP="00294BC0">
      <w:pPr>
        <w:pStyle w:val="NormlWeb"/>
        <w:spacing w:before="0" w:beforeAutospacing="0" w:after="0" w:afterAutospacing="0"/>
        <w:ind w:left="1135" w:hanging="284"/>
        <w:jc w:val="both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  </w:t>
      </w:r>
      <w:r>
        <w:t>az illetményelőleg folyósítására a számfejtési bizonylat és utalási állomány alapján kerülhet sor.</w:t>
      </w:r>
    </w:p>
    <w:p w:rsidR="00294BC0" w:rsidRDefault="00294BC0" w:rsidP="00294BC0">
      <w:pPr>
        <w:pStyle w:val="NormlWeb"/>
        <w:spacing w:after="284" w:afterAutospacing="0"/>
        <w:ind w:left="567" w:hanging="284"/>
        <w:jc w:val="both"/>
      </w:pPr>
      <w:r>
        <w:t>8.  Az illetményelőleg folyósítása átutalással vagy postai címre utalással történik, pénztári kifizetésre nincs lehetőség.</w:t>
      </w:r>
    </w:p>
    <w:p w:rsidR="00294BC0" w:rsidRDefault="00294BC0" w:rsidP="00294BC0">
      <w:pPr>
        <w:pStyle w:val="NormlWeb"/>
        <w:spacing w:after="284" w:afterAutospacing="0"/>
        <w:ind w:left="567" w:hanging="284"/>
        <w:jc w:val="both"/>
      </w:pPr>
      <w:r>
        <w:t xml:space="preserve">9.  A </w:t>
      </w:r>
      <w:proofErr w:type="spellStart"/>
      <w:r>
        <w:t>bv</w:t>
      </w:r>
      <w:proofErr w:type="spellEnd"/>
      <w:r>
        <w:t>. szerv vezetői részére a folyósítást a szolgálati hely szerinti gazdasági szervezet végzi az országos parancsnoki engedélyezést követően.</w:t>
      </w:r>
    </w:p>
    <w:p w:rsidR="00294BC0" w:rsidRDefault="00294BC0" w:rsidP="00294BC0">
      <w:pPr>
        <w:pStyle w:val="NormlWeb"/>
        <w:spacing w:after="284" w:afterAutospacing="0"/>
        <w:ind w:left="567" w:hanging="284"/>
        <w:jc w:val="both"/>
      </w:pPr>
      <w:r>
        <w:t>10. A kifizetett illetményelőlegekről a gazdasági szerv olyan analitikus nyilvántartást vezet, melyből folyamatosan megállapíthatóak az előleget felvevő személy azonosítására alkalmas adatok, a felvett összeg, a törlesztési idő és a visszafizetett (levont) összeg, valamint a törlesztetlen tartozás.</w:t>
      </w:r>
    </w:p>
    <w:p w:rsidR="00294BC0" w:rsidRDefault="00294BC0" w:rsidP="00294BC0">
      <w:pPr>
        <w:pStyle w:val="NormlWeb"/>
        <w:spacing w:after="284" w:afterAutospacing="0"/>
        <w:ind w:left="567" w:hanging="284"/>
        <w:jc w:val="both"/>
      </w:pPr>
      <w:r>
        <w:t>11. Az illetményelőleg törlesztő részleteinek levonását a személyi állomány tagja által megadott havi illetményétől kezdődően kell visszavonni, de a levonást legkésőbb az előleg átutalását követő hónapra járó illetményből kell megkezdeni.</w:t>
      </w:r>
    </w:p>
    <w:p w:rsidR="00294BC0" w:rsidRDefault="00294BC0" w:rsidP="00294BC0">
      <w:pPr>
        <w:pStyle w:val="NormlWeb"/>
        <w:spacing w:after="284" w:afterAutospacing="0"/>
        <w:ind w:left="567" w:hanging="284"/>
        <w:jc w:val="both"/>
      </w:pPr>
      <w:r>
        <w:t>12. A hivatásos, közalkalmazotti vagy kormánytisztviselői jogviszony megszűnésekor a teljes illetményelőleg-tartozás visszafizetése esedékessé válik, amelyet az utolsó havi illetményből kell teljesíteni.</w:t>
      </w:r>
    </w:p>
    <w:p w:rsidR="00294BC0" w:rsidRDefault="00294BC0" w:rsidP="00294BC0">
      <w:pPr>
        <w:pStyle w:val="NormlWeb"/>
        <w:spacing w:after="284" w:afterAutospacing="0"/>
        <w:ind w:left="567" w:hanging="284"/>
        <w:jc w:val="both"/>
      </w:pPr>
      <w:r>
        <w:t>13. A vissza nem térített illetményelőlegből eredő tartozást hivatalból törölni kell, ha a kedvezményezett szolgálati kötelmekkel összefüggő baleset vagy betegség következtében elhalálozott.</w:t>
      </w:r>
    </w:p>
    <w:p w:rsidR="00294BC0" w:rsidRDefault="00294BC0" w:rsidP="00294BC0">
      <w:pPr>
        <w:pStyle w:val="NormlWeb"/>
        <w:spacing w:after="284" w:afterAutospacing="0"/>
        <w:ind w:left="567" w:hanging="284"/>
        <w:jc w:val="both"/>
      </w:pPr>
      <w:r>
        <w:t>14. Az állományilletékes parancsnok kivételesen, rendkívüli méltánylást érdemlő esetben engedélyezheti a tartozás törlését. A vissza nem fizetett előleg adóköteles jövedelemnek minősül.</w:t>
      </w:r>
    </w:p>
    <w:p w:rsidR="00294BC0" w:rsidRDefault="00294BC0" w:rsidP="00294BC0">
      <w:pPr>
        <w:pStyle w:val="NormlWeb"/>
        <w:spacing w:after="284" w:afterAutospacing="0"/>
        <w:jc w:val="center"/>
        <w:rPr>
          <w:b/>
          <w:bCs/>
        </w:rPr>
      </w:pPr>
      <w:r>
        <w:rPr>
          <w:b/>
          <w:bCs/>
        </w:rPr>
        <w:br/>
      </w:r>
    </w:p>
    <w:p w:rsidR="00294BC0" w:rsidRDefault="00294BC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b/>
          <w:bCs/>
        </w:rPr>
        <w:lastRenderedPageBreak/>
        <w:br w:type="page"/>
      </w:r>
    </w:p>
    <w:p w:rsidR="00294BC0" w:rsidRDefault="00294BC0" w:rsidP="00294BC0">
      <w:pPr>
        <w:pStyle w:val="NormlWeb"/>
        <w:spacing w:after="284" w:afterAutospacing="0"/>
        <w:jc w:val="center"/>
      </w:pPr>
      <w:r>
        <w:rPr>
          <w:b/>
          <w:bCs/>
        </w:rPr>
        <w:lastRenderedPageBreak/>
        <w:t>III.</w:t>
      </w:r>
      <w:r>
        <w:rPr>
          <w:b/>
          <w:bCs/>
        </w:rPr>
        <w:br/>
        <w:t>Záró rendelkezés</w:t>
      </w:r>
    </w:p>
    <w:p w:rsidR="00294BC0" w:rsidRDefault="00294BC0" w:rsidP="00294BC0">
      <w:pPr>
        <w:pStyle w:val="NormlWeb"/>
        <w:spacing w:after="284" w:afterAutospacing="0"/>
        <w:ind w:left="567" w:hanging="284"/>
        <w:jc w:val="both"/>
      </w:pPr>
      <w:r>
        <w:t>15. Jelen szakutasítás a kiadás napján lép hatályba.</w:t>
      </w:r>
    </w:p>
    <w:p w:rsidR="00294BC0" w:rsidRDefault="00294BC0" w:rsidP="00294BC0">
      <w:pPr>
        <w:pStyle w:val="NormlWeb"/>
        <w:spacing w:after="284" w:afterAutospacing="0"/>
        <w:ind w:left="567" w:hanging="284"/>
        <w:jc w:val="both"/>
      </w:pPr>
      <w:r>
        <w:t>16. Hatályát veszti az illetményelőleg folyósításának és visszafizetésének szabályozásáról szóló 8/2014. (IV.1.) OP szakutasítást.</w:t>
      </w:r>
    </w:p>
    <w:p w:rsidR="00294BC0" w:rsidRDefault="00294BC0" w:rsidP="00294BC0">
      <w:pPr>
        <w:pStyle w:val="NormlWeb"/>
        <w:spacing w:after="284" w:afterAutospacing="0"/>
        <w:ind w:left="567" w:hanging="284"/>
        <w:jc w:val="right"/>
      </w:pPr>
      <w:r>
        <w:rPr>
          <w:b/>
          <w:bCs/>
        </w:rPr>
        <w:t xml:space="preserve">Csóti András </w:t>
      </w:r>
      <w:proofErr w:type="spellStart"/>
      <w:r>
        <w:rPr>
          <w:b/>
          <w:bCs/>
        </w:rPr>
        <w:t>bv.vezérőrnagy</w:t>
      </w:r>
      <w:proofErr w:type="spellEnd"/>
      <w:r>
        <w:rPr>
          <w:b/>
          <w:bCs/>
        </w:rPr>
        <w:br/>
      </w:r>
      <w:r>
        <w:rPr>
          <w:sz w:val="20"/>
          <w:szCs w:val="20"/>
        </w:rPr>
        <w:t>országos parancsnok</w:t>
      </w:r>
    </w:p>
    <w:p w:rsidR="00294BC0" w:rsidRDefault="00294BC0" w:rsidP="00294BC0">
      <w:pPr>
        <w:pStyle w:val="NormlWeb"/>
      </w:pPr>
      <w:r>
        <w:t>Mellékletek:</w:t>
      </w:r>
    </w:p>
    <w:p w:rsidR="00294BC0" w:rsidRDefault="00294BC0" w:rsidP="00294BC0">
      <w:pPr>
        <w:pStyle w:val="NormlWeb"/>
        <w:numPr>
          <w:ilvl w:val="0"/>
          <w:numId w:val="10"/>
        </w:numPr>
      </w:pPr>
      <w:r>
        <w:t>számú melléklet  </w:t>
      </w:r>
      <w:hyperlink r:id="rId6" w:history="1">
        <w:r w:rsidRPr="00FE033E">
          <w:rPr>
            <w:rStyle w:val="Hiperhivatkozs"/>
          </w:rPr>
          <w:t>Illetményelőleg kérelem-engedély</w:t>
        </w:r>
      </w:hyperlink>
    </w:p>
    <w:p w:rsidR="00294BC0" w:rsidRDefault="00294BC0" w:rsidP="00294BC0">
      <w:pPr>
        <w:pStyle w:val="NormlWeb"/>
        <w:numPr>
          <w:ilvl w:val="0"/>
          <w:numId w:val="10"/>
        </w:numPr>
      </w:pPr>
      <w:r>
        <w:t>számú melléklet  </w:t>
      </w:r>
      <w:hyperlink r:id="rId7" w:history="1">
        <w:r w:rsidRPr="00FE033E">
          <w:rPr>
            <w:rStyle w:val="Hiperhivatkozs"/>
          </w:rPr>
          <w:t>Megállapodás</w:t>
        </w:r>
      </w:hyperlink>
    </w:p>
    <w:p w:rsidR="008277D4" w:rsidRPr="00294BC0" w:rsidRDefault="008277D4" w:rsidP="00294BC0"/>
    <w:sectPr w:rsidR="008277D4" w:rsidRPr="00294BC0" w:rsidSect="009B5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4DD3"/>
    <w:multiLevelType w:val="multilevel"/>
    <w:tmpl w:val="CB7E4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45C42"/>
    <w:multiLevelType w:val="multilevel"/>
    <w:tmpl w:val="4BB60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367CA6"/>
    <w:multiLevelType w:val="multilevel"/>
    <w:tmpl w:val="9DDA2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205B1A"/>
    <w:multiLevelType w:val="multilevel"/>
    <w:tmpl w:val="604A6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FD3D4F"/>
    <w:multiLevelType w:val="multilevel"/>
    <w:tmpl w:val="A5CC1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034DA4"/>
    <w:multiLevelType w:val="multilevel"/>
    <w:tmpl w:val="BBFEB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E3E6C"/>
    <w:multiLevelType w:val="multilevel"/>
    <w:tmpl w:val="DBFE4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8C267D"/>
    <w:multiLevelType w:val="multilevel"/>
    <w:tmpl w:val="818EC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731AA1"/>
    <w:multiLevelType w:val="multilevel"/>
    <w:tmpl w:val="6ECE4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4B48E9"/>
    <w:multiLevelType w:val="multilevel"/>
    <w:tmpl w:val="98D6C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7B1A"/>
    <w:rsid w:val="00000278"/>
    <w:rsid w:val="0000251A"/>
    <w:rsid w:val="00091747"/>
    <w:rsid w:val="000C4548"/>
    <w:rsid w:val="00151DC4"/>
    <w:rsid w:val="00166D5B"/>
    <w:rsid w:val="00170534"/>
    <w:rsid w:val="0017206C"/>
    <w:rsid w:val="00193C54"/>
    <w:rsid w:val="00194D85"/>
    <w:rsid w:val="001A35F9"/>
    <w:rsid w:val="001A38E2"/>
    <w:rsid w:val="00253513"/>
    <w:rsid w:val="00294BC0"/>
    <w:rsid w:val="002A1D3D"/>
    <w:rsid w:val="002D5DE1"/>
    <w:rsid w:val="002F29F7"/>
    <w:rsid w:val="003134A7"/>
    <w:rsid w:val="00323B66"/>
    <w:rsid w:val="00354C21"/>
    <w:rsid w:val="00365FFF"/>
    <w:rsid w:val="00367603"/>
    <w:rsid w:val="003C77DD"/>
    <w:rsid w:val="003F5E31"/>
    <w:rsid w:val="00443104"/>
    <w:rsid w:val="004555C7"/>
    <w:rsid w:val="0047259B"/>
    <w:rsid w:val="004915EA"/>
    <w:rsid w:val="00491A98"/>
    <w:rsid w:val="004D4FF6"/>
    <w:rsid w:val="004E5E7B"/>
    <w:rsid w:val="004F2030"/>
    <w:rsid w:val="005053C3"/>
    <w:rsid w:val="00526DF2"/>
    <w:rsid w:val="00546821"/>
    <w:rsid w:val="005A0FA3"/>
    <w:rsid w:val="005D3A14"/>
    <w:rsid w:val="005D49B2"/>
    <w:rsid w:val="005E3E63"/>
    <w:rsid w:val="005E4590"/>
    <w:rsid w:val="00643C03"/>
    <w:rsid w:val="00654CAB"/>
    <w:rsid w:val="00671737"/>
    <w:rsid w:val="0067365F"/>
    <w:rsid w:val="00675343"/>
    <w:rsid w:val="0067579C"/>
    <w:rsid w:val="00686D56"/>
    <w:rsid w:val="0069608B"/>
    <w:rsid w:val="006F6B63"/>
    <w:rsid w:val="007167D1"/>
    <w:rsid w:val="00733C8F"/>
    <w:rsid w:val="007424EB"/>
    <w:rsid w:val="00770404"/>
    <w:rsid w:val="007B7A1E"/>
    <w:rsid w:val="007C2B26"/>
    <w:rsid w:val="007C71FF"/>
    <w:rsid w:val="007F6A17"/>
    <w:rsid w:val="0081320B"/>
    <w:rsid w:val="00825D15"/>
    <w:rsid w:val="008277D4"/>
    <w:rsid w:val="00852FD3"/>
    <w:rsid w:val="008637D9"/>
    <w:rsid w:val="008838EB"/>
    <w:rsid w:val="008B3B73"/>
    <w:rsid w:val="008E6331"/>
    <w:rsid w:val="00911496"/>
    <w:rsid w:val="00931BFE"/>
    <w:rsid w:val="00935A8F"/>
    <w:rsid w:val="00945540"/>
    <w:rsid w:val="00956AAD"/>
    <w:rsid w:val="00961B86"/>
    <w:rsid w:val="0097065C"/>
    <w:rsid w:val="009B5230"/>
    <w:rsid w:val="009D6A15"/>
    <w:rsid w:val="00A5521F"/>
    <w:rsid w:val="00AB1A53"/>
    <w:rsid w:val="00B148B0"/>
    <w:rsid w:val="00B16392"/>
    <w:rsid w:val="00B37305"/>
    <w:rsid w:val="00B66A31"/>
    <w:rsid w:val="00BB4FC3"/>
    <w:rsid w:val="00BB7EB8"/>
    <w:rsid w:val="00BD6AEF"/>
    <w:rsid w:val="00BF09BD"/>
    <w:rsid w:val="00C24340"/>
    <w:rsid w:val="00C447CD"/>
    <w:rsid w:val="00C77ACC"/>
    <w:rsid w:val="00CE6E57"/>
    <w:rsid w:val="00CF5761"/>
    <w:rsid w:val="00D24E52"/>
    <w:rsid w:val="00D25C5F"/>
    <w:rsid w:val="00D462EC"/>
    <w:rsid w:val="00D5372C"/>
    <w:rsid w:val="00D7131C"/>
    <w:rsid w:val="00D95417"/>
    <w:rsid w:val="00DA67D2"/>
    <w:rsid w:val="00DC4B23"/>
    <w:rsid w:val="00DC778D"/>
    <w:rsid w:val="00E17B1A"/>
    <w:rsid w:val="00E352B5"/>
    <w:rsid w:val="00E3550C"/>
    <w:rsid w:val="00E369B4"/>
    <w:rsid w:val="00E54BC3"/>
    <w:rsid w:val="00E64BE1"/>
    <w:rsid w:val="00EB6682"/>
    <w:rsid w:val="00EC0B62"/>
    <w:rsid w:val="00EE3043"/>
    <w:rsid w:val="00EE7860"/>
    <w:rsid w:val="00F249C8"/>
    <w:rsid w:val="00F57409"/>
    <w:rsid w:val="00F90E13"/>
    <w:rsid w:val="00F93E4F"/>
    <w:rsid w:val="00F966F8"/>
    <w:rsid w:val="00FB0C8A"/>
    <w:rsid w:val="00FE033E"/>
    <w:rsid w:val="00FE2161"/>
    <w:rsid w:val="00FF08CE"/>
    <w:rsid w:val="00FF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52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1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17B1A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86D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v.gov.hu/download/1/1f/11000/2015_53szu-m02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v.gov.hu/download/0/1f/11000/2015_53szu-m0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67300-A4CB-4B3E-B302-BD43AA5C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670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mepe</cp:lastModifiedBy>
  <cp:revision>4</cp:revision>
  <dcterms:created xsi:type="dcterms:W3CDTF">2015-09-26T16:18:00Z</dcterms:created>
  <dcterms:modified xsi:type="dcterms:W3CDTF">2015-09-26T16:19:00Z</dcterms:modified>
</cp:coreProperties>
</file>