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3F6" w:rsidRPr="002B04BC" w:rsidRDefault="00CE53F6" w:rsidP="00CE53F6">
      <w:pPr>
        <w:pBdr>
          <w:bottom w:val="single" w:sz="8" w:space="1" w:color="000000"/>
        </w:pBdr>
        <w:shd w:val="clear" w:color="auto" w:fill="E6E6E6"/>
        <w:spacing w:after="0"/>
        <w:rPr>
          <w:rFonts w:eastAsia="Calibri" w:cs="Times New Roman"/>
          <w:sz w:val="24"/>
          <w:szCs w:val="24"/>
          <w:lang w:eastAsia="hu-HU"/>
        </w:rPr>
      </w:pPr>
      <w:r w:rsidRPr="002B04BC">
        <w:rPr>
          <w:rFonts w:ascii="Arial" w:eastAsia="Calibri" w:hAnsi="Arial" w:cs="Arial"/>
          <w:b/>
          <w:bCs/>
          <w:szCs w:val="20"/>
          <w:lang w:eastAsia="hu-HU"/>
        </w:rPr>
        <w:t>EGYSÉGES SZERKEZETBEN</w:t>
      </w:r>
      <w:r w:rsidRPr="002B04BC">
        <w:rPr>
          <w:rFonts w:eastAsia="Calibri" w:cs="Times New Roman"/>
          <w:sz w:val="24"/>
          <w:szCs w:val="24"/>
          <w:lang w:eastAsia="hu-HU"/>
        </w:rPr>
        <w:t xml:space="preserve"> </w:t>
      </w:r>
    </w:p>
    <w:p w:rsidR="00BA3653" w:rsidRDefault="00BF73D8" w:rsidP="008A0026">
      <w:pPr>
        <w:pStyle w:val="NormlWeb"/>
        <w:spacing w:before="0" w:beforeAutospacing="0"/>
        <w:jc w:val="center"/>
        <w:rPr>
          <w:b/>
          <w:bCs/>
        </w:rPr>
      </w:pPr>
      <w:r w:rsidRPr="008A0026">
        <w:rPr>
          <w:b/>
          <w:bCs/>
        </w:rPr>
        <w:t>A büntetés-végrehajt</w:t>
      </w:r>
      <w:r w:rsidR="008A0026" w:rsidRPr="008A0026">
        <w:rPr>
          <w:b/>
          <w:bCs/>
        </w:rPr>
        <w:t>ás országos parancsnokának</w:t>
      </w:r>
      <w:r w:rsidR="008A0026" w:rsidRPr="008A0026">
        <w:rPr>
          <w:b/>
          <w:bCs/>
        </w:rPr>
        <w:br/>
      </w:r>
    </w:p>
    <w:p w:rsidR="00BF73D8" w:rsidRPr="008A0026" w:rsidRDefault="006C5845" w:rsidP="008A0026">
      <w:pPr>
        <w:pStyle w:val="NormlWeb"/>
        <w:spacing w:before="0" w:beforeAutospacing="0"/>
        <w:jc w:val="center"/>
      </w:pPr>
      <w:r>
        <w:rPr>
          <w:b/>
          <w:bCs/>
        </w:rPr>
        <w:t>26</w:t>
      </w:r>
      <w:r w:rsidR="008A0026" w:rsidRPr="008A0026">
        <w:rPr>
          <w:b/>
          <w:bCs/>
        </w:rPr>
        <w:t>/2017</w:t>
      </w:r>
      <w:r w:rsidR="00BF73D8" w:rsidRPr="008A0026">
        <w:rPr>
          <w:b/>
          <w:bCs/>
        </w:rPr>
        <w:t>. (</w:t>
      </w:r>
      <w:r w:rsidR="00645A91">
        <w:rPr>
          <w:b/>
          <w:bCs/>
        </w:rPr>
        <w:t>I</w:t>
      </w:r>
      <w:r>
        <w:rPr>
          <w:b/>
          <w:bCs/>
        </w:rPr>
        <w:t>I. 15.</w:t>
      </w:r>
      <w:r w:rsidR="00BF73D8" w:rsidRPr="008A0026">
        <w:rPr>
          <w:b/>
          <w:bCs/>
        </w:rPr>
        <w:t>) OP</w:t>
      </w:r>
    </w:p>
    <w:p w:rsidR="00BF73D8" w:rsidRDefault="00BF73D8" w:rsidP="008A0026">
      <w:pPr>
        <w:pStyle w:val="NormlWeb"/>
        <w:spacing w:before="0" w:beforeAutospacing="0"/>
        <w:jc w:val="center"/>
        <w:rPr>
          <w:b/>
          <w:bCs/>
          <w:iCs/>
        </w:rPr>
      </w:pPr>
      <w:r w:rsidRPr="008A0026">
        <w:rPr>
          <w:b/>
          <w:bCs/>
          <w:iCs/>
        </w:rPr>
        <w:t xml:space="preserve">s z a k u t a s í t á s </w:t>
      </w:r>
      <w:proofErr w:type="gramStart"/>
      <w:r w:rsidRPr="008A0026">
        <w:rPr>
          <w:b/>
          <w:bCs/>
          <w:iCs/>
        </w:rPr>
        <w:t>a</w:t>
      </w:r>
      <w:proofErr w:type="gramEnd"/>
    </w:p>
    <w:p w:rsidR="00BA3653" w:rsidRPr="008A0026" w:rsidRDefault="00BA3653" w:rsidP="008A0026">
      <w:pPr>
        <w:pStyle w:val="NormlWeb"/>
        <w:spacing w:before="0" w:beforeAutospacing="0"/>
        <w:jc w:val="center"/>
      </w:pPr>
    </w:p>
    <w:p w:rsidR="00BF73D8" w:rsidRDefault="00BF73D8" w:rsidP="008A0026">
      <w:pPr>
        <w:pStyle w:val="NormlWeb"/>
        <w:spacing w:before="0" w:beforeAutospacing="0"/>
        <w:jc w:val="center"/>
        <w:rPr>
          <w:b/>
          <w:bCs/>
        </w:rPr>
      </w:pPr>
      <w:proofErr w:type="gramStart"/>
      <w:r w:rsidRPr="008A0026">
        <w:rPr>
          <w:b/>
          <w:bCs/>
        </w:rPr>
        <w:t>a</w:t>
      </w:r>
      <w:proofErr w:type="gramEnd"/>
      <w:r w:rsidRPr="008A0026">
        <w:rPr>
          <w:b/>
          <w:bCs/>
        </w:rPr>
        <w:t xml:space="preserve"> belföldi kiküldetéssel kapcsolatos költségekről</w:t>
      </w:r>
    </w:p>
    <w:p w:rsidR="008A0026" w:rsidRDefault="008A0026" w:rsidP="008A0026">
      <w:pPr>
        <w:pStyle w:val="NormlWeb"/>
        <w:spacing w:before="0" w:beforeAutospacing="0"/>
        <w:jc w:val="center"/>
      </w:pPr>
    </w:p>
    <w:p w:rsidR="00BA3653" w:rsidRPr="008A0026" w:rsidRDefault="00BA3653" w:rsidP="008A0026">
      <w:pPr>
        <w:pStyle w:val="NormlWeb"/>
        <w:spacing w:before="0" w:beforeAutospacing="0"/>
        <w:jc w:val="center"/>
      </w:pPr>
    </w:p>
    <w:p w:rsidR="00BF73D8" w:rsidRDefault="00BF73D8" w:rsidP="008A0026">
      <w:pPr>
        <w:pStyle w:val="NormlWeb"/>
        <w:spacing w:before="0" w:beforeAutospacing="0"/>
        <w:jc w:val="both"/>
      </w:pPr>
      <w:r w:rsidRPr="008A0026">
        <w:t xml:space="preserve">A büntetés-végrehajtási szervezet belső szabályozási tevékenységéről szóló 2/2013. (IX.13.) BVOP utasítás 7. pontja alapján - figyelemmel </w:t>
      </w:r>
      <w:r w:rsidRPr="008A0026">
        <w:rPr>
          <w:bCs/>
        </w:rPr>
        <w:t>a rendvédelmi feladatokat ellátó szervek hivatásos állományának szolgálati jogviszonyáról</w:t>
      </w:r>
      <w:r w:rsidRPr="008A0026">
        <w:rPr>
          <w:b/>
          <w:bCs/>
        </w:rPr>
        <w:t xml:space="preserve"> </w:t>
      </w:r>
      <w:r w:rsidRPr="008A0026">
        <w:t>szóló 2015. évi XLII. törvény</w:t>
      </w:r>
      <w:r w:rsidR="008A0026">
        <w:t xml:space="preserve"> </w:t>
      </w:r>
      <w:r w:rsidRPr="008A0026">
        <w:t>167. §</w:t>
      </w:r>
      <w:proofErr w:type="spellStart"/>
      <w:r w:rsidRPr="008A0026">
        <w:t>-</w:t>
      </w:r>
      <w:proofErr w:type="gramStart"/>
      <w:r w:rsidRPr="008A0026">
        <w:t>a</w:t>
      </w:r>
      <w:proofErr w:type="spellEnd"/>
      <w:proofErr w:type="gramEnd"/>
      <w:r w:rsidRPr="008A0026">
        <w:t xml:space="preserve">, </w:t>
      </w:r>
      <w:r w:rsidRPr="008A0026">
        <w:rPr>
          <w:bCs/>
        </w:rPr>
        <w:t xml:space="preserve">a belügyminiszter irányítása alá tartozó rendvédelmi feladatokat ellátó szervek hivatásos szolgálati viszonyban álló tagjai illetményének és egyéb juttatásainak megállapításáról, valamint a folyósítás szabályairól </w:t>
      </w:r>
      <w:r w:rsidRPr="008A0026">
        <w:t xml:space="preserve">szóló </w:t>
      </w:r>
      <w:r w:rsidRPr="008A0026">
        <w:rPr>
          <w:bCs/>
        </w:rPr>
        <w:t>33/2015. (VI. 16.) BM rendelet</w:t>
      </w:r>
      <w:r w:rsidRPr="008A0026">
        <w:t xml:space="preserve"> </w:t>
      </w:r>
      <w:r w:rsidR="000E7E25" w:rsidRPr="008A0026">
        <w:t>17.-21-§</w:t>
      </w:r>
      <w:proofErr w:type="spellStart"/>
      <w:r w:rsidR="000E7E25" w:rsidRPr="008A0026">
        <w:t>-ai</w:t>
      </w:r>
      <w:proofErr w:type="spellEnd"/>
      <w:r w:rsidRPr="008A0026">
        <w:t>, a közszolgálati tisztviselőkről szóló 2011. évi CXCIX tv. 54 §</w:t>
      </w:r>
      <w:proofErr w:type="spellStart"/>
      <w:r w:rsidRPr="008A0026">
        <w:t>-</w:t>
      </w:r>
      <w:proofErr w:type="gramStart"/>
      <w:r w:rsidRPr="008A0026">
        <w:t>a</w:t>
      </w:r>
      <w:proofErr w:type="spellEnd"/>
      <w:proofErr w:type="gramEnd"/>
      <w:r w:rsidRPr="008A0026">
        <w:t>, valamint a belföldi hivatalos kiküldetést teljesítő munkaválla</w:t>
      </w:r>
      <w:bookmarkStart w:id="0" w:name="_GoBack"/>
      <w:bookmarkEnd w:id="0"/>
      <w:r w:rsidRPr="008A0026">
        <w:t xml:space="preserve">ló költségtérítéséről szóló </w:t>
      </w:r>
      <w:r w:rsidR="00C2012D">
        <w:t>437</w:t>
      </w:r>
      <w:r w:rsidRPr="008A0026">
        <w:t>/20</w:t>
      </w:r>
      <w:r w:rsidR="00C2012D">
        <w:t>15. (XII. 28</w:t>
      </w:r>
      <w:r w:rsidRPr="008A0026">
        <w:t xml:space="preserve">.) Korm. rendelet egységes végrehajtása érdekében - a belföldi kiküldetéssel kapcsolatos költségekről </w:t>
      </w:r>
      <w:r w:rsidR="007876AB" w:rsidRPr="008A0026">
        <w:t>a következő</w:t>
      </w:r>
      <w:r w:rsidRPr="008A0026">
        <w:t xml:space="preserve"> szakutasítást</w:t>
      </w:r>
      <w:r w:rsidR="007876AB" w:rsidRPr="008A0026">
        <w:t xml:space="preserve"> adom ki</w:t>
      </w:r>
      <w:r w:rsidRPr="008A0026">
        <w:t>.</w:t>
      </w:r>
    </w:p>
    <w:p w:rsidR="00C2012D" w:rsidRPr="008A0026" w:rsidRDefault="00C2012D" w:rsidP="008A0026">
      <w:pPr>
        <w:pStyle w:val="NormlWeb"/>
        <w:spacing w:before="0" w:beforeAutospacing="0"/>
        <w:jc w:val="both"/>
      </w:pPr>
    </w:p>
    <w:p w:rsidR="00BF73D8" w:rsidRDefault="00BF73D8" w:rsidP="008A0026">
      <w:pPr>
        <w:pStyle w:val="NormlWeb"/>
        <w:spacing w:before="0" w:beforeAutospacing="0"/>
        <w:jc w:val="center"/>
        <w:rPr>
          <w:b/>
          <w:bCs/>
        </w:rPr>
      </w:pPr>
      <w:r w:rsidRPr="008A0026">
        <w:rPr>
          <w:b/>
          <w:bCs/>
        </w:rPr>
        <w:t>I.</w:t>
      </w:r>
      <w:r w:rsidRPr="008A0026">
        <w:rPr>
          <w:b/>
          <w:bCs/>
        </w:rPr>
        <w:br/>
        <w:t>Általános rendelkezések</w:t>
      </w:r>
    </w:p>
    <w:p w:rsidR="00BA3653" w:rsidRDefault="00BA3653" w:rsidP="008A0026">
      <w:pPr>
        <w:pStyle w:val="NormlWeb"/>
        <w:spacing w:before="0" w:beforeAutospacing="0"/>
        <w:jc w:val="center"/>
        <w:rPr>
          <w:b/>
          <w:bCs/>
        </w:rPr>
      </w:pPr>
    </w:p>
    <w:p w:rsidR="00BF73D8" w:rsidRDefault="00BF73D8" w:rsidP="00151BC7">
      <w:pPr>
        <w:pStyle w:val="NormlWeb"/>
        <w:numPr>
          <w:ilvl w:val="0"/>
          <w:numId w:val="37"/>
        </w:numPr>
        <w:spacing w:before="0" w:beforeAutospacing="0"/>
        <w:ind w:left="426" w:hanging="426"/>
        <w:jc w:val="both"/>
      </w:pPr>
      <w:r w:rsidRPr="008A0026">
        <w:t>A szakutasítás hatálya kiterjed a Büntetés-végrehajtás Országos Pa</w:t>
      </w:r>
      <w:r w:rsidR="003C7605">
        <w:t xml:space="preserve">rancsnoksága (továbbiakban: </w:t>
      </w:r>
      <w:proofErr w:type="spellStart"/>
      <w:r w:rsidR="003C7605">
        <w:t>Bv</w:t>
      </w:r>
      <w:r w:rsidRPr="008A0026">
        <w:t>OP</w:t>
      </w:r>
      <w:proofErr w:type="spellEnd"/>
      <w:r w:rsidRPr="008A0026">
        <w:t xml:space="preserve">), a büntetés-végrehajtási intézetek, intézmények (a továbbiakban: </w:t>
      </w:r>
      <w:proofErr w:type="spellStart"/>
      <w:r w:rsidRPr="008A0026">
        <w:t>bv</w:t>
      </w:r>
      <w:proofErr w:type="spellEnd"/>
      <w:r w:rsidRPr="008A0026">
        <w:t xml:space="preserve">. intézetek, a </w:t>
      </w:r>
      <w:proofErr w:type="spellStart"/>
      <w:r w:rsidRPr="008A0026">
        <w:t>BvOP</w:t>
      </w:r>
      <w:proofErr w:type="spellEnd"/>
      <w:r w:rsidRPr="008A0026">
        <w:t xml:space="preserve"> és </w:t>
      </w:r>
      <w:proofErr w:type="spellStart"/>
      <w:r w:rsidRPr="008A0026">
        <w:t>bv</w:t>
      </w:r>
      <w:proofErr w:type="spellEnd"/>
      <w:r w:rsidRPr="008A0026">
        <w:t xml:space="preserve">. intézetek együttesen a továbbiakban: </w:t>
      </w:r>
      <w:proofErr w:type="spellStart"/>
      <w:r w:rsidRPr="008A0026">
        <w:t>bv</w:t>
      </w:r>
      <w:proofErr w:type="spellEnd"/>
      <w:r w:rsidRPr="008A0026">
        <w:t>. szerv) hivatásos, közalkalmazotti és kormánytisztviselői (pártfogó) állományú tagjaira (továbbiakban: személyi állomány tagja).</w:t>
      </w:r>
    </w:p>
    <w:p w:rsidR="008A0026" w:rsidRDefault="008A0026" w:rsidP="008A0026">
      <w:pPr>
        <w:pStyle w:val="NormlWeb"/>
        <w:spacing w:before="0" w:beforeAutospacing="0"/>
        <w:ind w:left="-76"/>
        <w:jc w:val="both"/>
      </w:pPr>
    </w:p>
    <w:p w:rsidR="008A0026" w:rsidRDefault="008A0026" w:rsidP="00151BC7">
      <w:pPr>
        <w:pStyle w:val="NormlWeb"/>
        <w:numPr>
          <w:ilvl w:val="0"/>
          <w:numId w:val="37"/>
        </w:numPr>
        <w:spacing w:before="0" w:beforeAutospacing="0"/>
        <w:ind w:left="426" w:hanging="426"/>
        <w:jc w:val="both"/>
      </w:pPr>
      <w:r>
        <w:t>A hivatali, üzleti utazás, valamint a belföld</w:t>
      </w:r>
      <w:r w:rsidR="001D429D">
        <w:t>i kiküldetés fogalmát a s</w:t>
      </w:r>
      <w:r>
        <w:t xml:space="preserve">zemélyi jövedelemadóról szóló 1995. évi CXVII. tv. </w:t>
      </w:r>
      <w:r w:rsidR="00C2012D">
        <w:t xml:space="preserve">(továbbiakban: SZJA) </w:t>
      </w:r>
      <w:r>
        <w:t>3. § 10-11. pontja szabályozza.</w:t>
      </w:r>
    </w:p>
    <w:p w:rsidR="008A0026" w:rsidRPr="008A0026" w:rsidRDefault="008A0026" w:rsidP="008A0026">
      <w:pPr>
        <w:pStyle w:val="NormlWeb"/>
        <w:spacing w:before="0" w:beforeAutospacing="0"/>
        <w:jc w:val="both"/>
      </w:pPr>
    </w:p>
    <w:p w:rsidR="008555F7" w:rsidRPr="008A0026" w:rsidRDefault="008555F7" w:rsidP="00151BC7">
      <w:pPr>
        <w:pStyle w:val="NormlWeb"/>
        <w:numPr>
          <w:ilvl w:val="0"/>
          <w:numId w:val="37"/>
        </w:numPr>
        <w:spacing w:before="0" w:beforeAutospacing="0"/>
        <w:ind w:left="426" w:hanging="502"/>
        <w:jc w:val="both"/>
      </w:pPr>
      <w:r w:rsidRPr="008A0026">
        <w:t>Nem minősül belföldi kiküldetésnek:</w:t>
      </w:r>
    </w:p>
    <w:p w:rsidR="008555F7" w:rsidRPr="008A0026" w:rsidRDefault="008523D9" w:rsidP="00151BC7">
      <w:pPr>
        <w:pStyle w:val="NormlWeb"/>
        <w:numPr>
          <w:ilvl w:val="0"/>
          <w:numId w:val="24"/>
        </w:numPr>
        <w:spacing w:before="0" w:beforeAutospacing="0"/>
        <w:ind w:left="851"/>
        <w:jc w:val="both"/>
      </w:pPr>
      <w:r>
        <w:t>a</w:t>
      </w:r>
      <w:r w:rsidRPr="008A0026">
        <w:rPr>
          <w:bCs/>
        </w:rPr>
        <w:t xml:space="preserve"> rendvédelmi feladatokat ellátó szervek hivatásos állományának szolgálati jogviszonyáról</w:t>
      </w:r>
      <w:r w:rsidRPr="008A0026">
        <w:rPr>
          <w:b/>
          <w:bCs/>
        </w:rPr>
        <w:t xml:space="preserve"> </w:t>
      </w:r>
      <w:r w:rsidRPr="008A0026">
        <w:t>szóló 2015. évi XLII. törvény</w:t>
      </w:r>
      <w:r>
        <w:t xml:space="preserve"> (továbbiakban: Hszt.)</w:t>
      </w:r>
      <w:r w:rsidRPr="008A0026">
        <w:t xml:space="preserve"> </w:t>
      </w:r>
      <w:r w:rsidR="008A0026">
        <w:t xml:space="preserve"> 167. § (2</w:t>
      </w:r>
      <w:r>
        <w:t xml:space="preserve">), </w:t>
      </w:r>
    </w:p>
    <w:p w:rsidR="00587412" w:rsidRDefault="008523D9" w:rsidP="00151BC7">
      <w:pPr>
        <w:pStyle w:val="NormlWeb"/>
        <w:numPr>
          <w:ilvl w:val="0"/>
          <w:numId w:val="24"/>
        </w:numPr>
        <w:spacing w:before="0" w:beforeAutospacing="0"/>
        <w:ind w:left="851"/>
        <w:jc w:val="both"/>
      </w:pPr>
      <w:r>
        <w:t>a</w:t>
      </w:r>
      <w:r w:rsidRPr="008A0026">
        <w:t xml:space="preserve"> közszolgálati tisztviselőkről szóló 2011. évi CXCIX tv. </w:t>
      </w:r>
      <w:r>
        <w:t xml:space="preserve">(továbbiakban: </w:t>
      </w:r>
      <w:proofErr w:type="spellStart"/>
      <w:r>
        <w:t>Kttv</w:t>
      </w:r>
      <w:proofErr w:type="spellEnd"/>
      <w:r>
        <w:t xml:space="preserve">.) </w:t>
      </w:r>
      <w:r w:rsidR="003C7605">
        <w:t>54. § (2</w:t>
      </w:r>
      <w:r w:rsidR="00C2012D">
        <w:t>) pontjába tartozó esetek.</w:t>
      </w:r>
    </w:p>
    <w:p w:rsidR="003C7605" w:rsidRPr="008A0026" w:rsidRDefault="003C7605" w:rsidP="003C7605">
      <w:pPr>
        <w:pStyle w:val="NormlWeb"/>
        <w:spacing w:before="0" w:beforeAutospacing="0"/>
        <w:ind w:left="360"/>
        <w:jc w:val="both"/>
      </w:pPr>
      <w:r>
        <w:t>A fogalmi meghatározások alapján az a)</w:t>
      </w:r>
      <w:proofErr w:type="spellStart"/>
      <w:r>
        <w:t>-b</w:t>
      </w:r>
      <w:proofErr w:type="spellEnd"/>
      <w:r>
        <w:t>) pontokban leírt kiküldetések esetén napidíj nem számolható el, de az utazási költség kifizetését a belföldi kiküldetés szabályai szerint kell teljesíteni.</w:t>
      </w:r>
    </w:p>
    <w:p w:rsidR="00587412" w:rsidRPr="008A0026" w:rsidRDefault="00587412" w:rsidP="008A0026">
      <w:pPr>
        <w:pStyle w:val="NormlWeb"/>
        <w:spacing w:before="0" w:beforeAutospacing="0"/>
        <w:ind w:left="720"/>
        <w:jc w:val="both"/>
      </w:pPr>
    </w:p>
    <w:p w:rsidR="00BF73D8" w:rsidRPr="008A0026" w:rsidRDefault="00BF73D8" w:rsidP="00151BC7">
      <w:pPr>
        <w:pStyle w:val="NormlWeb"/>
        <w:numPr>
          <w:ilvl w:val="0"/>
          <w:numId w:val="37"/>
        </w:numPr>
        <w:spacing w:before="0" w:beforeAutospacing="0"/>
        <w:ind w:left="426" w:hanging="426"/>
        <w:jc w:val="both"/>
      </w:pPr>
      <w:r w:rsidRPr="008A0026">
        <w:t>A kiküldetés elrendelésére és a teljesítés igazolására az állományilletékes parancsnok jogosult, amely jogkör a jelen szakutasításban foglalt korlátozásokat figyelembe véve átruházható.</w:t>
      </w:r>
    </w:p>
    <w:p w:rsidR="00BF73D8" w:rsidRPr="008A0026" w:rsidRDefault="00BF73D8" w:rsidP="00151BC7">
      <w:pPr>
        <w:pStyle w:val="NormlWeb"/>
        <w:numPr>
          <w:ilvl w:val="0"/>
          <w:numId w:val="25"/>
        </w:numPr>
        <w:spacing w:before="0" w:beforeAutospacing="0"/>
        <w:ind w:left="851" w:hanging="425"/>
        <w:jc w:val="both"/>
      </w:pPr>
      <w:r w:rsidRPr="008A0026">
        <w:t xml:space="preserve">A </w:t>
      </w:r>
      <w:proofErr w:type="spellStart"/>
      <w:r w:rsidRPr="008A0026">
        <w:t>BvOP</w:t>
      </w:r>
      <w:proofErr w:type="spellEnd"/>
      <w:r w:rsidRPr="008A0026">
        <w:t xml:space="preserve"> személyi állománya kiküldetése elrendelésére a büntetés-végrehajtás országos parancsnoka, helyettesei, a szolgálatvezetők, a főosztályvezetők és helyetteseik</w:t>
      </w:r>
      <w:r w:rsidR="00EB7D79" w:rsidRPr="008A0026">
        <w:t>,</w:t>
      </w:r>
      <w:r w:rsidRPr="008A0026">
        <w:t xml:space="preserve"> valamint az önálló osztályvezetők jogosultak. 30 napot meghaladó kiküldetés elrendelésére a büntetés-végrehajtás országos parancsnoka jogosult.</w:t>
      </w:r>
    </w:p>
    <w:p w:rsidR="00BF73D8" w:rsidRPr="008A0026" w:rsidRDefault="00BF73D8" w:rsidP="00151BC7">
      <w:pPr>
        <w:pStyle w:val="NormlWeb"/>
        <w:numPr>
          <w:ilvl w:val="0"/>
          <w:numId w:val="25"/>
        </w:numPr>
        <w:spacing w:before="0" w:beforeAutospacing="0"/>
        <w:ind w:left="851" w:hanging="425"/>
        <w:jc w:val="both"/>
      </w:pPr>
      <w:r w:rsidRPr="008A0026">
        <w:t>Az intézetparancsnok, igazgató, főigazgató főorvos (továbbiakban: intézetvezető) kiküldetését a büntetés-végrehajtás országos parancsnoka és helyettesei rendelhetik el.</w:t>
      </w:r>
    </w:p>
    <w:p w:rsidR="00BF73D8" w:rsidRDefault="00BF73D8" w:rsidP="00151BC7">
      <w:pPr>
        <w:pStyle w:val="NormlWeb"/>
        <w:numPr>
          <w:ilvl w:val="0"/>
          <w:numId w:val="25"/>
        </w:numPr>
        <w:spacing w:before="0" w:beforeAutospacing="0"/>
        <w:ind w:left="851" w:hanging="425"/>
        <w:jc w:val="both"/>
      </w:pPr>
      <w:r w:rsidRPr="008A0026">
        <w:lastRenderedPageBreak/>
        <w:t xml:space="preserve">A </w:t>
      </w:r>
      <w:proofErr w:type="spellStart"/>
      <w:r w:rsidRPr="008A0026">
        <w:t>bv</w:t>
      </w:r>
      <w:proofErr w:type="spellEnd"/>
      <w:r w:rsidRPr="008A0026">
        <w:t>. intézetek személyi állománya kiküldetését az állományilletékes parancsnok jogosult elrendelni. Ezt a jogkörét helyi intézkedésben/utasításban az általa meghatározott vezetőknek átruházhatja. A 30 napot meghaladó kiküldetés elrendelésére csak az állományilletékes parancsnok (távollétében a szervezetszerű helyettese) jogosult.</w:t>
      </w:r>
    </w:p>
    <w:p w:rsidR="003C7605" w:rsidRPr="008A0026" w:rsidRDefault="003C7605" w:rsidP="003C7605">
      <w:pPr>
        <w:pStyle w:val="NormlWeb"/>
        <w:spacing w:before="0" w:beforeAutospacing="0"/>
        <w:ind w:left="567"/>
        <w:jc w:val="both"/>
      </w:pPr>
    </w:p>
    <w:p w:rsidR="00BF73D8" w:rsidRDefault="00CE53F6" w:rsidP="00CE53F6">
      <w:pPr>
        <w:pStyle w:val="NormlWeb"/>
        <w:numPr>
          <w:ilvl w:val="0"/>
          <w:numId w:val="37"/>
        </w:numPr>
        <w:shd w:val="clear" w:color="auto" w:fill="F8F8F8"/>
        <w:spacing w:before="0" w:beforeAutospacing="0"/>
        <w:ind w:left="426" w:hanging="426"/>
        <w:jc w:val="both"/>
      </w:pPr>
      <w:r w:rsidRPr="00CE53F6">
        <w:t>A belföldi kiküldetés elrendelésére, a teljesítés igazolására és a költségek elszámolására a B. 18-73/új kiküldetési rendelvényt (továbbiakban: nyomtatvány) kell alkalmazni, mely szigorú számadású nyomtatvány.</w:t>
      </w:r>
    </w:p>
    <w:p w:rsidR="00CE53F6" w:rsidRDefault="00CE53F6" w:rsidP="00CE53F6">
      <w:pPr>
        <w:pStyle w:val="NormlWeb"/>
        <w:spacing w:before="0" w:beforeAutospacing="0"/>
        <w:ind w:left="357"/>
        <w:jc w:val="right"/>
      </w:pPr>
      <w:r>
        <w:rPr>
          <w:i/>
          <w:iCs/>
          <w:sz w:val="20"/>
          <w:szCs w:val="20"/>
        </w:rPr>
        <w:t>Módosította: 41/2017 OP szakutasítás, 2017.03.17.</w:t>
      </w:r>
    </w:p>
    <w:p w:rsidR="008D6504" w:rsidRDefault="008D6504" w:rsidP="008D6504">
      <w:pPr>
        <w:pStyle w:val="NormlWeb"/>
        <w:spacing w:before="0" w:beforeAutospacing="0"/>
        <w:jc w:val="both"/>
      </w:pPr>
    </w:p>
    <w:p w:rsidR="008D6504" w:rsidRDefault="00BA3335" w:rsidP="008D6504">
      <w:pPr>
        <w:pStyle w:val="NormlWeb"/>
        <w:numPr>
          <w:ilvl w:val="0"/>
          <w:numId w:val="37"/>
        </w:numPr>
        <w:spacing w:before="0" w:beforeAutospacing="0"/>
        <w:ind w:left="426" w:hanging="426"/>
        <w:jc w:val="both"/>
      </w:pPr>
      <w:r>
        <w:t xml:space="preserve">A </w:t>
      </w:r>
      <w:r w:rsidR="00C2012D">
        <w:t>nyomtatványon</w:t>
      </w:r>
      <w:r w:rsidR="008D6504">
        <w:t xml:space="preserve"> az úti célt olyan pontossággal kell meghatározni, hogy annak alapján egyértelműen igazolható és utólag ellenőrizhető legyen, hogy a kiküldetés valóban hivatali célú volt. Nem elegendő a helységnév feltüntetése.</w:t>
      </w:r>
    </w:p>
    <w:p w:rsidR="003C7605" w:rsidRPr="008A0026" w:rsidRDefault="003C7605" w:rsidP="003C7605">
      <w:pPr>
        <w:pStyle w:val="NormlWeb"/>
        <w:spacing w:before="0" w:beforeAutospacing="0"/>
        <w:ind w:left="284"/>
        <w:jc w:val="both"/>
      </w:pPr>
    </w:p>
    <w:p w:rsidR="00BF73D8" w:rsidRPr="008A0026" w:rsidRDefault="00BF73D8" w:rsidP="00151BC7">
      <w:pPr>
        <w:pStyle w:val="NormlWeb"/>
        <w:numPr>
          <w:ilvl w:val="0"/>
          <w:numId w:val="37"/>
        </w:numPr>
        <w:spacing w:before="0" w:beforeAutospacing="0"/>
        <w:ind w:left="426" w:hanging="426"/>
        <w:jc w:val="both"/>
      </w:pPr>
      <w:r w:rsidRPr="008A0026">
        <w:t>Egy nyomtatványon - a jelen pontban foglalt kivételtől eltekintve - csak egy kiküldetés számolható el. Egy kiküldetésnek minősül:</w:t>
      </w:r>
    </w:p>
    <w:p w:rsidR="00BF73D8" w:rsidRPr="008A0026" w:rsidRDefault="00BF73D8" w:rsidP="00151BC7">
      <w:pPr>
        <w:pStyle w:val="NormlWeb"/>
        <w:numPr>
          <w:ilvl w:val="0"/>
          <w:numId w:val="27"/>
        </w:numPr>
        <w:spacing w:before="0" w:beforeAutospacing="0"/>
        <w:ind w:left="851" w:hanging="425"/>
        <w:jc w:val="both"/>
      </w:pPr>
      <w:r w:rsidRPr="008A0026">
        <w:t>a személyi állomány tagja szolgálati helyéről (</w:t>
      </w:r>
      <w:r w:rsidR="00151BC7">
        <w:t xml:space="preserve">előzetes engedély alapján </w:t>
      </w:r>
      <w:r w:rsidRPr="008A0026">
        <w:t xml:space="preserve">lakóhelyéről) szolgálati feladatok teljesítése érdekében történő egyszeri oda-vissza utazása, </w:t>
      </w:r>
    </w:p>
    <w:p w:rsidR="00BF73D8" w:rsidRPr="008A0026" w:rsidRDefault="00BF73D8" w:rsidP="00151BC7">
      <w:pPr>
        <w:pStyle w:val="NormlWeb"/>
        <w:numPr>
          <w:ilvl w:val="0"/>
          <w:numId w:val="27"/>
        </w:numPr>
        <w:spacing w:before="0" w:beforeAutospacing="0"/>
        <w:ind w:left="851" w:hanging="425"/>
        <w:jc w:val="both"/>
      </w:pPr>
      <w:r w:rsidRPr="008A0026">
        <w:t>az egymást követő munkanapokon ugyanazon helységbe tett többszöri utazás, amelyeknél az állomány tagja naponta visszatér a szolgálati, illetve lakóhelyére,</w:t>
      </w:r>
    </w:p>
    <w:p w:rsidR="00587412" w:rsidRDefault="00BF73D8" w:rsidP="00151BC7">
      <w:pPr>
        <w:pStyle w:val="NormlWeb"/>
        <w:numPr>
          <w:ilvl w:val="0"/>
          <w:numId w:val="27"/>
        </w:numPr>
        <w:spacing w:before="0" w:beforeAutospacing="0"/>
        <w:ind w:left="851" w:hanging="425"/>
        <w:jc w:val="both"/>
      </w:pPr>
      <w:r w:rsidRPr="008A0026">
        <w:t>ha a kiküldetési napok közvetlenül egymást követő munkanapokon történtek és köztük a személyi állomány tagja nem töltött el legalább 1 munkanapot a szolgálati helyén.</w:t>
      </w:r>
    </w:p>
    <w:p w:rsidR="00151BC7" w:rsidRPr="008A0026" w:rsidRDefault="00151BC7" w:rsidP="00151BC7">
      <w:pPr>
        <w:pStyle w:val="NormlWeb"/>
        <w:spacing w:before="0" w:beforeAutospacing="0"/>
        <w:ind w:left="567"/>
        <w:jc w:val="both"/>
      </w:pPr>
    </w:p>
    <w:p w:rsidR="00BF73D8" w:rsidRPr="008A0026" w:rsidRDefault="00BF73D8" w:rsidP="00151BC7">
      <w:pPr>
        <w:pStyle w:val="NormlWeb"/>
        <w:numPr>
          <w:ilvl w:val="0"/>
          <w:numId w:val="37"/>
        </w:numPr>
        <w:spacing w:before="0" w:beforeAutospacing="0"/>
        <w:ind w:left="426" w:hanging="426"/>
        <w:jc w:val="both"/>
      </w:pPr>
      <w:r w:rsidRPr="008A0026">
        <w:t>Több munkanapon egymástól függe</w:t>
      </w:r>
      <w:r w:rsidR="00587412" w:rsidRPr="008A0026">
        <w:t xml:space="preserve">tlenül teljesített kiküldetések esetében </w:t>
      </w:r>
      <w:r w:rsidR="005F36ED" w:rsidRPr="008A0026">
        <w:t xml:space="preserve">a belföldi kiküldetéseket </w:t>
      </w:r>
      <w:r w:rsidR="00D33456" w:rsidRPr="008A0026">
        <w:t xml:space="preserve">főszabály szerint </w:t>
      </w:r>
      <w:r w:rsidRPr="008A0026">
        <w:t>külön nyomtatványokon kell elrendelni és elszámolni.</w:t>
      </w:r>
      <w:r w:rsidR="00587412" w:rsidRPr="008A0026">
        <w:t xml:space="preserve"> </w:t>
      </w:r>
      <w:r w:rsidR="00D33456" w:rsidRPr="008A0026">
        <w:t>Az 1. melléklet kitöltése esetén</w:t>
      </w:r>
      <w:r w:rsidR="00587412" w:rsidRPr="008A0026">
        <w:t xml:space="preserve"> a személyi állomány tagja</w:t>
      </w:r>
      <w:r w:rsidR="005F36ED" w:rsidRPr="008A0026">
        <w:t xml:space="preserve"> </w:t>
      </w:r>
      <w:r w:rsidR="00D33456" w:rsidRPr="008A0026">
        <w:t xml:space="preserve">jogosult a </w:t>
      </w:r>
      <w:r w:rsidR="005F36ED" w:rsidRPr="008A0026">
        <w:t xml:space="preserve">kiküldetéseket </w:t>
      </w:r>
      <w:r w:rsidR="00587412" w:rsidRPr="008A0026">
        <w:t>együttesen elszámolni. Az 1. melléklet teljes körű kitöltésével a személyi állományi tag mentesül a 2. melléklet kitöltése alól.</w:t>
      </w:r>
    </w:p>
    <w:p w:rsidR="00105F28" w:rsidRPr="008A0026" w:rsidRDefault="00105F28" w:rsidP="008A0026">
      <w:pPr>
        <w:pStyle w:val="NormlWeb"/>
        <w:spacing w:before="0" w:beforeAutospacing="0"/>
        <w:ind w:left="284"/>
        <w:jc w:val="both"/>
      </w:pPr>
    </w:p>
    <w:p w:rsidR="00BF73D8" w:rsidRDefault="00BF73D8" w:rsidP="00151BC7">
      <w:pPr>
        <w:pStyle w:val="NormlWeb"/>
        <w:numPr>
          <w:ilvl w:val="0"/>
          <w:numId w:val="37"/>
        </w:numPr>
        <w:spacing w:before="0" w:beforeAutospacing="0"/>
        <w:ind w:left="426" w:hanging="426"/>
        <w:jc w:val="both"/>
      </w:pPr>
      <w:r w:rsidRPr="008A0026">
        <w:t>A kiküldetést legkésőbb az elutazás előtti munkanapon az előírt nyomtatványon kell elrendelni. Indokolt esetben, ha nem lehetséges a nyomtatványon az írásban történő előzetes elrendelés, akkor más írásbeli vagy szóbeli utasítás alapján kell a kiküldetést teljesíteni. Ilyen esetben a kiküldetés tényét a lehető leghamarabb az előírt nyomtatványon is rögzíteni kell, de erre csak az állományilletékes parancsnok vagy szervezetszerű helyettesei jogosultak.</w:t>
      </w:r>
    </w:p>
    <w:p w:rsidR="00151BC7" w:rsidRDefault="00151BC7" w:rsidP="00151BC7">
      <w:pPr>
        <w:pStyle w:val="NormlWeb"/>
        <w:spacing w:before="0" w:beforeAutospacing="0"/>
        <w:ind w:left="426" w:hanging="426"/>
        <w:jc w:val="both"/>
      </w:pPr>
    </w:p>
    <w:p w:rsidR="00BF73D8" w:rsidRDefault="00BF73D8" w:rsidP="00151BC7">
      <w:pPr>
        <w:pStyle w:val="NormlWeb"/>
        <w:numPr>
          <w:ilvl w:val="0"/>
          <w:numId w:val="37"/>
        </w:numPr>
        <w:spacing w:before="0" w:beforeAutospacing="0"/>
        <w:ind w:left="426" w:hanging="426"/>
        <w:jc w:val="both"/>
      </w:pPr>
      <w:r w:rsidRPr="008A0026">
        <w:t>A kiküldetés teljesítését követően legkésőbb az 5. munkanapon a kiküldetést elrendelő elöljáró részére a feladatok teljesítéséről be kell számolni. Ekkor kell a kiadásokkal is elszámolni.</w:t>
      </w:r>
    </w:p>
    <w:p w:rsidR="00151BC7" w:rsidRDefault="00151BC7" w:rsidP="00151BC7">
      <w:pPr>
        <w:pStyle w:val="Listaszerbekezds"/>
      </w:pPr>
    </w:p>
    <w:p w:rsidR="00BF73D8" w:rsidRPr="008A0026" w:rsidRDefault="00BF73D8" w:rsidP="00151BC7">
      <w:pPr>
        <w:pStyle w:val="NormlWeb"/>
        <w:numPr>
          <w:ilvl w:val="0"/>
          <w:numId w:val="37"/>
        </w:numPr>
        <w:spacing w:before="0" w:beforeAutospacing="0"/>
        <w:ind w:left="426" w:hanging="426"/>
        <w:jc w:val="both"/>
      </w:pPr>
      <w:r w:rsidRPr="008A0026">
        <w:t>Intézetvezető esetéb</w:t>
      </w:r>
      <w:r w:rsidR="00151BC7">
        <w:t xml:space="preserve">en a teljesítés igazolását a </w:t>
      </w:r>
      <w:proofErr w:type="spellStart"/>
      <w:r w:rsidR="00151BC7">
        <w:t>Bv</w:t>
      </w:r>
      <w:r w:rsidRPr="008A0026">
        <w:t>OP-ra</w:t>
      </w:r>
      <w:proofErr w:type="spellEnd"/>
      <w:r w:rsidRPr="008A0026">
        <w:t xml:space="preserve"> írásban küldött dokumentumokkal kell kérni a kiküldetést követően haladéktalanul. Az elszámolásnak a teljesítés igazolása visszaérkezését követő 5. munkanapon belül kell megtörténnie.</w:t>
      </w:r>
      <w:r w:rsidRPr="008A0026">
        <w:br/>
        <w:t xml:space="preserve">Akadályoztatás esetén a belföldi kiküldetési rendelvényt a kiküldetés </w:t>
      </w:r>
      <w:proofErr w:type="spellStart"/>
      <w:r w:rsidRPr="008A0026">
        <w:t>lezárultát</w:t>
      </w:r>
      <w:proofErr w:type="spellEnd"/>
      <w:r w:rsidRPr="008A0026">
        <w:t xml:space="preserve"> követő legkésőbb harminc napon belül kell elszámolni. Harminc napon túl leadott rendelvény alapján kifizetés nem teljesíthető, kivéve a nem központi költségvetésből finanszírozott projektekhez kapcsolódó, államháztartáson kívüli forrásokból finanszírozott kiküldetéseket, valamint a pártfogók által teljesített kiküldetéseket.</w:t>
      </w:r>
    </w:p>
    <w:p w:rsidR="00BF73D8" w:rsidRDefault="00BF73D8" w:rsidP="008A0026">
      <w:pPr>
        <w:pStyle w:val="NormlWeb"/>
        <w:spacing w:before="0" w:beforeAutospacing="0"/>
        <w:ind w:left="284" w:hanging="284"/>
        <w:jc w:val="center"/>
        <w:rPr>
          <w:b/>
          <w:bCs/>
        </w:rPr>
      </w:pPr>
      <w:r w:rsidRPr="008A0026">
        <w:rPr>
          <w:b/>
          <w:bCs/>
        </w:rPr>
        <w:lastRenderedPageBreak/>
        <w:br/>
        <w:t>II.</w:t>
      </w:r>
      <w:r w:rsidRPr="008A0026">
        <w:rPr>
          <w:b/>
          <w:bCs/>
        </w:rPr>
        <w:br/>
        <w:t>Napidíj</w:t>
      </w:r>
    </w:p>
    <w:p w:rsidR="00BA3653" w:rsidRPr="008A0026" w:rsidRDefault="00BA3653" w:rsidP="008A0026">
      <w:pPr>
        <w:pStyle w:val="NormlWeb"/>
        <w:spacing w:before="0" w:beforeAutospacing="0"/>
        <w:ind w:left="284" w:hanging="284"/>
        <w:jc w:val="center"/>
      </w:pPr>
    </w:p>
    <w:p w:rsidR="00105F28" w:rsidRDefault="00BF73D8" w:rsidP="008D6504">
      <w:pPr>
        <w:pStyle w:val="NormlWeb"/>
        <w:numPr>
          <w:ilvl w:val="0"/>
          <w:numId w:val="37"/>
        </w:numPr>
        <w:spacing w:before="0" w:beforeAutospacing="0"/>
        <w:ind w:left="426" w:hanging="426"/>
        <w:jc w:val="both"/>
      </w:pPr>
      <w:r w:rsidRPr="008A0026">
        <w:t>A napidíj a kiküldetés teljesítése során felmerülő élelmezéssel kapcsolatos többletköltségek fedezetéül szolgál.</w:t>
      </w:r>
    </w:p>
    <w:p w:rsidR="008D6504" w:rsidRPr="008A0026" w:rsidRDefault="008D6504" w:rsidP="008D6504">
      <w:pPr>
        <w:pStyle w:val="NormlWeb"/>
        <w:spacing w:before="0" w:beforeAutospacing="0"/>
        <w:ind w:left="426" w:hanging="426"/>
        <w:jc w:val="both"/>
      </w:pPr>
    </w:p>
    <w:p w:rsidR="00BF73D8" w:rsidRDefault="00BF73D8" w:rsidP="008D6504">
      <w:pPr>
        <w:pStyle w:val="NormlWeb"/>
        <w:numPr>
          <w:ilvl w:val="0"/>
          <w:numId w:val="37"/>
        </w:numPr>
        <w:spacing w:before="0" w:beforeAutospacing="0"/>
        <w:ind w:left="426" w:hanging="426"/>
        <w:jc w:val="both"/>
      </w:pPr>
      <w:r w:rsidRPr="008A0026">
        <w:t>A kiküldött az étkezésre vonatkozóan köteles külön írásbeli nyilatkozatot tenni, amelyet köt</w:t>
      </w:r>
      <w:r w:rsidR="00105F28" w:rsidRPr="008A0026">
        <w:t>eles az aláírásával hitelesíteni a 2. mellékleten</w:t>
      </w:r>
      <w:r w:rsidR="00C2012D">
        <w:t>. Kivételt képez a 8</w:t>
      </w:r>
      <w:r w:rsidRPr="008A0026">
        <w:t>. pontban foglalt eset.</w:t>
      </w:r>
    </w:p>
    <w:p w:rsidR="008D6504" w:rsidRPr="008A0026" w:rsidRDefault="008D6504" w:rsidP="008D6504">
      <w:pPr>
        <w:pStyle w:val="NormlWeb"/>
        <w:spacing w:before="0" w:beforeAutospacing="0"/>
        <w:jc w:val="both"/>
      </w:pPr>
    </w:p>
    <w:p w:rsidR="00BF73D8" w:rsidRDefault="00BF73D8" w:rsidP="008D6504">
      <w:pPr>
        <w:pStyle w:val="NormlWeb"/>
        <w:numPr>
          <w:ilvl w:val="0"/>
          <w:numId w:val="37"/>
        </w:numPr>
        <w:spacing w:before="0" w:beforeAutospacing="0"/>
        <w:ind w:left="426" w:hanging="426"/>
        <w:jc w:val="both"/>
      </w:pPr>
      <w:r w:rsidRPr="008A0026">
        <w:t>A távollét időtartamának megállapításánál a szolgálati helyről (kivételes esetben lakóhelyről) történő indulást és visszaérkezést kell figyelembe venni. A menetrend szerinti közlekedési eszközön történő utazáskor a menetrendben feltüntetett indulási és érkezési időt kell alapul venni, amely indulásnál és érkezésnél legfeljebb egy órával kiegészíthető a helyi közlekedés időtartamával. A nem menetrendszerinti közlekedéssel történő utazás esetén a távollét időtartamának megállapításakor az elindulás és érkezés tényleges időpontját és helyét kell figyelembe venni.</w:t>
      </w:r>
    </w:p>
    <w:p w:rsidR="008D6504" w:rsidRPr="008A0026" w:rsidRDefault="008D6504" w:rsidP="008D6504">
      <w:pPr>
        <w:pStyle w:val="NormlWeb"/>
        <w:spacing w:before="0" w:beforeAutospacing="0"/>
        <w:jc w:val="both"/>
      </w:pPr>
    </w:p>
    <w:p w:rsidR="00BF73D8" w:rsidRPr="008A0026" w:rsidRDefault="00BF73D8" w:rsidP="008D6504">
      <w:pPr>
        <w:pStyle w:val="NormlWeb"/>
        <w:numPr>
          <w:ilvl w:val="0"/>
          <w:numId w:val="37"/>
        </w:numPr>
        <w:spacing w:before="0" w:beforeAutospacing="0"/>
        <w:ind w:left="426" w:hanging="426"/>
        <w:jc w:val="both"/>
      </w:pPr>
      <w:r w:rsidRPr="008A0026">
        <w:t>A napidíj összege:</w:t>
      </w:r>
    </w:p>
    <w:p w:rsidR="003365BB" w:rsidRPr="008A0026" w:rsidRDefault="00BF73D8" w:rsidP="008D6504">
      <w:pPr>
        <w:pStyle w:val="NormlWeb"/>
        <w:numPr>
          <w:ilvl w:val="0"/>
          <w:numId w:val="29"/>
        </w:numPr>
        <w:spacing w:before="0" w:beforeAutospacing="0"/>
        <w:ind w:left="851"/>
        <w:jc w:val="both"/>
      </w:pPr>
      <w:r w:rsidRPr="008A0026">
        <w:t xml:space="preserve">a </w:t>
      </w:r>
      <w:r w:rsidRPr="00DF2DAA">
        <w:rPr>
          <w:bCs/>
        </w:rPr>
        <w:t>hivatásos állomány tagjai</w:t>
      </w:r>
      <w:r w:rsidRPr="008A0026">
        <w:rPr>
          <w:b/>
          <w:bCs/>
        </w:rPr>
        <w:t xml:space="preserve"> </w:t>
      </w:r>
      <w:r w:rsidRPr="008A0026">
        <w:t>részére</w:t>
      </w:r>
      <w:r w:rsidR="00B5162E">
        <w:t xml:space="preserve"> a Hszt. 167. §</w:t>
      </w:r>
      <w:proofErr w:type="spellStart"/>
      <w:r w:rsidR="00B5162E">
        <w:t>-</w:t>
      </w:r>
      <w:proofErr w:type="gramStart"/>
      <w:r w:rsidR="00B5162E">
        <w:t>a</w:t>
      </w:r>
      <w:proofErr w:type="spellEnd"/>
      <w:proofErr w:type="gramEnd"/>
      <w:r w:rsidR="00B5162E">
        <w:t xml:space="preserve"> alapján 470Ft,</w:t>
      </w:r>
    </w:p>
    <w:p w:rsidR="00DF2DAA" w:rsidRDefault="00DF2DAA" w:rsidP="00DF2DAA">
      <w:pPr>
        <w:pStyle w:val="NormlWeb"/>
        <w:numPr>
          <w:ilvl w:val="0"/>
          <w:numId w:val="29"/>
        </w:numPr>
        <w:spacing w:before="0" w:beforeAutospacing="0"/>
        <w:ind w:left="851"/>
        <w:jc w:val="both"/>
      </w:pPr>
      <w:r>
        <w:rPr>
          <w:bCs/>
        </w:rPr>
        <w:t xml:space="preserve">a </w:t>
      </w:r>
      <w:r w:rsidR="00BF73D8" w:rsidRPr="00DF2DAA">
        <w:rPr>
          <w:bCs/>
        </w:rPr>
        <w:t>kormánytisztviselők</w:t>
      </w:r>
      <w:r w:rsidR="00BF73D8" w:rsidRPr="008A0026">
        <w:t xml:space="preserve"> részére</w:t>
      </w:r>
      <w:r w:rsidR="000D44CA">
        <w:t xml:space="preserve"> a </w:t>
      </w:r>
      <w:proofErr w:type="spellStart"/>
      <w:r w:rsidR="000D44CA">
        <w:t>Kttv</w:t>
      </w:r>
      <w:proofErr w:type="spellEnd"/>
      <w:r w:rsidR="000D44CA">
        <w:t xml:space="preserve">. </w:t>
      </w:r>
      <w:r w:rsidR="000D44CA" w:rsidRPr="000D44CA">
        <w:t>54. §</w:t>
      </w:r>
      <w:proofErr w:type="spellStart"/>
      <w:r w:rsidR="000D44CA" w:rsidRPr="000D44CA">
        <w:t>-</w:t>
      </w:r>
      <w:proofErr w:type="gramStart"/>
      <w:r w:rsidR="000D44CA" w:rsidRPr="000D44CA">
        <w:t>a</w:t>
      </w:r>
      <w:proofErr w:type="spellEnd"/>
      <w:proofErr w:type="gramEnd"/>
      <w:r w:rsidR="000D44CA" w:rsidRPr="000D44CA">
        <w:t xml:space="preserve"> alapján 470Ft,</w:t>
      </w:r>
    </w:p>
    <w:p w:rsidR="00FB462B" w:rsidRDefault="00DF2DAA" w:rsidP="00DF2DAA">
      <w:pPr>
        <w:pStyle w:val="NormlWeb"/>
        <w:numPr>
          <w:ilvl w:val="0"/>
          <w:numId w:val="29"/>
        </w:numPr>
        <w:spacing w:before="0" w:beforeAutospacing="0"/>
        <w:ind w:left="851"/>
        <w:jc w:val="both"/>
      </w:pPr>
      <w:r w:rsidRPr="00DF2DAA">
        <w:rPr>
          <w:bCs/>
        </w:rPr>
        <w:t xml:space="preserve">a </w:t>
      </w:r>
      <w:r w:rsidR="00BF73D8" w:rsidRPr="00DF2DAA">
        <w:rPr>
          <w:bCs/>
        </w:rPr>
        <w:t>közalkalmazottak</w:t>
      </w:r>
      <w:r w:rsidR="00FB462B" w:rsidRPr="008A0026">
        <w:t xml:space="preserve"> esetében 500Ft</w:t>
      </w:r>
      <w:r w:rsidR="00F20A57">
        <w:t>.</w:t>
      </w:r>
    </w:p>
    <w:p w:rsidR="00F20A57" w:rsidRPr="008A0026" w:rsidRDefault="00F20A57" w:rsidP="00F20A57">
      <w:pPr>
        <w:pStyle w:val="NormlWeb"/>
        <w:spacing w:before="0" w:beforeAutospacing="0"/>
        <w:ind w:left="720"/>
        <w:jc w:val="both"/>
      </w:pPr>
    </w:p>
    <w:p w:rsidR="003365BB" w:rsidRDefault="00C2012D" w:rsidP="008D6504">
      <w:pPr>
        <w:pStyle w:val="NormlWeb"/>
        <w:numPr>
          <w:ilvl w:val="0"/>
          <w:numId w:val="37"/>
        </w:numPr>
        <w:spacing w:before="0" w:beforeAutospacing="0"/>
        <w:ind w:left="426" w:hanging="426"/>
        <w:jc w:val="both"/>
      </w:pPr>
      <w:r>
        <w:t xml:space="preserve">A napidíj adózására az SZJA </w:t>
      </w:r>
      <w:r w:rsidR="00BF73D8" w:rsidRPr="008A0026">
        <w:t>előírásai az irányadóak.</w:t>
      </w:r>
    </w:p>
    <w:p w:rsidR="008D6504" w:rsidRDefault="008D6504" w:rsidP="008D6504">
      <w:pPr>
        <w:pStyle w:val="NormlWeb"/>
        <w:spacing w:before="0" w:beforeAutospacing="0"/>
        <w:ind w:left="720"/>
        <w:jc w:val="both"/>
      </w:pPr>
    </w:p>
    <w:p w:rsidR="00BA3653" w:rsidRPr="008A0026" w:rsidRDefault="00BA3653" w:rsidP="008D6504">
      <w:pPr>
        <w:pStyle w:val="NormlWeb"/>
        <w:spacing w:before="0" w:beforeAutospacing="0"/>
        <w:ind w:left="720"/>
        <w:jc w:val="both"/>
      </w:pPr>
    </w:p>
    <w:p w:rsidR="00BF73D8" w:rsidRDefault="00BF73D8" w:rsidP="008A0026">
      <w:pPr>
        <w:pStyle w:val="NormlWeb"/>
        <w:spacing w:before="0" w:beforeAutospacing="0"/>
        <w:ind w:left="284" w:hanging="284"/>
        <w:jc w:val="center"/>
        <w:rPr>
          <w:b/>
          <w:bCs/>
        </w:rPr>
      </w:pPr>
      <w:r w:rsidRPr="008A0026">
        <w:rPr>
          <w:b/>
          <w:bCs/>
        </w:rPr>
        <w:t>III.</w:t>
      </w:r>
      <w:r w:rsidRPr="008A0026">
        <w:rPr>
          <w:b/>
          <w:bCs/>
        </w:rPr>
        <w:br/>
        <w:t>Utazási költségek</w:t>
      </w:r>
    </w:p>
    <w:p w:rsidR="00BA3653" w:rsidRDefault="00BA3653" w:rsidP="008A0026">
      <w:pPr>
        <w:pStyle w:val="NormlWeb"/>
        <w:spacing w:before="0" w:beforeAutospacing="0"/>
        <w:ind w:left="284" w:hanging="284"/>
        <w:jc w:val="center"/>
        <w:rPr>
          <w:b/>
          <w:bCs/>
        </w:rPr>
      </w:pPr>
    </w:p>
    <w:p w:rsidR="00BF73D8" w:rsidRDefault="00BF73D8" w:rsidP="008D6504">
      <w:pPr>
        <w:pStyle w:val="NormlWeb"/>
        <w:numPr>
          <w:ilvl w:val="0"/>
          <w:numId w:val="37"/>
        </w:numPr>
        <w:spacing w:before="0" w:beforeAutospacing="0"/>
        <w:ind w:left="426" w:hanging="426"/>
        <w:jc w:val="both"/>
      </w:pPr>
      <w:r w:rsidRPr="008A0026">
        <w:t xml:space="preserve">A személyi állomány tagjai részére meg kell téríteni a kiküldetés során indokoltan felmerült utazási </w:t>
      </w:r>
      <w:r w:rsidR="00905048" w:rsidRPr="008A0026">
        <w:t xml:space="preserve">és parkolási </w:t>
      </w:r>
      <w:r w:rsidRPr="008A0026">
        <w:t>költséget.</w:t>
      </w:r>
    </w:p>
    <w:p w:rsidR="008D6504" w:rsidRPr="008A0026" w:rsidRDefault="008D6504" w:rsidP="008D6504">
      <w:pPr>
        <w:pStyle w:val="NormlWeb"/>
        <w:spacing w:before="0" w:beforeAutospacing="0"/>
        <w:ind w:left="426" w:hanging="426"/>
        <w:jc w:val="both"/>
      </w:pPr>
    </w:p>
    <w:p w:rsidR="00BF73D8" w:rsidRDefault="00BF73D8" w:rsidP="008D6504">
      <w:pPr>
        <w:pStyle w:val="NormlWeb"/>
        <w:numPr>
          <w:ilvl w:val="0"/>
          <w:numId w:val="37"/>
        </w:numPr>
        <w:spacing w:before="0" w:beforeAutospacing="0"/>
        <w:ind w:left="426" w:hanging="426"/>
        <w:jc w:val="both"/>
      </w:pPr>
      <w:r w:rsidRPr="008A0026">
        <w:t>A tisztek (ideértve a tiszti beosztást teljesítő tiszthelyetteseket) és tábornokok, kormánytisztviselők, valamint a legalább tiszti beosztásnak megfelelő munkakörben foglalkoztatott közalkalmazottak részére engedélyezhető a vonaton I. osztály, valamint IC igénybevétele. Tiszttel vagy tiszti beosztásnak megfelelő munkakörben foglalkoztatott közalkalmazottal, kormánytisztviselővel együtt utazó tiszthelyettes vagy tiszthelyettesi beosztásnak megfelelő munkakörben foglalkoztatott közalkalmazott részére az állományilletékes parancsnok kivételesen engedélyezheti I. osztály, valamint IC igénybe vételét és elszámolását.</w:t>
      </w:r>
    </w:p>
    <w:p w:rsidR="008D6504" w:rsidRPr="008A0026" w:rsidRDefault="008D6504" w:rsidP="008D6504">
      <w:pPr>
        <w:pStyle w:val="NormlWeb"/>
        <w:spacing w:before="0" w:beforeAutospacing="0"/>
        <w:jc w:val="both"/>
      </w:pPr>
    </w:p>
    <w:p w:rsidR="00BF73D8" w:rsidRDefault="00BF73D8" w:rsidP="008D6504">
      <w:pPr>
        <w:pStyle w:val="NormlWeb"/>
        <w:numPr>
          <w:ilvl w:val="0"/>
          <w:numId w:val="37"/>
        </w:numPr>
        <w:spacing w:before="0" w:beforeAutospacing="0"/>
        <w:ind w:left="426" w:hanging="426"/>
        <w:jc w:val="both"/>
      </w:pPr>
      <w:r w:rsidRPr="008A0026">
        <w:t>Tiszthelyettesek és tiszthelyettesi beosztásnak megfelelő munkakörben foglalkoztatott közalkalmazottak részére I. osztály igénybevétele esetén csak a II. osztályú menetdíj téríthető. Részükre IC pótjegy elszámolását kivételesen indokolt esetben az állományilletékes parancsnok vagy szervezetszerű helyettese engedélyezheti.</w:t>
      </w:r>
    </w:p>
    <w:p w:rsidR="008D6504" w:rsidRPr="008A0026" w:rsidRDefault="008D6504" w:rsidP="008D6504">
      <w:pPr>
        <w:pStyle w:val="NormlWeb"/>
        <w:spacing w:before="0" w:beforeAutospacing="0"/>
        <w:ind w:left="426" w:hanging="426"/>
        <w:jc w:val="both"/>
      </w:pPr>
    </w:p>
    <w:p w:rsidR="00BF73D8" w:rsidRDefault="00BF73D8" w:rsidP="008D6504">
      <w:pPr>
        <w:pStyle w:val="NormlWeb"/>
        <w:numPr>
          <w:ilvl w:val="0"/>
          <w:numId w:val="37"/>
        </w:numPr>
        <w:spacing w:before="0" w:beforeAutospacing="0"/>
        <w:ind w:left="426" w:hanging="426"/>
        <w:jc w:val="both"/>
      </w:pPr>
      <w:r w:rsidRPr="008A0026">
        <w:t xml:space="preserve">A kiküldetést teljesítők részére a ténylegesen felmerült utazási költség kizárólag a </w:t>
      </w:r>
      <w:proofErr w:type="spellStart"/>
      <w:r w:rsidRPr="008A0026">
        <w:t>bv</w:t>
      </w:r>
      <w:proofErr w:type="spellEnd"/>
      <w:r w:rsidRPr="008A0026">
        <w:t>. szerv nevére szóló eredeti számla alapján fizethető ki. Az utazással összefüggő utas- és poggyászbiztosítás, valamint egyéb költségek az állományilletékes parancsnok engedélyével számolhatóak el. Kedvezményes menetjegy megtérítésére kiküldetési költségként nincs lehetőség.</w:t>
      </w:r>
    </w:p>
    <w:p w:rsidR="008D6504" w:rsidRPr="008A0026" w:rsidRDefault="008D6504" w:rsidP="008D6504">
      <w:pPr>
        <w:pStyle w:val="NormlWeb"/>
        <w:spacing w:before="0" w:beforeAutospacing="0"/>
        <w:jc w:val="both"/>
      </w:pPr>
    </w:p>
    <w:p w:rsidR="00BF73D8" w:rsidRDefault="00BF73D8" w:rsidP="008D6504">
      <w:pPr>
        <w:pStyle w:val="NormlWeb"/>
        <w:numPr>
          <w:ilvl w:val="0"/>
          <w:numId w:val="37"/>
        </w:numPr>
        <w:spacing w:before="0" w:beforeAutospacing="0"/>
        <w:ind w:left="426" w:hanging="426"/>
        <w:jc w:val="both"/>
      </w:pPr>
      <w:r w:rsidRPr="008A0026">
        <w:t>Nem számolható el utazási költség, ha a kiküldetés teljesítése szolgálati gépjárművel történt. Ez alól kivételt képezhet a nem központi költségvetésből finanszírozott projektek keretében szolgálati gépjárművel teljesített kiküldetés.</w:t>
      </w:r>
    </w:p>
    <w:p w:rsidR="008D6504" w:rsidRPr="008A0026" w:rsidRDefault="008D6504" w:rsidP="008D6504">
      <w:pPr>
        <w:pStyle w:val="NormlWeb"/>
        <w:spacing w:before="0" w:beforeAutospacing="0"/>
        <w:jc w:val="both"/>
      </w:pPr>
    </w:p>
    <w:p w:rsidR="004C3FD5" w:rsidRDefault="004C3FD5" w:rsidP="001561B5">
      <w:pPr>
        <w:pStyle w:val="NormlWeb"/>
        <w:numPr>
          <w:ilvl w:val="0"/>
          <w:numId w:val="37"/>
        </w:numPr>
        <w:spacing w:before="0" w:beforeAutospacing="0"/>
        <w:ind w:left="426" w:hanging="426"/>
        <w:jc w:val="both"/>
      </w:pPr>
      <w:r>
        <w:t>A kiküldetés előzetes engedély alapján gépjárművel is</w:t>
      </w:r>
      <w:r w:rsidR="00BF73D8" w:rsidRPr="008A0026">
        <w:t xml:space="preserve"> teljesít</w:t>
      </w:r>
      <w:r>
        <w:t>hető</w:t>
      </w:r>
      <w:r w:rsidR="00677546">
        <w:t xml:space="preserve"> (továbbiakban: saját tulajdonú gépjármű)</w:t>
      </w:r>
      <w:r>
        <w:t>:</w:t>
      </w:r>
    </w:p>
    <w:p w:rsidR="004C3FD5" w:rsidRDefault="004C3FD5" w:rsidP="001561B5">
      <w:pPr>
        <w:pStyle w:val="NormlWeb"/>
        <w:spacing w:before="0" w:beforeAutospacing="0"/>
        <w:ind w:left="851" w:hanging="284"/>
        <w:jc w:val="both"/>
      </w:pPr>
      <w:proofErr w:type="gramStart"/>
      <w:r>
        <w:t>a</w:t>
      </w:r>
      <w:proofErr w:type="gramEnd"/>
      <w:r>
        <w:t xml:space="preserve">) </w:t>
      </w:r>
      <w:r w:rsidR="001561B5">
        <w:t xml:space="preserve">Saját tulajdonú </w:t>
      </w:r>
      <w:r w:rsidRPr="008A0026">
        <w:t>gépjárművel történő kiutazáskor a közúti gépjárművek, az egyes mezőgazdasági, erdészeti és halászati erőgépek üzemanyag- és kenőanyag-fogyasztásának igazolás nélküli elszámolható mértékéről szóló 60/1992. (IV. 1.) Korm. rendelet által meghatározott alapnorma-átalány mértéke, a Nemzeti Adó- és Vámhivatal által közzétett, adott hónapra érvényes üzemanyagár, az általános normaköltség</w:t>
      </w:r>
      <w:r w:rsidR="001561B5">
        <w:t xml:space="preserve"> (15Ft)</w:t>
      </w:r>
      <w:r w:rsidRPr="008A0026">
        <w:t xml:space="preserve"> és a megtett kilométer alapján kerül megállapításra a kifizetendő költségtérítés összege.</w:t>
      </w:r>
      <w:r w:rsidR="001561B5">
        <w:t xml:space="preserve"> A kiküldetés címén kifizetett utazási költségtérítés ebben az esetben nem minősül adóköteles bevételnek.</w:t>
      </w:r>
    </w:p>
    <w:p w:rsidR="001561B5" w:rsidRDefault="001561B5" w:rsidP="001561B5">
      <w:pPr>
        <w:pStyle w:val="NormlWeb"/>
        <w:spacing w:before="0" w:beforeAutospacing="0"/>
        <w:ind w:left="851" w:hanging="284"/>
        <w:jc w:val="both"/>
      </w:pPr>
      <w:r>
        <w:t>b) Nem saját tulajdonú gépjárművel teljesített kiküldetés esetén a 2</w:t>
      </w:r>
      <w:r w:rsidR="0016648E">
        <w:t>2</w:t>
      </w:r>
      <w:r>
        <w:t>. a) pontban leírt adatok alapján kerül meghatározásra a költségtérítés, amely a munkavállaló tekintetében adóköteles jövedelemnek minősül. Közeli hozzátartozó esetén a családi kapcsolatot a forgalmi másolatra rá kell vezetni, közeli hozzátartozó körébe nem tartozó személy tulajdonában levő gépjármű esetében kölcsönadási szerződés kell.</w:t>
      </w:r>
    </w:p>
    <w:p w:rsidR="001561B5" w:rsidRDefault="001561B5" w:rsidP="008A0026">
      <w:pPr>
        <w:pStyle w:val="NormlWeb"/>
        <w:spacing w:before="0" w:beforeAutospacing="0"/>
        <w:ind w:left="425" w:hanging="425"/>
        <w:jc w:val="both"/>
      </w:pPr>
    </w:p>
    <w:p w:rsidR="00BF73D8" w:rsidRPr="008A0026" w:rsidRDefault="00DA4FEC" w:rsidP="001561B5">
      <w:pPr>
        <w:pStyle w:val="NormlWeb"/>
        <w:numPr>
          <w:ilvl w:val="0"/>
          <w:numId w:val="37"/>
        </w:numPr>
        <w:spacing w:before="0" w:beforeAutospacing="0"/>
        <w:ind w:left="426" w:hanging="426"/>
        <w:jc w:val="both"/>
      </w:pPr>
      <w:r>
        <w:t>A 22</w:t>
      </w:r>
      <w:r w:rsidR="001561B5">
        <w:t>. a)</w:t>
      </w:r>
      <w:proofErr w:type="spellStart"/>
      <w:r w:rsidR="001561B5">
        <w:t>-b</w:t>
      </w:r>
      <w:proofErr w:type="spellEnd"/>
      <w:r w:rsidR="001561B5">
        <w:t xml:space="preserve">) pontban leírt gépjármű használatra akkor kerülhet sor, ha </w:t>
      </w:r>
      <w:r w:rsidR="00BF73D8" w:rsidRPr="008A0026">
        <w:t>a gépjármű felelős</w:t>
      </w:r>
      <w:r w:rsidR="001561B5">
        <w:t xml:space="preserve"> a 3. mellékleten</w:t>
      </w:r>
      <w:r w:rsidR="00BF73D8" w:rsidRPr="008A0026">
        <w:t xml:space="preserve"> nyilatkoz</w:t>
      </w:r>
      <w:r w:rsidR="001561B5">
        <w:t>ik arról, hogy szolgálati gépjárművet nem tud biztosítani.</w:t>
      </w:r>
      <w:r w:rsidR="00BF73D8" w:rsidRPr="008A0026">
        <w:t xml:space="preserve"> Mentesül a kérelem kitöltése alól az a személy, akinek váratlan vagy rendkívüli esemény bekövetkezése esetén rendelnek el belföldi kiküldetést, aki egyéb engedélyt (pl. tanulmányi szerződés) csatol, amely tartalma alapján engedélyezett részére saját tulajdonú gépjármű igénybevétele.</w:t>
      </w:r>
    </w:p>
    <w:p w:rsidR="00677546" w:rsidRDefault="00677546" w:rsidP="00677546">
      <w:pPr>
        <w:pStyle w:val="NormlWeb"/>
        <w:spacing w:before="0" w:beforeAutospacing="0"/>
        <w:jc w:val="both"/>
      </w:pPr>
    </w:p>
    <w:p w:rsidR="00BF73D8" w:rsidRPr="008A0026" w:rsidRDefault="00677546" w:rsidP="00677546">
      <w:pPr>
        <w:pStyle w:val="NormlWeb"/>
        <w:numPr>
          <w:ilvl w:val="0"/>
          <w:numId w:val="37"/>
        </w:numPr>
        <w:spacing w:before="0" w:beforeAutospacing="0"/>
        <w:ind w:left="426" w:hanging="426"/>
        <w:jc w:val="both"/>
      </w:pPr>
      <w:r>
        <w:t xml:space="preserve">Saját tulajdonú </w:t>
      </w:r>
      <w:r w:rsidR="00BF73D8" w:rsidRPr="008A0026">
        <w:t>gép</w:t>
      </w:r>
      <w:r w:rsidR="009E7C17" w:rsidRPr="008A0026">
        <w:t>jármű</w:t>
      </w:r>
      <w:r w:rsidR="00BF73D8" w:rsidRPr="008A0026">
        <w:t xml:space="preserve"> hivatalos célra történő igénybevétele kizárólag akkor engedélyezhető, ha</w:t>
      </w:r>
    </w:p>
    <w:p w:rsidR="00BF73D8" w:rsidRPr="008A0026" w:rsidRDefault="00FB462B" w:rsidP="00677546">
      <w:pPr>
        <w:pStyle w:val="NormlWeb"/>
        <w:numPr>
          <w:ilvl w:val="0"/>
          <w:numId w:val="31"/>
        </w:numPr>
        <w:spacing w:before="0" w:beforeAutospacing="0"/>
        <w:ind w:left="851" w:hanging="284"/>
        <w:jc w:val="both"/>
      </w:pPr>
      <w:r w:rsidRPr="008A0026">
        <w:t xml:space="preserve">a gépjárműfelelős által aláírt </w:t>
      </w:r>
      <w:r w:rsidR="00905048" w:rsidRPr="008A0026">
        <w:t>3</w:t>
      </w:r>
      <w:r w:rsidR="00BF73D8" w:rsidRPr="008A0026">
        <w:t>. melléklet</w:t>
      </w:r>
      <w:r w:rsidR="00677546">
        <w:t>,</w:t>
      </w:r>
      <w:r w:rsidR="00BF73D8" w:rsidRPr="008A0026">
        <w:t xml:space="preserve"> </w:t>
      </w:r>
      <w:proofErr w:type="gramStart"/>
      <w:r w:rsidR="00BF73D8" w:rsidRPr="008A0026">
        <w:t>kérelem csatolásra</w:t>
      </w:r>
      <w:proofErr w:type="gramEnd"/>
      <w:r w:rsidR="00BF73D8" w:rsidRPr="008A0026">
        <w:t xml:space="preserve"> kerül,</w:t>
      </w:r>
    </w:p>
    <w:p w:rsidR="00BF73D8" w:rsidRPr="008A0026" w:rsidRDefault="00BF73D8" w:rsidP="00677546">
      <w:pPr>
        <w:pStyle w:val="NormlWeb"/>
        <w:numPr>
          <w:ilvl w:val="0"/>
          <w:numId w:val="31"/>
        </w:numPr>
        <w:spacing w:before="0" w:beforeAutospacing="0"/>
        <w:ind w:left="851" w:hanging="284"/>
        <w:jc w:val="both"/>
      </w:pPr>
      <w:r w:rsidRPr="008A0026">
        <w:t>a gépjármű megfelel a forgalomban tartási követelményeknek (érvényes műszaki vizsga, kötelező felelősségbiztosítás), továbbá</w:t>
      </w:r>
    </w:p>
    <w:p w:rsidR="00BF73D8" w:rsidRDefault="00BF73D8" w:rsidP="00677546">
      <w:pPr>
        <w:pStyle w:val="NormlWeb"/>
        <w:numPr>
          <w:ilvl w:val="0"/>
          <w:numId w:val="31"/>
        </w:numPr>
        <w:spacing w:before="0" w:beforeAutospacing="0"/>
        <w:ind w:left="851" w:hanging="284"/>
        <w:jc w:val="both"/>
      </w:pPr>
      <w:r w:rsidRPr="008A0026">
        <w:t>az ál</w:t>
      </w:r>
      <w:r w:rsidR="00677546">
        <w:t xml:space="preserve">lomány tagja a saját tulajdonú </w:t>
      </w:r>
      <w:r w:rsidRPr="008A0026">
        <w:t>gé</w:t>
      </w:r>
      <w:r w:rsidR="0027194B" w:rsidRPr="008A0026">
        <w:t>p</w:t>
      </w:r>
      <w:r w:rsidR="00507557" w:rsidRPr="008A0026">
        <w:t>járműjé</w:t>
      </w:r>
      <w:r w:rsidRPr="008A0026">
        <w:t>r</w:t>
      </w:r>
      <w:r w:rsidR="00507557" w:rsidRPr="008A0026">
        <w:t>e</w:t>
      </w:r>
      <w:r w:rsidRPr="008A0026">
        <w:t xml:space="preserve"> rendelkezik érvényes, teljes körű CASCO biztosítással, és az erről szóló igazolásokat az elrendelő részére bemutatta, vagy az igénybevevő (állományi tag) előzetes írásbeli nyilatkozata szerint viseli a saját tulajdonú személygép</w:t>
      </w:r>
      <w:r w:rsidR="00507557" w:rsidRPr="008A0026">
        <w:t>jármű</w:t>
      </w:r>
      <w:r w:rsidRPr="008A0026">
        <w:t xml:space="preserve"> igénybevételével kap</w:t>
      </w:r>
      <w:r w:rsidR="00FB462B" w:rsidRPr="008A0026">
        <w:t>csolatos valamennyi kockázatot 4</w:t>
      </w:r>
      <w:r w:rsidRPr="008A0026">
        <w:t>. melléklet</w:t>
      </w:r>
      <w:r w:rsidR="00FB462B" w:rsidRPr="008A0026">
        <w:t xml:space="preserve"> szerint</w:t>
      </w:r>
      <w:r w:rsidRPr="008A0026">
        <w:t>.</w:t>
      </w:r>
    </w:p>
    <w:p w:rsidR="00677546" w:rsidRPr="008A0026" w:rsidRDefault="00677546" w:rsidP="00677546">
      <w:pPr>
        <w:pStyle w:val="NormlWeb"/>
        <w:spacing w:before="0" w:beforeAutospacing="0"/>
        <w:ind w:left="426"/>
        <w:jc w:val="both"/>
      </w:pPr>
    </w:p>
    <w:p w:rsidR="00BF73D8" w:rsidRPr="008A0026" w:rsidRDefault="00BF73D8" w:rsidP="00677546">
      <w:pPr>
        <w:pStyle w:val="NormlWeb"/>
        <w:numPr>
          <w:ilvl w:val="0"/>
          <w:numId w:val="37"/>
        </w:numPr>
        <w:spacing w:before="0" w:beforeAutospacing="0"/>
        <w:ind w:left="426" w:hanging="426"/>
        <w:jc w:val="both"/>
      </w:pPr>
      <w:r w:rsidRPr="008A0026">
        <w:t xml:space="preserve"> A nem központi költségvetésből finanszírozott projektek forrásának terhére elszámolható a projekt keretében végrehajtandó belföldi kiküldetés. Az intézet</w:t>
      </w:r>
      <w:r w:rsidR="00FB462B" w:rsidRPr="008A0026">
        <w:t>vezető</w:t>
      </w:r>
      <w:r w:rsidRPr="008A0026">
        <w:t xml:space="preserve"> engedélye alapján előzetes elrendelésre és teljesítésigazolásra a szakmai terület vezetője feljogosítható. Az eljárás rendje megegyezik a </w:t>
      </w:r>
      <w:proofErr w:type="spellStart"/>
      <w:r w:rsidRPr="008A0026">
        <w:t>bv</w:t>
      </w:r>
      <w:proofErr w:type="spellEnd"/>
      <w:r w:rsidRPr="008A0026">
        <w:t xml:space="preserve">. szerv költségvetése terhére elszámolható kiküldetések rendjével. A projekt jellegéből adódó speciális és indokolt esetekben külön elszámolás alkalmazható a </w:t>
      </w:r>
      <w:proofErr w:type="spellStart"/>
      <w:r w:rsidRPr="008A0026">
        <w:t>BvOP</w:t>
      </w:r>
      <w:proofErr w:type="spellEnd"/>
      <w:r w:rsidRPr="008A0026">
        <w:t xml:space="preserve"> Közgazdasági Főosztály előzetes véleményezése és engedélye alapján.</w:t>
      </w:r>
    </w:p>
    <w:p w:rsidR="00677546" w:rsidRDefault="00677546" w:rsidP="008A0026">
      <w:pPr>
        <w:pStyle w:val="NormlWeb"/>
        <w:spacing w:before="0" w:beforeAutospacing="0"/>
        <w:ind w:left="426" w:hanging="426"/>
        <w:jc w:val="both"/>
      </w:pPr>
    </w:p>
    <w:p w:rsidR="00BF73D8" w:rsidRDefault="00BF73D8" w:rsidP="00677546">
      <w:pPr>
        <w:pStyle w:val="NormlWeb"/>
        <w:numPr>
          <w:ilvl w:val="0"/>
          <w:numId w:val="37"/>
        </w:numPr>
        <w:spacing w:before="0" w:beforeAutospacing="0"/>
        <w:ind w:left="426" w:hanging="426"/>
        <w:jc w:val="both"/>
      </w:pPr>
      <w:r w:rsidRPr="008A0026">
        <w:t>Saját tulajdonú személygép</w:t>
      </w:r>
      <w:r w:rsidR="00507557" w:rsidRPr="008A0026">
        <w:t>jármű</w:t>
      </w:r>
      <w:r w:rsidRPr="008A0026">
        <w:t xml:space="preserve"> használata esetén az autópályadíj, valamint a parkolási díj a </w:t>
      </w:r>
      <w:proofErr w:type="spellStart"/>
      <w:r w:rsidRPr="008A0026">
        <w:t>bv</w:t>
      </w:r>
      <w:proofErr w:type="spellEnd"/>
      <w:r w:rsidRPr="008A0026">
        <w:t xml:space="preserve">. szerv nevére, címére kiállított számla ellenében fizethető ki. Baleset, káresemény bekövetkeztekor, amennyiben az a kiküldött személyi állományi </w:t>
      </w:r>
      <w:r w:rsidRPr="008A0026">
        <w:lastRenderedPageBreak/>
        <w:t xml:space="preserve">tag hibájából következett be, a káreseményhez kapcsolódó valamennyi költség a kiküldöttet terheli. </w:t>
      </w:r>
    </w:p>
    <w:p w:rsidR="00677546" w:rsidRPr="008A0026" w:rsidRDefault="00677546" w:rsidP="008A0026">
      <w:pPr>
        <w:pStyle w:val="NormlWeb"/>
        <w:spacing w:before="0" w:beforeAutospacing="0"/>
        <w:ind w:left="426" w:hanging="426"/>
        <w:jc w:val="both"/>
      </w:pPr>
    </w:p>
    <w:p w:rsidR="00BF73D8" w:rsidRDefault="00BF73D8" w:rsidP="00677546">
      <w:pPr>
        <w:pStyle w:val="NormlWeb"/>
        <w:numPr>
          <w:ilvl w:val="0"/>
          <w:numId w:val="37"/>
        </w:numPr>
        <w:spacing w:before="0" w:beforeAutospacing="0"/>
        <w:ind w:left="426" w:hanging="426"/>
        <w:jc w:val="both"/>
      </w:pPr>
      <w:r w:rsidRPr="008A0026">
        <w:t xml:space="preserve">Saját gépjárművel teljesített kiküldetés esetén - a felmerülő költségek elszámolásához - a </w:t>
      </w:r>
      <w:proofErr w:type="spellStart"/>
      <w:r w:rsidRPr="008A0026">
        <w:t>bv</w:t>
      </w:r>
      <w:proofErr w:type="spellEnd"/>
      <w:r w:rsidRPr="008A0026">
        <w:t>. szerv gazdasági szakterületének el kell készítenie költ</w:t>
      </w:r>
      <w:r w:rsidR="00507557" w:rsidRPr="008A0026">
        <w:t>ségeket tartalmazó 5</w:t>
      </w:r>
      <w:r w:rsidRPr="008A0026">
        <w:t>. mellékletet.</w:t>
      </w:r>
    </w:p>
    <w:p w:rsidR="00677546" w:rsidRDefault="00677546" w:rsidP="00677546">
      <w:pPr>
        <w:pStyle w:val="Listaszerbekezds"/>
      </w:pPr>
    </w:p>
    <w:p w:rsidR="00BF73D8" w:rsidRPr="008A0026" w:rsidRDefault="00BF73D8" w:rsidP="00677546">
      <w:pPr>
        <w:pStyle w:val="NormlWeb"/>
        <w:numPr>
          <w:ilvl w:val="0"/>
          <w:numId w:val="37"/>
        </w:numPr>
        <w:spacing w:before="0" w:beforeAutospacing="0"/>
        <w:ind w:left="426" w:hanging="426"/>
        <w:jc w:val="both"/>
      </w:pPr>
      <w:r w:rsidRPr="008A0026">
        <w:t>A közlekedésrendészeti bírságok és a közlekedési szabálysértésből eredő minden költség kizárólag a gép</w:t>
      </w:r>
      <w:r w:rsidR="00507557" w:rsidRPr="008A0026">
        <w:t>jármű</w:t>
      </w:r>
      <w:r w:rsidRPr="008A0026">
        <w:t xml:space="preserve"> vezetőjét terheli. Az így felmerült költségek nem számolhatók el.</w:t>
      </w:r>
    </w:p>
    <w:p w:rsidR="00BF73D8" w:rsidRDefault="00BF73D8" w:rsidP="008A0026">
      <w:pPr>
        <w:pStyle w:val="NormlWeb"/>
        <w:spacing w:before="0" w:beforeAutospacing="0"/>
        <w:jc w:val="center"/>
        <w:rPr>
          <w:b/>
          <w:bCs/>
        </w:rPr>
      </w:pPr>
      <w:r w:rsidRPr="008A0026">
        <w:rPr>
          <w:b/>
          <w:bCs/>
        </w:rPr>
        <w:br/>
        <w:t>IV.</w:t>
      </w:r>
      <w:r w:rsidRPr="008A0026">
        <w:rPr>
          <w:b/>
          <w:bCs/>
        </w:rPr>
        <w:br/>
        <w:t>Szállásköltség</w:t>
      </w:r>
    </w:p>
    <w:p w:rsidR="00BA3653" w:rsidRPr="008A0026" w:rsidRDefault="00BA3653" w:rsidP="008A0026">
      <w:pPr>
        <w:pStyle w:val="NormlWeb"/>
        <w:spacing w:before="0" w:beforeAutospacing="0"/>
        <w:jc w:val="center"/>
        <w:rPr>
          <w:b/>
          <w:bCs/>
        </w:rPr>
      </w:pPr>
    </w:p>
    <w:p w:rsidR="00507557" w:rsidRPr="008A0026" w:rsidRDefault="00BF73D8" w:rsidP="00677546">
      <w:pPr>
        <w:pStyle w:val="NormlWeb"/>
        <w:numPr>
          <w:ilvl w:val="0"/>
          <w:numId w:val="37"/>
        </w:numPr>
        <w:spacing w:before="0" w:beforeAutospacing="0"/>
        <w:ind w:left="426" w:hanging="426"/>
        <w:jc w:val="both"/>
      </w:pPr>
      <w:r w:rsidRPr="008A0026">
        <w:t xml:space="preserve"> </w:t>
      </w:r>
      <w:r w:rsidR="00507557" w:rsidRPr="008A0026">
        <w:t>A személyi állomány tag</w:t>
      </w:r>
      <w:r w:rsidR="00EB7D79" w:rsidRPr="008A0026">
        <w:t>ja</w:t>
      </w:r>
      <w:r w:rsidR="00507557" w:rsidRPr="008A0026">
        <w:t xml:space="preserve"> részére a </w:t>
      </w:r>
      <w:proofErr w:type="spellStart"/>
      <w:r w:rsidR="00507557" w:rsidRPr="008A0026">
        <w:t>bv</w:t>
      </w:r>
      <w:proofErr w:type="spellEnd"/>
      <w:r w:rsidR="00507557" w:rsidRPr="008A0026">
        <w:t xml:space="preserve">. szerv nevére, címére szabályosan kiállított készpénzfizetési számla ellenében a tényleges szállásköltséget a kiküldött részére a </w:t>
      </w:r>
      <w:proofErr w:type="spellStart"/>
      <w:r w:rsidR="00507557" w:rsidRPr="008A0026">
        <w:t>bv</w:t>
      </w:r>
      <w:proofErr w:type="spellEnd"/>
      <w:r w:rsidR="00507557" w:rsidRPr="008A0026">
        <w:t>. szerv átutalással vagy házipénztárból megtéríti, illetve nem készpénzfizetési számla esetén a kiállító részére átutalja.</w:t>
      </w:r>
    </w:p>
    <w:p w:rsidR="00507557" w:rsidRPr="008A0026" w:rsidRDefault="00507557" w:rsidP="008A0026">
      <w:pPr>
        <w:pStyle w:val="NormlWeb"/>
        <w:spacing w:before="0" w:beforeAutospacing="0"/>
        <w:ind w:left="426"/>
        <w:jc w:val="both"/>
      </w:pPr>
      <w:r w:rsidRPr="008A0026">
        <w:t>Szállás vehető igénybe:</w:t>
      </w:r>
    </w:p>
    <w:p w:rsidR="00507557" w:rsidRPr="008A0026" w:rsidRDefault="00D61E0A" w:rsidP="00677546">
      <w:pPr>
        <w:pStyle w:val="NormlWeb"/>
        <w:numPr>
          <w:ilvl w:val="0"/>
          <w:numId w:val="33"/>
        </w:numPr>
        <w:spacing w:before="0" w:beforeAutospacing="0"/>
        <w:ind w:left="851"/>
        <w:jc w:val="both"/>
      </w:pPr>
      <w:r w:rsidRPr="008A0026">
        <w:t>ha kiküldetés teljesítésének napján</w:t>
      </w:r>
      <w:r w:rsidR="00EB7D79" w:rsidRPr="008A0026">
        <w:t xml:space="preserve"> a személyi állomány</w:t>
      </w:r>
      <w:r w:rsidR="00507557" w:rsidRPr="008A0026">
        <w:t xml:space="preserve"> tag</w:t>
      </w:r>
      <w:r w:rsidR="00EB7D79" w:rsidRPr="008A0026">
        <w:t>ja</w:t>
      </w:r>
      <w:r w:rsidR="00507557" w:rsidRPr="008A0026">
        <w:t xml:space="preserve"> </w:t>
      </w:r>
      <w:r w:rsidRPr="008A0026">
        <w:t>nem tud visszatérni a lakhelyére,</w:t>
      </w:r>
    </w:p>
    <w:p w:rsidR="00D61E0A" w:rsidRPr="008A0026" w:rsidRDefault="00D61E0A" w:rsidP="00677546">
      <w:pPr>
        <w:pStyle w:val="NormlWeb"/>
        <w:numPr>
          <w:ilvl w:val="0"/>
          <w:numId w:val="33"/>
        </w:numPr>
        <w:spacing w:before="0" w:beforeAutospacing="0"/>
        <w:ind w:left="851"/>
        <w:jc w:val="both"/>
      </w:pPr>
      <w:r w:rsidRPr="008A0026">
        <w:t>ha a kiküldetési feladat teljesítésének kezdő időpontja indokolja,</w:t>
      </w:r>
    </w:p>
    <w:p w:rsidR="00D61E0A" w:rsidRDefault="00D61E0A" w:rsidP="00677546">
      <w:pPr>
        <w:pStyle w:val="NormlWeb"/>
        <w:numPr>
          <w:ilvl w:val="0"/>
          <w:numId w:val="33"/>
        </w:numPr>
        <w:spacing w:before="0" w:beforeAutospacing="0"/>
        <w:ind w:left="851"/>
        <w:jc w:val="both"/>
      </w:pPr>
      <w:r w:rsidRPr="008A0026">
        <w:t>ha a kiküldetés helyszíne (a szolgálati helytől való távolság figyelembevételével) indokolja.</w:t>
      </w:r>
    </w:p>
    <w:p w:rsidR="00677546" w:rsidRPr="008A0026" w:rsidRDefault="00677546" w:rsidP="00677546">
      <w:pPr>
        <w:pStyle w:val="NormlWeb"/>
        <w:spacing w:before="0" w:beforeAutospacing="0"/>
        <w:ind w:left="851"/>
        <w:jc w:val="both"/>
      </w:pPr>
    </w:p>
    <w:p w:rsidR="001313FD" w:rsidRDefault="00BF73D8" w:rsidP="00677546">
      <w:pPr>
        <w:pStyle w:val="NormlWeb"/>
        <w:numPr>
          <w:ilvl w:val="0"/>
          <w:numId w:val="37"/>
        </w:numPr>
        <w:spacing w:before="0" w:beforeAutospacing="0"/>
        <w:ind w:left="426" w:hanging="426"/>
        <w:jc w:val="both"/>
      </w:pPr>
      <w:r w:rsidRPr="008A0026">
        <w:t>Szállás céljára elsősorban a büntetés-végrehajtás szálláshelyeit kell igénybe venni. Ennek hiányában a költségtakarékosságra tekintettel szálloda vagy más szálláshely vehető igénybe.</w:t>
      </w:r>
    </w:p>
    <w:p w:rsidR="00677546" w:rsidRPr="008A0026" w:rsidRDefault="00677546" w:rsidP="008A0026">
      <w:pPr>
        <w:pStyle w:val="NormlWeb"/>
        <w:spacing w:before="0" w:beforeAutospacing="0"/>
        <w:ind w:left="426" w:hanging="426"/>
        <w:jc w:val="both"/>
      </w:pPr>
    </w:p>
    <w:p w:rsidR="0094512A" w:rsidRDefault="00DA4FEC" w:rsidP="00DA4FEC">
      <w:pPr>
        <w:pStyle w:val="NormlWeb"/>
        <w:numPr>
          <w:ilvl w:val="0"/>
          <w:numId w:val="37"/>
        </w:numPr>
        <w:spacing w:before="0" w:beforeAutospacing="0"/>
        <w:ind w:left="426" w:hanging="426"/>
        <w:jc w:val="both"/>
      </w:pPr>
      <w:r>
        <w:t>A hivatásos állomány tekintetében</w:t>
      </w:r>
      <w:r w:rsidR="00BF73D8" w:rsidRPr="008A0026">
        <w:t xml:space="preserve"> </w:t>
      </w:r>
      <w:r w:rsidRPr="008A0026">
        <w:t>a napidíj összegét</w:t>
      </w:r>
      <w:r>
        <w:t xml:space="preserve"> a</w:t>
      </w:r>
      <w:r w:rsidRPr="008A0026">
        <w:t xml:space="preserve"> </w:t>
      </w:r>
      <w:proofErr w:type="spellStart"/>
      <w:r>
        <w:t>Hszt</w:t>
      </w:r>
      <w:proofErr w:type="spellEnd"/>
      <w:r>
        <w:t xml:space="preserve"> </w:t>
      </w:r>
      <w:r w:rsidRPr="00DA4FEC">
        <w:t>21. §</w:t>
      </w:r>
      <w:proofErr w:type="spellStart"/>
      <w:r w:rsidRPr="00DA4FEC">
        <w:t>-</w:t>
      </w:r>
      <w:r>
        <w:t>á</w:t>
      </w:r>
      <w:r w:rsidRPr="00DA4FEC">
        <w:t>ban</w:t>
      </w:r>
      <w:proofErr w:type="spellEnd"/>
      <w:r>
        <w:t xml:space="preserve"> meghatározott mértékben csökkenteni kell, ha a szállodai </w:t>
      </w:r>
      <w:r w:rsidR="00BF73D8" w:rsidRPr="008A0026">
        <w:t>számla a kötelező reggeli árát is tartalmazza</w:t>
      </w:r>
      <w:r>
        <w:t>.</w:t>
      </w:r>
    </w:p>
    <w:p w:rsidR="00DA4FEC" w:rsidRPr="00DA4FEC" w:rsidRDefault="00DA4FEC" w:rsidP="00DA4FEC">
      <w:pPr>
        <w:pStyle w:val="NormlWeb"/>
        <w:spacing w:before="0" w:beforeAutospacing="0"/>
        <w:jc w:val="both"/>
      </w:pPr>
    </w:p>
    <w:p w:rsidR="00BF73D8" w:rsidRDefault="00BF73D8" w:rsidP="008A0026">
      <w:pPr>
        <w:pStyle w:val="NormlWeb"/>
        <w:spacing w:before="0" w:beforeAutospacing="0"/>
        <w:jc w:val="center"/>
        <w:rPr>
          <w:b/>
          <w:bCs/>
        </w:rPr>
      </w:pPr>
      <w:r w:rsidRPr="008A0026">
        <w:rPr>
          <w:b/>
          <w:bCs/>
        </w:rPr>
        <w:t>VI.</w:t>
      </w:r>
      <w:r w:rsidRPr="008A0026">
        <w:rPr>
          <w:b/>
          <w:bCs/>
        </w:rPr>
        <w:br/>
        <w:t>Egyéb rendelkezések</w:t>
      </w:r>
    </w:p>
    <w:p w:rsidR="00BA3653" w:rsidRPr="008A0026" w:rsidRDefault="00BA3653" w:rsidP="008A0026">
      <w:pPr>
        <w:pStyle w:val="NormlWeb"/>
        <w:spacing w:before="0" w:beforeAutospacing="0"/>
        <w:jc w:val="center"/>
      </w:pPr>
    </w:p>
    <w:p w:rsidR="00BF73D8" w:rsidRDefault="001313FD" w:rsidP="00677546">
      <w:pPr>
        <w:pStyle w:val="NormlWeb"/>
        <w:spacing w:before="0" w:beforeAutospacing="0"/>
        <w:ind w:left="426" w:hanging="426"/>
        <w:jc w:val="both"/>
      </w:pPr>
      <w:r w:rsidRPr="008A0026">
        <w:t>3</w:t>
      </w:r>
      <w:r w:rsidR="00677546">
        <w:t>3</w:t>
      </w:r>
      <w:r w:rsidR="00BF73D8" w:rsidRPr="008A0026">
        <w:t>. A számlával, nyugtával igazolt egyéb költség (szolgálati érdekű telefon, telefax, és távirati költség, autópálya díj</w:t>
      </w:r>
      <w:r w:rsidRPr="008A0026">
        <w:t xml:space="preserve"> stb.</w:t>
      </w:r>
      <w:r w:rsidR="00BF73D8" w:rsidRPr="008A0026">
        <w:t>) az állományilletékes parancsnok vagy szervezetszerű helyettese engedélyével fizethető ki szolgálati jegy alapján.</w:t>
      </w:r>
    </w:p>
    <w:p w:rsidR="00677546" w:rsidRPr="008A0026" w:rsidRDefault="00677546" w:rsidP="008A0026">
      <w:pPr>
        <w:pStyle w:val="NormlWeb"/>
        <w:spacing w:before="0" w:beforeAutospacing="0"/>
        <w:ind w:left="426" w:hanging="426"/>
        <w:jc w:val="both"/>
      </w:pPr>
    </w:p>
    <w:p w:rsidR="00BF73D8" w:rsidRDefault="00FB462B" w:rsidP="008A0026">
      <w:pPr>
        <w:pStyle w:val="NormlWeb"/>
        <w:spacing w:before="0" w:beforeAutospacing="0"/>
        <w:ind w:left="426" w:hanging="426"/>
        <w:jc w:val="both"/>
      </w:pPr>
      <w:r w:rsidRPr="008A0026">
        <w:t>3</w:t>
      </w:r>
      <w:r w:rsidR="00677546">
        <w:t>4</w:t>
      </w:r>
      <w:r w:rsidR="00BF73D8" w:rsidRPr="008A0026">
        <w:t xml:space="preserve">. </w:t>
      </w:r>
      <w:r w:rsidR="00A7585B" w:rsidRPr="008A0026">
        <w:t xml:space="preserve"> </w:t>
      </w:r>
      <w:r w:rsidR="00BF73D8" w:rsidRPr="008A0026">
        <w:t xml:space="preserve">Jelen szakutasítás </w:t>
      </w:r>
      <w:r w:rsidR="008743FE" w:rsidRPr="008A0026">
        <w:t xml:space="preserve">a </w:t>
      </w:r>
      <w:r w:rsidR="00EB7D79" w:rsidRPr="008A0026">
        <w:t>kiadás</w:t>
      </w:r>
      <w:r w:rsidR="008743FE" w:rsidRPr="008A0026">
        <w:t xml:space="preserve"> napján</w:t>
      </w:r>
      <w:r w:rsidR="00BF73D8" w:rsidRPr="008A0026">
        <w:t xml:space="preserve"> lép hatályba.</w:t>
      </w:r>
    </w:p>
    <w:p w:rsidR="00677546" w:rsidRPr="008A0026" w:rsidRDefault="00677546" w:rsidP="008A0026">
      <w:pPr>
        <w:pStyle w:val="NormlWeb"/>
        <w:spacing w:before="0" w:beforeAutospacing="0"/>
        <w:ind w:left="426" w:hanging="426"/>
        <w:jc w:val="both"/>
      </w:pPr>
    </w:p>
    <w:p w:rsidR="00BF73D8" w:rsidRPr="008A0026" w:rsidRDefault="00A7585B" w:rsidP="008A0026">
      <w:pPr>
        <w:pStyle w:val="NormlWeb"/>
        <w:spacing w:before="0" w:beforeAutospacing="0"/>
        <w:ind w:left="426" w:hanging="426"/>
        <w:jc w:val="both"/>
      </w:pPr>
      <w:r w:rsidRPr="008A0026">
        <w:t>3</w:t>
      </w:r>
      <w:r w:rsidR="00677546">
        <w:t>5</w:t>
      </w:r>
      <w:r w:rsidR="00BF73D8" w:rsidRPr="008A0026">
        <w:t xml:space="preserve">. </w:t>
      </w:r>
      <w:r w:rsidR="00FB462B" w:rsidRPr="008A0026">
        <w:t>Hatályát veszti a</w:t>
      </w:r>
      <w:r w:rsidR="00BF73D8" w:rsidRPr="008A0026">
        <w:t xml:space="preserve"> belföldi kiküldetéssel kapcsolatos költségtérítésekről szóló </w:t>
      </w:r>
      <w:r w:rsidR="00677546">
        <w:t>55/2015</w:t>
      </w:r>
      <w:r w:rsidR="001313FD" w:rsidRPr="008A0026">
        <w:t>.</w:t>
      </w:r>
      <w:r w:rsidR="00BF73D8" w:rsidRPr="008A0026">
        <w:t xml:space="preserve"> (</w:t>
      </w:r>
      <w:r w:rsidR="00677546">
        <w:t>V</w:t>
      </w:r>
      <w:r w:rsidR="001313FD" w:rsidRPr="008A0026">
        <w:t>II.</w:t>
      </w:r>
      <w:r w:rsidR="00BF73D8" w:rsidRPr="008A0026">
        <w:t>2</w:t>
      </w:r>
      <w:r w:rsidR="00677546">
        <w:t>8</w:t>
      </w:r>
      <w:r w:rsidR="00BF73D8" w:rsidRPr="008A0026">
        <w:t xml:space="preserve">.) OP </w:t>
      </w:r>
      <w:r w:rsidR="001313FD" w:rsidRPr="008A0026">
        <w:t>szakutasítás</w:t>
      </w:r>
      <w:r w:rsidR="00BF73D8" w:rsidRPr="008A0026">
        <w:t>.</w:t>
      </w:r>
    </w:p>
    <w:p w:rsidR="001313FD" w:rsidRPr="008A0026" w:rsidRDefault="001313FD" w:rsidP="008A0026">
      <w:pPr>
        <w:pStyle w:val="NormlWeb"/>
        <w:spacing w:before="0" w:beforeAutospacing="0"/>
        <w:jc w:val="both"/>
        <w:rPr>
          <w:b/>
          <w:bCs/>
        </w:rPr>
      </w:pPr>
    </w:p>
    <w:p w:rsidR="00677546" w:rsidRDefault="00677546" w:rsidP="008A0026">
      <w:pPr>
        <w:pStyle w:val="NormlWeb"/>
        <w:spacing w:before="0" w:beforeAutospacing="0"/>
        <w:ind w:left="3540" w:firstLine="708"/>
        <w:rPr>
          <w:b/>
          <w:bCs/>
        </w:rPr>
      </w:pPr>
    </w:p>
    <w:p w:rsidR="00677546" w:rsidRDefault="00677546" w:rsidP="008A0026">
      <w:pPr>
        <w:pStyle w:val="NormlWeb"/>
        <w:spacing w:before="0" w:beforeAutospacing="0"/>
        <w:ind w:left="3540" w:firstLine="708"/>
        <w:rPr>
          <w:b/>
          <w:bCs/>
        </w:rPr>
      </w:pPr>
    </w:p>
    <w:p w:rsidR="00BF73D8" w:rsidRDefault="0094512A" w:rsidP="008A0026">
      <w:pPr>
        <w:pStyle w:val="NormlWeb"/>
        <w:spacing w:before="0" w:beforeAutospacing="0"/>
        <w:ind w:left="3540" w:firstLine="708"/>
        <w:rPr>
          <w:b/>
          <w:bCs/>
        </w:rPr>
      </w:pPr>
      <w:r>
        <w:rPr>
          <w:b/>
          <w:bCs/>
        </w:rPr>
        <w:t>Dr. Tóth Tamás</w:t>
      </w:r>
      <w:r w:rsidR="00BF73D8" w:rsidRPr="008A0026">
        <w:rPr>
          <w:b/>
          <w:bCs/>
        </w:rPr>
        <w:t xml:space="preserve"> </w:t>
      </w:r>
      <w:proofErr w:type="spellStart"/>
      <w:r w:rsidR="00BF73D8" w:rsidRPr="008A0026">
        <w:rPr>
          <w:b/>
          <w:bCs/>
        </w:rPr>
        <w:t>bv</w:t>
      </w:r>
      <w:proofErr w:type="spellEnd"/>
      <w:r w:rsidR="00BF73D8" w:rsidRPr="008A0026">
        <w:rPr>
          <w:b/>
          <w:bCs/>
        </w:rPr>
        <w:t>.</w:t>
      </w:r>
      <w:r>
        <w:rPr>
          <w:b/>
          <w:bCs/>
        </w:rPr>
        <w:t xml:space="preserve"> </w:t>
      </w:r>
      <w:proofErr w:type="gramStart"/>
      <w:r>
        <w:rPr>
          <w:b/>
          <w:bCs/>
        </w:rPr>
        <w:t>vezérőr</w:t>
      </w:r>
      <w:r w:rsidR="00BF73D8" w:rsidRPr="008A0026">
        <w:rPr>
          <w:b/>
          <w:bCs/>
        </w:rPr>
        <w:t>nagy</w:t>
      </w:r>
      <w:r w:rsidR="00BF73D8" w:rsidRPr="008A0026">
        <w:rPr>
          <w:b/>
          <w:bCs/>
        </w:rPr>
        <w:br/>
      </w:r>
      <w:r w:rsidR="001313FD" w:rsidRPr="008A0026">
        <w:rPr>
          <w:b/>
          <w:bCs/>
        </w:rPr>
        <w:t xml:space="preserve">                  </w:t>
      </w:r>
      <w:r>
        <w:rPr>
          <w:b/>
          <w:bCs/>
        </w:rPr>
        <w:t xml:space="preserve">   </w:t>
      </w:r>
      <w:r w:rsidR="00BF73D8" w:rsidRPr="008A0026">
        <w:rPr>
          <w:b/>
          <w:bCs/>
        </w:rPr>
        <w:t>országos</w:t>
      </w:r>
      <w:proofErr w:type="gramEnd"/>
      <w:r w:rsidR="00BF73D8" w:rsidRPr="008A0026">
        <w:rPr>
          <w:b/>
          <w:bCs/>
        </w:rPr>
        <w:t xml:space="preserve"> parancsnok</w:t>
      </w:r>
    </w:p>
    <w:p w:rsidR="00C156FC" w:rsidRDefault="00C156FC">
      <w:pPr>
        <w:spacing w:after="200" w:line="276" w:lineRule="auto"/>
        <w:jc w:val="left"/>
        <w:rPr>
          <w:rFonts w:eastAsia="Times New Roman" w:cs="Times New Roman"/>
          <w:sz w:val="24"/>
          <w:szCs w:val="24"/>
          <w:lang w:eastAsia="hu-HU"/>
        </w:rPr>
      </w:pPr>
      <w:r>
        <w:br w:type="page"/>
      </w:r>
    </w:p>
    <w:p w:rsidR="00C156FC" w:rsidRDefault="00C156FC" w:rsidP="00C156FC">
      <w:pPr>
        <w:pStyle w:val="NormlWeb"/>
        <w:spacing w:before="0" w:beforeAutospacing="0"/>
      </w:pPr>
      <w:r>
        <w:lastRenderedPageBreak/>
        <w:t>Mellékletek:</w:t>
      </w:r>
    </w:p>
    <w:p w:rsidR="00C156FC" w:rsidRDefault="00C156FC" w:rsidP="00C156FC">
      <w:pPr>
        <w:pStyle w:val="NormlWeb"/>
        <w:tabs>
          <w:tab w:val="left" w:pos="2268"/>
        </w:tabs>
        <w:spacing w:before="0" w:beforeAutospacing="0"/>
        <w:ind w:left="2268" w:hanging="1985"/>
      </w:pPr>
      <w:r>
        <w:t xml:space="preserve">1. számú melléklet: </w:t>
      </w:r>
      <w:r>
        <w:tab/>
      </w:r>
      <w:hyperlink r:id="rId5" w:history="1">
        <w:r>
          <w:rPr>
            <w:rStyle w:val="Hiperhivatkozs"/>
          </w:rPr>
          <w:t>Melléklet a belföldi kiküldetés elszámolásához</w:t>
        </w:r>
      </w:hyperlink>
    </w:p>
    <w:p w:rsidR="00C156FC" w:rsidRDefault="00C156FC" w:rsidP="00C156FC">
      <w:pPr>
        <w:pStyle w:val="NormlWeb"/>
        <w:tabs>
          <w:tab w:val="left" w:pos="2268"/>
        </w:tabs>
        <w:spacing w:before="0" w:beforeAutospacing="0"/>
        <w:ind w:left="2268" w:hanging="1985"/>
      </w:pPr>
      <w:r>
        <w:t>2. számú melléklet:</w:t>
      </w:r>
      <w:r>
        <w:tab/>
      </w:r>
      <w:hyperlink r:id="rId6" w:history="1">
        <w:r>
          <w:rPr>
            <w:rStyle w:val="Hiperhivatkozs"/>
          </w:rPr>
          <w:t>Nyilatkozat a belföldi kiküldetés elszámolásához</w:t>
        </w:r>
      </w:hyperlink>
    </w:p>
    <w:p w:rsidR="00C156FC" w:rsidRDefault="00C156FC" w:rsidP="00C156FC">
      <w:pPr>
        <w:pStyle w:val="NormlWeb"/>
        <w:tabs>
          <w:tab w:val="left" w:pos="2268"/>
        </w:tabs>
        <w:spacing w:before="0" w:beforeAutospacing="0"/>
        <w:ind w:left="2268" w:hanging="1985"/>
      </w:pPr>
      <w:r>
        <w:t xml:space="preserve">3. számú melléklet: </w:t>
      </w:r>
      <w:r>
        <w:tab/>
      </w:r>
      <w:hyperlink r:id="rId7" w:history="1">
        <w:r>
          <w:rPr>
            <w:rStyle w:val="Hiperhivatkozs"/>
          </w:rPr>
          <w:t>Kérelem a belföldi kiküldetéshez gépjármű hivatali célú használatára</w:t>
        </w:r>
      </w:hyperlink>
    </w:p>
    <w:p w:rsidR="00C156FC" w:rsidRDefault="00C156FC" w:rsidP="00C156FC">
      <w:pPr>
        <w:pStyle w:val="NormlWeb"/>
        <w:tabs>
          <w:tab w:val="left" w:pos="2268"/>
        </w:tabs>
        <w:spacing w:before="0" w:beforeAutospacing="0"/>
        <w:ind w:left="2268" w:hanging="1985"/>
      </w:pPr>
      <w:r>
        <w:t xml:space="preserve">4. számú melléklet: </w:t>
      </w:r>
      <w:r>
        <w:tab/>
      </w:r>
      <w:hyperlink r:id="rId8" w:history="1">
        <w:r>
          <w:rPr>
            <w:rStyle w:val="Hiperhivatkozs"/>
          </w:rPr>
          <w:t>Engedély saját gépjármű hivatali célú használatára</w:t>
        </w:r>
      </w:hyperlink>
    </w:p>
    <w:p w:rsidR="00C156FC" w:rsidRDefault="00C156FC" w:rsidP="00C156FC">
      <w:pPr>
        <w:pStyle w:val="NormlWeb"/>
        <w:tabs>
          <w:tab w:val="left" w:pos="2268"/>
        </w:tabs>
        <w:spacing w:before="0" w:beforeAutospacing="0"/>
        <w:ind w:left="2268" w:hanging="1985"/>
      </w:pPr>
      <w:r>
        <w:t xml:space="preserve">5. számú melléklet: </w:t>
      </w:r>
      <w:r>
        <w:tab/>
      </w:r>
      <w:hyperlink r:id="rId9" w:history="1">
        <w:r>
          <w:rPr>
            <w:rStyle w:val="Hiperhivatkozs"/>
          </w:rPr>
          <w:t>Kimutatás a hivatali, üzleti utazás költségtérítéséhez</w:t>
        </w:r>
      </w:hyperlink>
    </w:p>
    <w:p w:rsidR="00C156FC" w:rsidRPr="008A0026" w:rsidRDefault="00C156FC" w:rsidP="008A0026">
      <w:pPr>
        <w:pStyle w:val="NormlWeb"/>
        <w:spacing w:before="0" w:beforeAutospacing="0"/>
        <w:ind w:left="3540" w:firstLine="708"/>
      </w:pPr>
    </w:p>
    <w:sectPr w:rsidR="00C156FC" w:rsidRPr="008A0026" w:rsidSect="0016648E">
      <w:pgSz w:w="11906" w:h="16838"/>
      <w:pgMar w:top="993" w:right="1417"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1A7862" w15:done="0"/>
  <w15:commentEx w15:paraId="318923B1"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53E3"/>
    <w:multiLevelType w:val="hybridMultilevel"/>
    <w:tmpl w:val="D2A0BA20"/>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9802BB"/>
    <w:multiLevelType w:val="hybridMultilevel"/>
    <w:tmpl w:val="7E5C1930"/>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1807B0"/>
    <w:multiLevelType w:val="hybridMultilevel"/>
    <w:tmpl w:val="AD8C6CF2"/>
    <w:lvl w:ilvl="0" w:tplc="29A05860">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9187E4E"/>
    <w:multiLevelType w:val="multilevel"/>
    <w:tmpl w:val="B13AB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E50D5F"/>
    <w:multiLevelType w:val="hybridMultilevel"/>
    <w:tmpl w:val="5F9A1E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D262FF9"/>
    <w:multiLevelType w:val="hybridMultilevel"/>
    <w:tmpl w:val="568A72BA"/>
    <w:lvl w:ilvl="0" w:tplc="A5C85F1C">
      <w:start w:val="1"/>
      <w:numFmt w:val="lowerLetter"/>
      <w:lvlText w:val="%1)"/>
      <w:lvlJc w:val="left"/>
      <w:pPr>
        <w:ind w:left="643" w:hanging="360"/>
      </w:pPr>
      <w:rPr>
        <w:rFonts w:ascii="Times New Roman" w:eastAsia="Times New Roman" w:hAnsi="Times New Roman" w:cs="Times New Roman"/>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6">
    <w:nsid w:val="11C73217"/>
    <w:multiLevelType w:val="hybridMultilevel"/>
    <w:tmpl w:val="D102E8E8"/>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
    <w:nsid w:val="121D0E75"/>
    <w:multiLevelType w:val="multilevel"/>
    <w:tmpl w:val="C020FF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B0F17"/>
    <w:multiLevelType w:val="hybridMultilevel"/>
    <w:tmpl w:val="454AADA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DCD05A2"/>
    <w:multiLevelType w:val="multilevel"/>
    <w:tmpl w:val="AC20B9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DE5206"/>
    <w:multiLevelType w:val="multilevel"/>
    <w:tmpl w:val="DBF831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CD6270"/>
    <w:multiLevelType w:val="hybridMultilevel"/>
    <w:tmpl w:val="4810DECC"/>
    <w:lvl w:ilvl="0" w:tplc="040E0001">
      <w:start w:val="1"/>
      <w:numFmt w:val="bullet"/>
      <w:lvlText w:val=""/>
      <w:lvlJc w:val="left"/>
      <w:pPr>
        <w:ind w:left="1003" w:hanging="360"/>
      </w:pPr>
      <w:rPr>
        <w:rFonts w:ascii="Symbol" w:hAnsi="Symbol" w:hint="default"/>
      </w:rPr>
    </w:lvl>
    <w:lvl w:ilvl="1" w:tplc="040E0003" w:tentative="1">
      <w:start w:val="1"/>
      <w:numFmt w:val="bullet"/>
      <w:lvlText w:val="o"/>
      <w:lvlJc w:val="left"/>
      <w:pPr>
        <w:ind w:left="1723" w:hanging="360"/>
      </w:pPr>
      <w:rPr>
        <w:rFonts w:ascii="Courier New" w:hAnsi="Courier New" w:cs="Courier New" w:hint="default"/>
      </w:rPr>
    </w:lvl>
    <w:lvl w:ilvl="2" w:tplc="040E0005" w:tentative="1">
      <w:start w:val="1"/>
      <w:numFmt w:val="bullet"/>
      <w:lvlText w:val=""/>
      <w:lvlJc w:val="left"/>
      <w:pPr>
        <w:ind w:left="2443" w:hanging="360"/>
      </w:pPr>
      <w:rPr>
        <w:rFonts w:ascii="Wingdings" w:hAnsi="Wingdings" w:hint="default"/>
      </w:rPr>
    </w:lvl>
    <w:lvl w:ilvl="3" w:tplc="040E0001" w:tentative="1">
      <w:start w:val="1"/>
      <w:numFmt w:val="bullet"/>
      <w:lvlText w:val=""/>
      <w:lvlJc w:val="left"/>
      <w:pPr>
        <w:ind w:left="3163" w:hanging="360"/>
      </w:pPr>
      <w:rPr>
        <w:rFonts w:ascii="Symbol" w:hAnsi="Symbol" w:hint="default"/>
      </w:rPr>
    </w:lvl>
    <w:lvl w:ilvl="4" w:tplc="040E0003" w:tentative="1">
      <w:start w:val="1"/>
      <w:numFmt w:val="bullet"/>
      <w:lvlText w:val="o"/>
      <w:lvlJc w:val="left"/>
      <w:pPr>
        <w:ind w:left="3883" w:hanging="360"/>
      </w:pPr>
      <w:rPr>
        <w:rFonts w:ascii="Courier New" w:hAnsi="Courier New" w:cs="Courier New" w:hint="default"/>
      </w:rPr>
    </w:lvl>
    <w:lvl w:ilvl="5" w:tplc="040E0005" w:tentative="1">
      <w:start w:val="1"/>
      <w:numFmt w:val="bullet"/>
      <w:lvlText w:val=""/>
      <w:lvlJc w:val="left"/>
      <w:pPr>
        <w:ind w:left="4603" w:hanging="360"/>
      </w:pPr>
      <w:rPr>
        <w:rFonts w:ascii="Wingdings" w:hAnsi="Wingdings" w:hint="default"/>
      </w:rPr>
    </w:lvl>
    <w:lvl w:ilvl="6" w:tplc="040E0001" w:tentative="1">
      <w:start w:val="1"/>
      <w:numFmt w:val="bullet"/>
      <w:lvlText w:val=""/>
      <w:lvlJc w:val="left"/>
      <w:pPr>
        <w:ind w:left="5323" w:hanging="360"/>
      </w:pPr>
      <w:rPr>
        <w:rFonts w:ascii="Symbol" w:hAnsi="Symbol" w:hint="default"/>
      </w:rPr>
    </w:lvl>
    <w:lvl w:ilvl="7" w:tplc="040E0003" w:tentative="1">
      <w:start w:val="1"/>
      <w:numFmt w:val="bullet"/>
      <w:lvlText w:val="o"/>
      <w:lvlJc w:val="left"/>
      <w:pPr>
        <w:ind w:left="6043" w:hanging="360"/>
      </w:pPr>
      <w:rPr>
        <w:rFonts w:ascii="Courier New" w:hAnsi="Courier New" w:cs="Courier New" w:hint="default"/>
      </w:rPr>
    </w:lvl>
    <w:lvl w:ilvl="8" w:tplc="040E0005" w:tentative="1">
      <w:start w:val="1"/>
      <w:numFmt w:val="bullet"/>
      <w:lvlText w:val=""/>
      <w:lvlJc w:val="left"/>
      <w:pPr>
        <w:ind w:left="6763" w:hanging="360"/>
      </w:pPr>
      <w:rPr>
        <w:rFonts w:ascii="Wingdings" w:hAnsi="Wingdings" w:hint="default"/>
      </w:rPr>
    </w:lvl>
  </w:abstractNum>
  <w:abstractNum w:abstractNumId="12">
    <w:nsid w:val="254F13C8"/>
    <w:multiLevelType w:val="multilevel"/>
    <w:tmpl w:val="07F0F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6769DF"/>
    <w:multiLevelType w:val="hybridMultilevel"/>
    <w:tmpl w:val="CC9E7D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514EA5"/>
    <w:multiLevelType w:val="multilevel"/>
    <w:tmpl w:val="E7CC33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EA1DFD"/>
    <w:multiLevelType w:val="hybridMultilevel"/>
    <w:tmpl w:val="5AC8394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
    <w:nsid w:val="2EBD32AC"/>
    <w:multiLevelType w:val="multilevel"/>
    <w:tmpl w:val="5740C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B1B17"/>
    <w:multiLevelType w:val="hybridMultilevel"/>
    <w:tmpl w:val="D972A1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41E2AFB"/>
    <w:multiLevelType w:val="multilevel"/>
    <w:tmpl w:val="A274C5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54697A"/>
    <w:multiLevelType w:val="hybridMultilevel"/>
    <w:tmpl w:val="7C1EEA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6644BAC"/>
    <w:multiLevelType w:val="hybridMultilevel"/>
    <w:tmpl w:val="B43019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AEA5B6A"/>
    <w:multiLevelType w:val="multilevel"/>
    <w:tmpl w:val="562096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2A7DC2"/>
    <w:multiLevelType w:val="hybridMultilevel"/>
    <w:tmpl w:val="9E189F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B7A6880"/>
    <w:multiLevelType w:val="multilevel"/>
    <w:tmpl w:val="839685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A672F4"/>
    <w:multiLevelType w:val="multilevel"/>
    <w:tmpl w:val="A68A8E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B02077"/>
    <w:multiLevelType w:val="hybridMultilevel"/>
    <w:tmpl w:val="73E0B8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6086974"/>
    <w:multiLevelType w:val="hybridMultilevel"/>
    <w:tmpl w:val="BF9A23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8150FB1"/>
    <w:multiLevelType w:val="hybridMultilevel"/>
    <w:tmpl w:val="5232CD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86E5AD8"/>
    <w:multiLevelType w:val="hybridMultilevel"/>
    <w:tmpl w:val="A7DC18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96A2360"/>
    <w:multiLevelType w:val="multilevel"/>
    <w:tmpl w:val="9CD8A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28034D"/>
    <w:multiLevelType w:val="hybridMultilevel"/>
    <w:tmpl w:val="7E7E161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535246D"/>
    <w:multiLevelType w:val="hybridMultilevel"/>
    <w:tmpl w:val="5F92FC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7C15252"/>
    <w:multiLevelType w:val="hybridMultilevel"/>
    <w:tmpl w:val="9F6A40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59E0275B"/>
    <w:multiLevelType w:val="hybridMultilevel"/>
    <w:tmpl w:val="C9DCA3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C056FDA"/>
    <w:multiLevelType w:val="hybridMultilevel"/>
    <w:tmpl w:val="9CD646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D42069C"/>
    <w:multiLevelType w:val="hybridMultilevel"/>
    <w:tmpl w:val="67C68EF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E813D3C"/>
    <w:multiLevelType w:val="multilevel"/>
    <w:tmpl w:val="8F8A219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1C7CB0"/>
    <w:multiLevelType w:val="multilevel"/>
    <w:tmpl w:val="60702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847A04"/>
    <w:multiLevelType w:val="hybridMultilevel"/>
    <w:tmpl w:val="A260D6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BEF6F15"/>
    <w:multiLevelType w:val="multilevel"/>
    <w:tmpl w:val="8C2A94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D1129E"/>
    <w:multiLevelType w:val="multilevel"/>
    <w:tmpl w:val="E2C67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F73F91"/>
    <w:multiLevelType w:val="hybridMultilevel"/>
    <w:tmpl w:val="D172B55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F892A10"/>
    <w:multiLevelType w:val="hybridMultilevel"/>
    <w:tmpl w:val="C4B85DAA"/>
    <w:lvl w:ilvl="0" w:tplc="D63C4D36">
      <w:start w:val="1"/>
      <w:numFmt w:val="low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F903F31"/>
    <w:multiLevelType w:val="multilevel"/>
    <w:tmpl w:val="0A32A5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6471CB"/>
    <w:multiLevelType w:val="multilevel"/>
    <w:tmpl w:val="75D86A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B20998"/>
    <w:multiLevelType w:val="hybridMultilevel"/>
    <w:tmpl w:val="CA32568A"/>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4"/>
  </w:num>
  <w:num w:numId="2">
    <w:abstractNumId w:val="43"/>
  </w:num>
  <w:num w:numId="3">
    <w:abstractNumId w:val="40"/>
  </w:num>
  <w:num w:numId="4">
    <w:abstractNumId w:val="16"/>
  </w:num>
  <w:num w:numId="5">
    <w:abstractNumId w:val="23"/>
  </w:num>
  <w:num w:numId="6">
    <w:abstractNumId w:val="11"/>
  </w:num>
  <w:num w:numId="7">
    <w:abstractNumId w:val="5"/>
  </w:num>
  <w:num w:numId="8">
    <w:abstractNumId w:val="14"/>
  </w:num>
  <w:num w:numId="9">
    <w:abstractNumId w:val="36"/>
  </w:num>
  <w:num w:numId="10">
    <w:abstractNumId w:val="42"/>
  </w:num>
  <w:num w:numId="11">
    <w:abstractNumId w:val="18"/>
  </w:num>
  <w:num w:numId="12">
    <w:abstractNumId w:val="24"/>
  </w:num>
  <w:num w:numId="13">
    <w:abstractNumId w:val="37"/>
  </w:num>
  <w:num w:numId="14">
    <w:abstractNumId w:val="45"/>
  </w:num>
  <w:num w:numId="15">
    <w:abstractNumId w:val="1"/>
  </w:num>
  <w:num w:numId="16">
    <w:abstractNumId w:val="29"/>
  </w:num>
  <w:num w:numId="17">
    <w:abstractNumId w:val="7"/>
  </w:num>
  <w:num w:numId="18">
    <w:abstractNumId w:val="3"/>
  </w:num>
  <w:num w:numId="19">
    <w:abstractNumId w:val="10"/>
  </w:num>
  <w:num w:numId="20">
    <w:abstractNumId w:val="9"/>
  </w:num>
  <w:num w:numId="21">
    <w:abstractNumId w:val="39"/>
  </w:num>
  <w:num w:numId="22">
    <w:abstractNumId w:val="21"/>
  </w:num>
  <w:num w:numId="23">
    <w:abstractNumId w:val="12"/>
  </w:num>
  <w:num w:numId="24">
    <w:abstractNumId w:val="22"/>
  </w:num>
  <w:num w:numId="25">
    <w:abstractNumId w:val="15"/>
  </w:num>
  <w:num w:numId="26">
    <w:abstractNumId w:val="41"/>
  </w:num>
  <w:num w:numId="27">
    <w:abstractNumId w:val="32"/>
  </w:num>
  <w:num w:numId="28">
    <w:abstractNumId w:val="2"/>
  </w:num>
  <w:num w:numId="29">
    <w:abstractNumId w:val="8"/>
  </w:num>
  <w:num w:numId="30">
    <w:abstractNumId w:val="6"/>
  </w:num>
  <w:num w:numId="31">
    <w:abstractNumId w:val="38"/>
  </w:num>
  <w:num w:numId="32">
    <w:abstractNumId w:val="4"/>
  </w:num>
  <w:num w:numId="33">
    <w:abstractNumId w:val="19"/>
  </w:num>
  <w:num w:numId="34">
    <w:abstractNumId w:val="35"/>
  </w:num>
  <w:num w:numId="35">
    <w:abstractNumId w:val="30"/>
  </w:num>
  <w:num w:numId="36">
    <w:abstractNumId w:val="0"/>
  </w:num>
  <w:num w:numId="37">
    <w:abstractNumId w:val="13"/>
  </w:num>
  <w:num w:numId="38">
    <w:abstractNumId w:val="33"/>
  </w:num>
  <w:num w:numId="39">
    <w:abstractNumId w:val="25"/>
  </w:num>
  <w:num w:numId="40">
    <w:abstractNumId w:val="26"/>
  </w:num>
  <w:num w:numId="41">
    <w:abstractNumId w:val="17"/>
  </w:num>
  <w:num w:numId="42">
    <w:abstractNumId w:val="34"/>
  </w:num>
  <w:num w:numId="43">
    <w:abstractNumId w:val="27"/>
  </w:num>
  <w:num w:numId="44">
    <w:abstractNumId w:val="31"/>
  </w:num>
  <w:num w:numId="45">
    <w:abstractNumId w:val="20"/>
  </w:num>
  <w:num w:numId="46">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Zorro">
    <w15:presenceInfo w15:providerId="Windows Live" w15:userId="360d8062204483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C5AF7"/>
    <w:rsid w:val="00020E69"/>
    <w:rsid w:val="000D44CA"/>
    <w:rsid w:val="000E7E25"/>
    <w:rsid w:val="00105F28"/>
    <w:rsid w:val="00115220"/>
    <w:rsid w:val="001313FD"/>
    <w:rsid w:val="00151BC7"/>
    <w:rsid w:val="001561B5"/>
    <w:rsid w:val="0016648E"/>
    <w:rsid w:val="001B720B"/>
    <w:rsid w:val="001C5AF7"/>
    <w:rsid w:val="001D3DC0"/>
    <w:rsid w:val="001D429D"/>
    <w:rsid w:val="002119B5"/>
    <w:rsid w:val="0027194B"/>
    <w:rsid w:val="002964B1"/>
    <w:rsid w:val="002A201B"/>
    <w:rsid w:val="003365BB"/>
    <w:rsid w:val="00373B30"/>
    <w:rsid w:val="003C7605"/>
    <w:rsid w:val="003F7781"/>
    <w:rsid w:val="004104C7"/>
    <w:rsid w:val="00487B9C"/>
    <w:rsid w:val="004C3FD5"/>
    <w:rsid w:val="004F046A"/>
    <w:rsid w:val="00507557"/>
    <w:rsid w:val="00587412"/>
    <w:rsid w:val="005F36ED"/>
    <w:rsid w:val="00601AA0"/>
    <w:rsid w:val="00645A91"/>
    <w:rsid w:val="00677546"/>
    <w:rsid w:val="006C04A0"/>
    <w:rsid w:val="006C5845"/>
    <w:rsid w:val="00741780"/>
    <w:rsid w:val="00775D7A"/>
    <w:rsid w:val="00786008"/>
    <w:rsid w:val="007876AB"/>
    <w:rsid w:val="007B1F85"/>
    <w:rsid w:val="007D7932"/>
    <w:rsid w:val="008523D9"/>
    <w:rsid w:val="008555F7"/>
    <w:rsid w:val="008743FE"/>
    <w:rsid w:val="008A0026"/>
    <w:rsid w:val="008A743D"/>
    <w:rsid w:val="008C4AFA"/>
    <w:rsid w:val="008D6504"/>
    <w:rsid w:val="008F1654"/>
    <w:rsid w:val="00902154"/>
    <w:rsid w:val="00905048"/>
    <w:rsid w:val="0094512A"/>
    <w:rsid w:val="00976AA8"/>
    <w:rsid w:val="009E7C17"/>
    <w:rsid w:val="00A7585B"/>
    <w:rsid w:val="00A9063E"/>
    <w:rsid w:val="00AA568C"/>
    <w:rsid w:val="00B5162E"/>
    <w:rsid w:val="00BA3335"/>
    <w:rsid w:val="00BA3653"/>
    <w:rsid w:val="00BC211A"/>
    <w:rsid w:val="00BF73D8"/>
    <w:rsid w:val="00C00620"/>
    <w:rsid w:val="00C156FC"/>
    <w:rsid w:val="00C2012D"/>
    <w:rsid w:val="00C44A70"/>
    <w:rsid w:val="00CE53F6"/>
    <w:rsid w:val="00D33456"/>
    <w:rsid w:val="00D61361"/>
    <w:rsid w:val="00D61E0A"/>
    <w:rsid w:val="00D678DC"/>
    <w:rsid w:val="00DA4FEC"/>
    <w:rsid w:val="00DF2DAA"/>
    <w:rsid w:val="00E3194A"/>
    <w:rsid w:val="00E547DB"/>
    <w:rsid w:val="00E82E03"/>
    <w:rsid w:val="00EB7D79"/>
    <w:rsid w:val="00EC1C11"/>
    <w:rsid w:val="00ED5B9E"/>
    <w:rsid w:val="00F20A57"/>
    <w:rsid w:val="00F34885"/>
    <w:rsid w:val="00FB462B"/>
    <w:rsid w:val="00FE162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04A0"/>
    <w:pPr>
      <w:spacing w:after="80" w:line="240" w:lineRule="auto"/>
      <w:jc w:val="both"/>
    </w:pPr>
    <w:rPr>
      <w:rFonts w:ascii="Times New Roman" w:hAnsi="Times New Roman"/>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C5AF7"/>
    <w:pPr>
      <w:spacing w:before="100" w:beforeAutospacing="1" w:after="0"/>
      <w:jc w:val="left"/>
    </w:pPr>
    <w:rPr>
      <w:rFonts w:eastAsia="Times New Roman" w:cs="Times New Roman"/>
      <w:sz w:val="24"/>
      <w:szCs w:val="24"/>
      <w:lang w:eastAsia="hu-HU"/>
    </w:rPr>
  </w:style>
  <w:style w:type="character" w:styleId="Jegyzethivatkozs">
    <w:name w:val="annotation reference"/>
    <w:basedOn w:val="Bekezdsalapbettpusa"/>
    <w:uiPriority w:val="99"/>
    <w:semiHidden/>
    <w:unhideWhenUsed/>
    <w:rsid w:val="00A9063E"/>
    <w:rPr>
      <w:sz w:val="16"/>
      <w:szCs w:val="16"/>
    </w:rPr>
  </w:style>
  <w:style w:type="paragraph" w:styleId="Jegyzetszveg">
    <w:name w:val="annotation text"/>
    <w:basedOn w:val="Norml"/>
    <w:link w:val="JegyzetszvegChar"/>
    <w:uiPriority w:val="99"/>
    <w:semiHidden/>
    <w:unhideWhenUsed/>
    <w:rsid w:val="00A9063E"/>
    <w:rPr>
      <w:szCs w:val="20"/>
    </w:rPr>
  </w:style>
  <w:style w:type="character" w:customStyle="1" w:styleId="JegyzetszvegChar">
    <w:name w:val="Jegyzetszöveg Char"/>
    <w:basedOn w:val="Bekezdsalapbettpusa"/>
    <w:link w:val="Jegyzetszveg"/>
    <w:uiPriority w:val="99"/>
    <w:semiHidden/>
    <w:rsid w:val="00A9063E"/>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A9063E"/>
    <w:rPr>
      <w:b/>
      <w:bCs/>
    </w:rPr>
  </w:style>
  <w:style w:type="character" w:customStyle="1" w:styleId="MegjegyzstrgyaChar">
    <w:name w:val="Megjegyzés tárgya Char"/>
    <w:basedOn w:val="JegyzetszvegChar"/>
    <w:link w:val="Megjegyzstrgya"/>
    <w:uiPriority w:val="99"/>
    <w:semiHidden/>
    <w:rsid w:val="00A9063E"/>
    <w:rPr>
      <w:rFonts w:ascii="Times New Roman" w:hAnsi="Times New Roman"/>
      <w:b/>
      <w:bCs/>
      <w:sz w:val="20"/>
      <w:szCs w:val="20"/>
    </w:rPr>
  </w:style>
  <w:style w:type="paragraph" w:styleId="Buborkszveg">
    <w:name w:val="Balloon Text"/>
    <w:basedOn w:val="Norml"/>
    <w:link w:val="BuborkszvegChar"/>
    <w:uiPriority w:val="99"/>
    <w:semiHidden/>
    <w:unhideWhenUsed/>
    <w:rsid w:val="00A9063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063E"/>
    <w:rPr>
      <w:rFonts w:ascii="Tahoma" w:hAnsi="Tahoma" w:cs="Tahoma"/>
      <w:sz w:val="16"/>
      <w:szCs w:val="16"/>
    </w:rPr>
  </w:style>
  <w:style w:type="character" w:styleId="Hiperhivatkozs">
    <w:name w:val="Hyperlink"/>
    <w:basedOn w:val="Bekezdsalapbettpusa"/>
    <w:uiPriority w:val="99"/>
    <w:semiHidden/>
    <w:unhideWhenUsed/>
    <w:rsid w:val="00BF73D8"/>
    <w:rPr>
      <w:color w:val="0000FF"/>
      <w:u w:val="single"/>
    </w:rPr>
  </w:style>
  <w:style w:type="paragraph" w:styleId="Listaszerbekezds">
    <w:name w:val="List Paragraph"/>
    <w:basedOn w:val="Norml"/>
    <w:uiPriority w:val="34"/>
    <w:qFormat/>
    <w:rsid w:val="00151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04A0"/>
    <w:pPr>
      <w:spacing w:after="80" w:line="240" w:lineRule="auto"/>
      <w:jc w:val="both"/>
    </w:pPr>
    <w:rPr>
      <w:rFonts w:ascii="Times New Roman" w:hAnsi="Times New Roman"/>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C5AF7"/>
    <w:pPr>
      <w:spacing w:before="100" w:beforeAutospacing="1" w:after="0"/>
      <w:jc w:val="left"/>
    </w:pPr>
    <w:rPr>
      <w:rFonts w:eastAsia="Times New Roman" w:cs="Times New Roman"/>
      <w:sz w:val="24"/>
      <w:szCs w:val="24"/>
      <w:lang w:eastAsia="hu-HU"/>
    </w:rPr>
  </w:style>
  <w:style w:type="character" w:styleId="Jegyzethivatkozs">
    <w:name w:val="annotation reference"/>
    <w:basedOn w:val="Bekezdsalapbettpusa"/>
    <w:uiPriority w:val="99"/>
    <w:semiHidden/>
    <w:unhideWhenUsed/>
    <w:rsid w:val="00A9063E"/>
    <w:rPr>
      <w:sz w:val="16"/>
      <w:szCs w:val="16"/>
    </w:rPr>
  </w:style>
  <w:style w:type="paragraph" w:styleId="Jegyzetszveg">
    <w:name w:val="annotation text"/>
    <w:basedOn w:val="Norml"/>
    <w:link w:val="JegyzetszvegChar"/>
    <w:uiPriority w:val="99"/>
    <w:semiHidden/>
    <w:unhideWhenUsed/>
    <w:rsid w:val="00A9063E"/>
    <w:rPr>
      <w:szCs w:val="20"/>
    </w:rPr>
  </w:style>
  <w:style w:type="character" w:customStyle="1" w:styleId="JegyzetszvegChar">
    <w:name w:val="Jegyzetszöveg Char"/>
    <w:basedOn w:val="Bekezdsalapbettpusa"/>
    <w:link w:val="Jegyzetszveg"/>
    <w:uiPriority w:val="99"/>
    <w:semiHidden/>
    <w:rsid w:val="00A9063E"/>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A9063E"/>
    <w:rPr>
      <w:b/>
      <w:bCs/>
    </w:rPr>
  </w:style>
  <w:style w:type="character" w:customStyle="1" w:styleId="MegjegyzstrgyaChar">
    <w:name w:val="Megjegyzés tárgya Char"/>
    <w:basedOn w:val="JegyzetszvegChar"/>
    <w:link w:val="Megjegyzstrgya"/>
    <w:uiPriority w:val="99"/>
    <w:semiHidden/>
    <w:rsid w:val="00A9063E"/>
    <w:rPr>
      <w:rFonts w:ascii="Times New Roman" w:hAnsi="Times New Roman"/>
      <w:b/>
      <w:bCs/>
      <w:sz w:val="20"/>
      <w:szCs w:val="20"/>
    </w:rPr>
  </w:style>
  <w:style w:type="paragraph" w:styleId="Buborkszveg">
    <w:name w:val="Balloon Text"/>
    <w:basedOn w:val="Norml"/>
    <w:link w:val="BuborkszvegChar"/>
    <w:uiPriority w:val="99"/>
    <w:semiHidden/>
    <w:unhideWhenUsed/>
    <w:rsid w:val="00A9063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063E"/>
    <w:rPr>
      <w:rFonts w:ascii="Tahoma" w:hAnsi="Tahoma" w:cs="Tahoma"/>
      <w:sz w:val="16"/>
      <w:szCs w:val="16"/>
    </w:rPr>
  </w:style>
  <w:style w:type="character" w:styleId="Hiperhivatkozs">
    <w:name w:val="Hyperlink"/>
    <w:basedOn w:val="Bekezdsalapbettpusa"/>
    <w:uiPriority w:val="99"/>
    <w:semiHidden/>
    <w:unhideWhenUsed/>
    <w:rsid w:val="00BF73D8"/>
    <w:rPr>
      <w:color w:val="0000FF"/>
      <w:u w:val="single"/>
    </w:rPr>
  </w:style>
  <w:style w:type="paragraph" w:styleId="Listaszerbekezds">
    <w:name w:val="List Paragraph"/>
    <w:basedOn w:val="Norml"/>
    <w:uiPriority w:val="34"/>
    <w:qFormat/>
    <w:rsid w:val="00151BC7"/>
    <w:pPr>
      <w:ind w:left="720"/>
      <w:contextualSpacing/>
    </w:pPr>
  </w:style>
</w:styles>
</file>

<file path=word/webSettings.xml><?xml version="1.0" encoding="utf-8"?>
<w:webSettings xmlns:r="http://schemas.openxmlformats.org/officeDocument/2006/relationships" xmlns:w="http://schemas.openxmlformats.org/wordprocessingml/2006/main">
  <w:divs>
    <w:div w:id="178663861">
      <w:bodyDiv w:val="1"/>
      <w:marLeft w:val="0"/>
      <w:marRight w:val="0"/>
      <w:marTop w:val="0"/>
      <w:marBottom w:val="0"/>
      <w:divBdr>
        <w:top w:val="none" w:sz="0" w:space="0" w:color="auto"/>
        <w:left w:val="none" w:sz="0" w:space="0" w:color="auto"/>
        <w:bottom w:val="none" w:sz="0" w:space="0" w:color="auto"/>
        <w:right w:val="none" w:sz="0" w:space="0" w:color="auto"/>
      </w:divBdr>
    </w:div>
    <w:div w:id="385419868">
      <w:bodyDiv w:val="1"/>
      <w:marLeft w:val="0"/>
      <w:marRight w:val="0"/>
      <w:marTop w:val="0"/>
      <w:marBottom w:val="0"/>
      <w:divBdr>
        <w:top w:val="none" w:sz="0" w:space="0" w:color="auto"/>
        <w:left w:val="none" w:sz="0" w:space="0" w:color="auto"/>
        <w:bottom w:val="none" w:sz="0" w:space="0" w:color="auto"/>
        <w:right w:val="none" w:sz="0" w:space="0" w:color="auto"/>
      </w:divBdr>
    </w:div>
    <w:div w:id="1508980673">
      <w:bodyDiv w:val="1"/>
      <w:marLeft w:val="0"/>
      <w:marRight w:val="0"/>
      <w:marTop w:val="0"/>
      <w:marBottom w:val="0"/>
      <w:divBdr>
        <w:top w:val="none" w:sz="0" w:space="0" w:color="auto"/>
        <w:left w:val="none" w:sz="0" w:space="0" w:color="auto"/>
        <w:bottom w:val="none" w:sz="0" w:space="0" w:color="auto"/>
        <w:right w:val="none" w:sz="0" w:space="0" w:color="auto"/>
      </w:divBdr>
    </w:div>
    <w:div w:id="18206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v.gov.hu/admin/download/0/1d/b1000/2017_26szu-m04.docx"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bv.gov.hu/admin/download/f/0d/b1000/2017_26szu-m03.doc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_OPint\2017\2017_26szu-m02.docx" TargetMode="External"/><Relationship Id="rId11" Type="http://schemas.openxmlformats.org/officeDocument/2006/relationships/theme" Target="theme/theme1.xml"/><Relationship Id="rId5" Type="http://schemas.openxmlformats.org/officeDocument/2006/relationships/hyperlink" Target="http://bv.gov.hu/admin/download/d/0d/b1000/2017_26szu-m01.xls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_OPint\2017\2017_26szu-m05.xlsx"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1820</Words>
  <Characters>12558</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4</cp:revision>
  <cp:lastPrinted>2017-02-09T09:26:00Z</cp:lastPrinted>
  <dcterms:created xsi:type="dcterms:W3CDTF">2017-03-10T08:30:00Z</dcterms:created>
  <dcterms:modified xsi:type="dcterms:W3CDTF">2017-03-17T14:47:00Z</dcterms:modified>
</cp:coreProperties>
</file>