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D8" w:rsidRPr="00383DD8" w:rsidRDefault="00383DD8" w:rsidP="00383DD8">
      <w:pPr>
        <w:pStyle w:val="NormlWeb"/>
        <w:spacing w:after="284"/>
        <w:jc w:val="center"/>
      </w:pPr>
      <w:bookmarkStart w:id="0" w:name="_GoBack"/>
      <w:bookmarkEnd w:id="0"/>
      <w:r w:rsidRPr="00383DD8">
        <w:rPr>
          <w:b/>
          <w:bCs/>
        </w:rPr>
        <w:t>A büntetés-végrehajtás országos parancsnokának</w:t>
      </w:r>
      <w:r w:rsidRPr="00383DD8">
        <w:rPr>
          <w:b/>
          <w:bCs/>
        </w:rPr>
        <w:br/>
      </w:r>
      <w:r w:rsidR="005D65D2">
        <w:rPr>
          <w:b/>
          <w:bCs/>
        </w:rPr>
        <w:t>85</w:t>
      </w:r>
      <w:r w:rsidRPr="00383DD8">
        <w:rPr>
          <w:b/>
          <w:bCs/>
        </w:rPr>
        <w:t>/2015. (</w:t>
      </w:r>
      <w:r w:rsidR="005D65D2">
        <w:rPr>
          <w:b/>
          <w:bCs/>
        </w:rPr>
        <w:t>XII. 1.)</w:t>
      </w:r>
      <w:r w:rsidRPr="00383DD8">
        <w:rPr>
          <w:b/>
          <w:bCs/>
        </w:rPr>
        <w:t xml:space="preserve"> OP </w:t>
      </w:r>
    </w:p>
    <w:p w:rsidR="00383DD8" w:rsidRPr="00383DD8" w:rsidRDefault="00383DD8" w:rsidP="00383DD8">
      <w:pPr>
        <w:pStyle w:val="NormlWeb"/>
        <w:spacing w:after="284"/>
        <w:jc w:val="center"/>
      </w:pPr>
      <w:r w:rsidRPr="00383DD8">
        <w:rPr>
          <w:b/>
          <w:bCs/>
          <w:i/>
          <w:iCs/>
        </w:rPr>
        <w:t>s z a k u t a s í t á s a</w:t>
      </w:r>
    </w:p>
    <w:p w:rsidR="00383DD8" w:rsidRPr="00383DD8" w:rsidRDefault="00383DD8" w:rsidP="00383DD8">
      <w:pPr>
        <w:pStyle w:val="Csakszveg"/>
        <w:jc w:val="center"/>
        <w:rPr>
          <w:rFonts w:ascii="Times New Roman" w:eastAsia="MS Mincho" w:hAnsi="Times New Roman"/>
          <w:b/>
          <w:szCs w:val="24"/>
        </w:rPr>
      </w:pPr>
      <w:r w:rsidRPr="00383DD8">
        <w:rPr>
          <w:rFonts w:ascii="Times New Roman" w:eastAsia="MS Mincho" w:hAnsi="Times New Roman"/>
          <w:b/>
          <w:szCs w:val="24"/>
        </w:rPr>
        <w:t xml:space="preserve">a </w:t>
      </w:r>
      <w:r>
        <w:rPr>
          <w:rFonts w:ascii="Times New Roman" w:eastAsia="MS Mincho" w:hAnsi="Times New Roman"/>
          <w:b/>
          <w:szCs w:val="24"/>
        </w:rPr>
        <w:t>b</w:t>
      </w:r>
      <w:r w:rsidRPr="00383DD8">
        <w:rPr>
          <w:rFonts w:ascii="Times New Roman" w:eastAsia="MS Mincho" w:hAnsi="Times New Roman"/>
          <w:b/>
          <w:szCs w:val="24"/>
        </w:rPr>
        <w:t xml:space="preserve">üntetés-végrehajtási szervezet Gazdálkodásának Szabályozásáról </w:t>
      </w:r>
    </w:p>
    <w:p w:rsidR="00383DD8" w:rsidRPr="00383DD8" w:rsidRDefault="00383DD8" w:rsidP="00383DD8">
      <w:pPr>
        <w:pStyle w:val="NormlWeb"/>
        <w:spacing w:after="284"/>
        <w:jc w:val="both"/>
      </w:pPr>
    </w:p>
    <w:p w:rsidR="00A37DA7" w:rsidRPr="00383DD8" w:rsidRDefault="00383DD8" w:rsidP="00A37DA7">
      <w:pPr>
        <w:pStyle w:val="Csakszveg"/>
        <w:rPr>
          <w:rFonts w:ascii="Times New Roman" w:eastAsia="MS Mincho" w:hAnsi="Times New Roman"/>
          <w:b/>
          <w:szCs w:val="24"/>
        </w:rPr>
      </w:pPr>
      <w:r w:rsidRPr="00383DD8">
        <w:rPr>
          <w:rFonts w:ascii="Times New Roman" w:hAnsi="Times New Roman"/>
          <w:szCs w:val="24"/>
        </w:rPr>
        <w:t xml:space="preserve">A büntetés-végrehajtási szervezet belső szabályozási tevékenységéről szóló 2/2013. (IX.13.) </w:t>
      </w:r>
      <w:r w:rsidR="00FC7044">
        <w:rPr>
          <w:rFonts w:ascii="Times New Roman" w:hAnsi="Times New Roman"/>
          <w:szCs w:val="24"/>
        </w:rPr>
        <w:t>BVOP</w:t>
      </w:r>
      <w:r w:rsidRPr="00383DD8">
        <w:rPr>
          <w:rFonts w:ascii="Times New Roman" w:hAnsi="Times New Roman"/>
          <w:szCs w:val="24"/>
        </w:rPr>
        <w:t xml:space="preserve"> utasítás 7. pontja alapján – figyelemmel az államháztartásról szóló 2011. évi CXCV. törvényre, a számvitelről szóló 2000. évi C. törvényre, valamint az államháztartásról szóló törvény végrehajtásáról szóló 368/2011. (XII.31.) Kormányrendeletre </w:t>
      </w:r>
      <w:r>
        <w:rPr>
          <w:rFonts w:ascii="Times New Roman" w:hAnsi="Times New Roman"/>
          <w:szCs w:val="24"/>
        </w:rPr>
        <w:t>–</w:t>
      </w:r>
      <w:r w:rsidRPr="00383DD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 </w:t>
      </w:r>
      <w:r w:rsidR="00A37DA7" w:rsidRPr="009B7458">
        <w:rPr>
          <w:rFonts w:ascii="Times New Roman" w:eastAsia="MS Mincho" w:hAnsi="Times New Roman"/>
          <w:szCs w:val="28"/>
        </w:rPr>
        <w:t>büntetés-végrehajtás ga</w:t>
      </w:r>
      <w:r>
        <w:rPr>
          <w:rFonts w:ascii="Times New Roman" w:eastAsia="MS Mincho" w:hAnsi="Times New Roman"/>
          <w:szCs w:val="28"/>
        </w:rPr>
        <w:t>zdálkodásáról a következő</w:t>
      </w:r>
      <w:r w:rsidR="00A37DA7" w:rsidRPr="009B7458">
        <w:rPr>
          <w:rFonts w:ascii="Times New Roman" w:eastAsia="MS Mincho" w:hAnsi="Times New Roman"/>
          <w:szCs w:val="28"/>
        </w:rPr>
        <w:t xml:space="preserve"> </w:t>
      </w:r>
    </w:p>
    <w:p w:rsidR="00A37DA7" w:rsidRPr="00792E45" w:rsidRDefault="00A37DA7" w:rsidP="00A37DA7"/>
    <w:p w:rsidR="00383DD8" w:rsidRDefault="00383DD8" w:rsidP="00383DD8">
      <w:pPr>
        <w:jc w:val="center"/>
        <w:rPr>
          <w:b/>
        </w:rPr>
      </w:pPr>
      <w:r>
        <w:rPr>
          <w:b/>
        </w:rPr>
        <w:t>szakutasítást</w:t>
      </w:r>
    </w:p>
    <w:p w:rsidR="00383DD8" w:rsidRDefault="00383DD8" w:rsidP="00383DD8">
      <w:pPr>
        <w:rPr>
          <w:b/>
        </w:rPr>
      </w:pPr>
    </w:p>
    <w:p w:rsidR="00383DD8" w:rsidRPr="00383DD8" w:rsidRDefault="00383DD8" w:rsidP="00383DD8">
      <w:r w:rsidRPr="00383DD8">
        <w:t>adom ki.</w:t>
      </w:r>
    </w:p>
    <w:p w:rsidR="00A37DA7" w:rsidRPr="00AD1A42" w:rsidRDefault="00A37DA7" w:rsidP="00A37DA7">
      <w:pPr>
        <w:pStyle w:val="Szvegtrzs2"/>
        <w:spacing w:line="240" w:lineRule="auto"/>
      </w:pPr>
    </w:p>
    <w:p w:rsidR="00A37DA7" w:rsidRDefault="00383DD8" w:rsidP="00CE45B3">
      <w:pPr>
        <w:numPr>
          <w:ilvl w:val="0"/>
          <w:numId w:val="38"/>
        </w:numPr>
        <w:ind w:left="426" w:hanging="426"/>
      </w:pPr>
      <w:r>
        <w:t xml:space="preserve">Jelen szakutasítás </w:t>
      </w:r>
      <w:r w:rsidR="00A37DA7">
        <w:t xml:space="preserve">mellékleteként kiadom a büntetés-végrehajtási szervezet </w:t>
      </w:r>
      <w:r w:rsidR="00E36BD6">
        <w:t>G</w:t>
      </w:r>
      <w:r w:rsidR="00A37DA7">
        <w:t xml:space="preserve">azdálkodási </w:t>
      </w:r>
      <w:r w:rsidR="00E36BD6">
        <w:t>S</w:t>
      </w:r>
      <w:r w:rsidR="00A37DA7">
        <w:t>zabályzatát.</w:t>
      </w:r>
    </w:p>
    <w:p w:rsidR="0000545F" w:rsidRDefault="0000545F" w:rsidP="0000545F"/>
    <w:p w:rsidR="00A37DA7" w:rsidRPr="00232A40" w:rsidRDefault="00A37DA7" w:rsidP="00CE45B3">
      <w:pPr>
        <w:numPr>
          <w:ilvl w:val="0"/>
          <w:numId w:val="38"/>
        </w:numPr>
        <w:ind w:left="426" w:hanging="426"/>
        <w:rPr>
          <w:rFonts w:eastAsia="MS Mincho"/>
        </w:rPr>
      </w:pPr>
      <w:r>
        <w:t>Jelen</w:t>
      </w:r>
      <w:r w:rsidRPr="00AD1A42">
        <w:t xml:space="preserve"> </w:t>
      </w:r>
      <w:r w:rsidR="00406CC5">
        <w:t>szakutasítás</w:t>
      </w:r>
      <w:r>
        <w:t xml:space="preserve"> a kiadás napján lép hatályba</w:t>
      </w:r>
      <w:r w:rsidR="00305F4E">
        <w:rPr>
          <w:rFonts w:eastAsia="MS Mincho"/>
        </w:rPr>
        <w:t xml:space="preserve"> és ezzel egyide</w:t>
      </w:r>
      <w:r w:rsidR="00511EE1">
        <w:rPr>
          <w:rFonts w:eastAsia="MS Mincho"/>
        </w:rPr>
        <w:t xml:space="preserve">jűleg </w:t>
      </w:r>
      <w:r w:rsidR="00511EE1" w:rsidRPr="00511EE1">
        <w:rPr>
          <w:bCs/>
          <w:iCs/>
        </w:rPr>
        <w:t>a büntetés-végrehajtási szervezet Gazdálkodásának Szabályozásáról</w:t>
      </w:r>
      <w:r w:rsidR="00383DD8">
        <w:rPr>
          <w:rFonts w:eastAsia="MS Mincho"/>
        </w:rPr>
        <w:t xml:space="preserve"> </w:t>
      </w:r>
      <w:r w:rsidR="00511EE1">
        <w:rPr>
          <w:rFonts w:eastAsia="MS Mincho"/>
        </w:rPr>
        <w:t xml:space="preserve">szóló </w:t>
      </w:r>
      <w:r w:rsidR="00383DD8">
        <w:rPr>
          <w:rFonts w:eastAsia="MS Mincho"/>
        </w:rPr>
        <w:t>1-1/28/2013</w:t>
      </w:r>
      <w:r w:rsidR="00305F4E">
        <w:rPr>
          <w:rFonts w:eastAsia="MS Mincho"/>
        </w:rPr>
        <w:t>.</w:t>
      </w:r>
      <w:r>
        <w:rPr>
          <w:rFonts w:eastAsia="MS Mincho"/>
        </w:rPr>
        <w:t xml:space="preserve"> </w:t>
      </w:r>
      <w:r w:rsidR="00540A28">
        <w:rPr>
          <w:rFonts w:eastAsia="MS Mincho"/>
        </w:rPr>
        <w:t>(VII.</w:t>
      </w:r>
      <w:r w:rsidR="00383DD8">
        <w:rPr>
          <w:rFonts w:eastAsia="MS Mincho"/>
        </w:rPr>
        <w:t xml:space="preserve">9.) </w:t>
      </w:r>
      <w:r>
        <w:rPr>
          <w:rFonts w:eastAsia="MS Mincho"/>
        </w:rPr>
        <w:t xml:space="preserve"> </w:t>
      </w:r>
      <w:r w:rsidR="00305F4E">
        <w:rPr>
          <w:rFonts w:eastAsia="MS Mincho"/>
        </w:rPr>
        <w:t xml:space="preserve">OP </w:t>
      </w:r>
      <w:r w:rsidR="00406CC5">
        <w:rPr>
          <w:rFonts w:eastAsia="MS Mincho"/>
        </w:rPr>
        <w:t>szakutasítás</w:t>
      </w:r>
      <w:r>
        <w:rPr>
          <w:rFonts w:eastAsia="MS Mincho"/>
        </w:rPr>
        <w:t xml:space="preserve"> hatályát veszíti.</w:t>
      </w:r>
    </w:p>
    <w:p w:rsidR="00A37DA7" w:rsidRPr="00232A40" w:rsidRDefault="00A37DA7" w:rsidP="00A37DA7">
      <w:pPr>
        <w:rPr>
          <w:rFonts w:eastAsia="MS Mincho"/>
        </w:rPr>
      </w:pPr>
    </w:p>
    <w:p w:rsidR="00A37DA7" w:rsidRDefault="00A37DA7" w:rsidP="00A37DA7"/>
    <w:p w:rsidR="00A37DA7" w:rsidRDefault="00A37DA7" w:rsidP="00A37DA7">
      <w:pPr>
        <w:rPr>
          <w:rFonts w:eastAsia="MS Mincho"/>
        </w:rPr>
      </w:pPr>
    </w:p>
    <w:p w:rsidR="00A37DA7" w:rsidRPr="00232A40" w:rsidRDefault="00A37DA7" w:rsidP="00A37DA7">
      <w:pPr>
        <w:rPr>
          <w:rFonts w:eastAsia="MS Mincho"/>
        </w:rPr>
      </w:pPr>
    </w:p>
    <w:p w:rsidR="00A37DA7" w:rsidRPr="00232A40" w:rsidRDefault="00A37DA7" w:rsidP="00A37DA7">
      <w:pPr>
        <w:ind w:left="3540" w:firstLine="708"/>
        <w:rPr>
          <w:rFonts w:eastAsia="MS Mincho"/>
          <w:b/>
        </w:rPr>
      </w:pPr>
      <w:r>
        <w:rPr>
          <w:b/>
        </w:rPr>
        <w:t xml:space="preserve">    </w:t>
      </w:r>
      <w:r w:rsidR="00383DD8">
        <w:rPr>
          <w:b/>
        </w:rPr>
        <w:tab/>
      </w:r>
      <w:r w:rsidR="00383DD8">
        <w:rPr>
          <w:b/>
        </w:rPr>
        <w:tab/>
      </w:r>
      <w:r>
        <w:rPr>
          <w:b/>
        </w:rPr>
        <w:t xml:space="preserve"> </w:t>
      </w:r>
      <w:r w:rsidR="00383DD8">
        <w:rPr>
          <w:b/>
        </w:rPr>
        <w:t xml:space="preserve">  </w:t>
      </w:r>
      <w:r>
        <w:rPr>
          <w:b/>
        </w:rPr>
        <w:t xml:space="preserve">Csóti András bv. </w:t>
      </w:r>
      <w:r w:rsidR="00383DD8">
        <w:rPr>
          <w:b/>
        </w:rPr>
        <w:t>altábornagy</w:t>
      </w:r>
    </w:p>
    <w:p w:rsidR="00A37DA7" w:rsidRPr="00534DDA" w:rsidRDefault="00A37DA7" w:rsidP="00A37DA7">
      <w:pPr>
        <w:ind w:left="2832" w:firstLine="708"/>
        <w:rPr>
          <w:rFonts w:eastAsia="MS Mincho"/>
          <w:b/>
        </w:rPr>
      </w:pPr>
      <w:r>
        <w:rPr>
          <w:rFonts w:eastAsia="MS Mincho"/>
          <w:b/>
        </w:rPr>
        <w:t xml:space="preserve"> </w:t>
      </w:r>
      <w:r w:rsidR="00383DD8">
        <w:rPr>
          <w:rFonts w:eastAsia="MS Mincho"/>
          <w:b/>
        </w:rPr>
        <w:tab/>
      </w:r>
      <w:r w:rsidR="00383DD8">
        <w:rPr>
          <w:rFonts w:eastAsia="MS Mincho"/>
          <w:b/>
        </w:rPr>
        <w:tab/>
      </w:r>
      <w:r w:rsidR="00383DD8">
        <w:rPr>
          <w:rFonts w:eastAsia="MS Mincho"/>
          <w:b/>
        </w:rPr>
        <w:tab/>
      </w:r>
      <w:r w:rsidR="00383DD8">
        <w:rPr>
          <w:rFonts w:eastAsia="MS Mincho"/>
          <w:b/>
        </w:rPr>
        <w:tab/>
        <w:t>országos parancsnok</w:t>
      </w:r>
    </w:p>
    <w:p w:rsidR="00A37DA7" w:rsidRDefault="00A37DA7" w:rsidP="00A37DA7">
      <w:pPr>
        <w:rPr>
          <w:rFonts w:eastAsia="MS Mincho"/>
        </w:rPr>
      </w:pPr>
    </w:p>
    <w:p w:rsidR="00A37DA7" w:rsidRDefault="00A37DA7" w:rsidP="00A37DA7"/>
    <w:p w:rsidR="00A37DA7" w:rsidRDefault="00A37DA7" w:rsidP="00A37DA7"/>
    <w:p w:rsidR="00A37DA7" w:rsidRDefault="00A37DA7" w:rsidP="00A37DA7"/>
    <w:p w:rsidR="00A37DA7" w:rsidRDefault="00A37DA7" w:rsidP="00A37DA7">
      <w:pPr>
        <w:jc w:val="right"/>
      </w:pPr>
      <w:r>
        <w:br w:type="page"/>
      </w:r>
      <w:r>
        <w:lastRenderedPageBreak/>
        <w:t>Melléklet</w:t>
      </w:r>
    </w:p>
    <w:p w:rsidR="005C0737" w:rsidRPr="00EB5E88" w:rsidRDefault="005C0737" w:rsidP="005C0737">
      <w:pPr>
        <w:pStyle w:val="Csakszveg"/>
        <w:jc w:val="center"/>
        <w:rPr>
          <w:rFonts w:ascii="Times New Roman" w:eastAsia="MS Mincho" w:hAnsi="Times New Roman"/>
          <w:b/>
        </w:rPr>
      </w:pPr>
    </w:p>
    <w:p w:rsidR="005C0737" w:rsidRPr="00EB5E88" w:rsidRDefault="005C0737" w:rsidP="005C0737">
      <w:pPr>
        <w:pStyle w:val="Csakszveg"/>
        <w:jc w:val="center"/>
        <w:rPr>
          <w:rFonts w:ascii="Times New Roman" w:eastAsia="MS Mincho" w:hAnsi="Times New Roman"/>
          <w:b/>
          <w:szCs w:val="28"/>
        </w:rPr>
      </w:pPr>
      <w:r w:rsidRPr="00EB5E88">
        <w:rPr>
          <w:rFonts w:ascii="Times New Roman" w:eastAsia="MS Mincho" w:hAnsi="Times New Roman"/>
          <w:b/>
          <w:szCs w:val="28"/>
        </w:rPr>
        <w:t>a büntetés-végrehajtás</w:t>
      </w:r>
      <w:r w:rsidR="00E36BD6">
        <w:rPr>
          <w:rFonts w:ascii="Times New Roman" w:eastAsia="MS Mincho" w:hAnsi="Times New Roman"/>
          <w:b/>
          <w:szCs w:val="28"/>
        </w:rPr>
        <w:t>i szervezet</w:t>
      </w:r>
      <w:r w:rsidRPr="00EB5E88">
        <w:rPr>
          <w:rFonts w:ascii="Times New Roman" w:eastAsia="MS Mincho" w:hAnsi="Times New Roman"/>
          <w:b/>
          <w:szCs w:val="28"/>
        </w:rPr>
        <w:t xml:space="preserve"> </w:t>
      </w:r>
      <w:r w:rsidR="00A37DA7">
        <w:rPr>
          <w:rFonts w:ascii="Times New Roman" w:eastAsia="MS Mincho" w:hAnsi="Times New Roman"/>
          <w:b/>
          <w:szCs w:val="28"/>
        </w:rPr>
        <w:t>G</w:t>
      </w:r>
      <w:r w:rsidRPr="00EB5E88">
        <w:rPr>
          <w:rFonts w:ascii="Times New Roman" w:eastAsia="MS Mincho" w:hAnsi="Times New Roman"/>
          <w:b/>
          <w:szCs w:val="28"/>
        </w:rPr>
        <w:t>azdálkodás</w:t>
      </w:r>
      <w:r w:rsidR="00A37DA7">
        <w:rPr>
          <w:rFonts w:ascii="Times New Roman" w:eastAsia="MS Mincho" w:hAnsi="Times New Roman"/>
          <w:b/>
          <w:szCs w:val="28"/>
        </w:rPr>
        <w:t>i</w:t>
      </w:r>
      <w:r w:rsidRPr="00EB5E88">
        <w:rPr>
          <w:rFonts w:ascii="Times New Roman" w:eastAsia="MS Mincho" w:hAnsi="Times New Roman"/>
          <w:b/>
          <w:szCs w:val="28"/>
        </w:rPr>
        <w:t xml:space="preserve"> </w:t>
      </w:r>
      <w:r w:rsidR="00A37DA7">
        <w:rPr>
          <w:rFonts w:ascii="Times New Roman" w:eastAsia="MS Mincho" w:hAnsi="Times New Roman"/>
          <w:b/>
          <w:szCs w:val="28"/>
        </w:rPr>
        <w:t>Sz</w:t>
      </w:r>
      <w:r w:rsidRPr="00EB5E88">
        <w:rPr>
          <w:rFonts w:ascii="Times New Roman" w:eastAsia="MS Mincho" w:hAnsi="Times New Roman"/>
          <w:b/>
          <w:szCs w:val="28"/>
        </w:rPr>
        <w:t>abályz</w:t>
      </w:r>
      <w:r w:rsidR="00A37DA7">
        <w:rPr>
          <w:rFonts w:ascii="Times New Roman" w:eastAsia="MS Mincho" w:hAnsi="Times New Roman"/>
          <w:b/>
          <w:szCs w:val="28"/>
        </w:rPr>
        <w:t>ata</w:t>
      </w:r>
    </w:p>
    <w:p w:rsidR="005C0737" w:rsidRDefault="005C0737" w:rsidP="00305F4E">
      <w:pPr>
        <w:pStyle w:val="Csakszveg"/>
      </w:pPr>
    </w:p>
    <w:p w:rsidR="005C0737" w:rsidRPr="00894951" w:rsidRDefault="005C0737" w:rsidP="005C0737"/>
    <w:p w:rsidR="005C0737" w:rsidRPr="00232A40" w:rsidRDefault="009A228B" w:rsidP="006C7D9E">
      <w:pPr>
        <w:pStyle w:val="Cmsor1"/>
        <w:numPr>
          <w:ilvl w:val="0"/>
          <w:numId w:val="0"/>
        </w:numPr>
      </w:pPr>
      <w:bookmarkStart w:id="1" w:name="_Toc141758971"/>
      <w:bookmarkStart w:id="2" w:name="_Toc141761410"/>
      <w:bookmarkStart w:id="3" w:name="_Toc435776212"/>
      <w:r>
        <w:t xml:space="preserve">I. </w:t>
      </w:r>
      <w:r>
        <w:br/>
      </w:r>
      <w:r w:rsidR="005C0737">
        <w:t>Általános rendelkezések</w:t>
      </w:r>
      <w:bookmarkEnd w:id="1"/>
      <w:bookmarkEnd w:id="2"/>
      <w:bookmarkEnd w:id="3"/>
    </w:p>
    <w:p w:rsidR="005C0737" w:rsidRDefault="005C0737" w:rsidP="005C0737">
      <w:pPr>
        <w:rPr>
          <w:szCs w:val="28"/>
        </w:rPr>
      </w:pPr>
    </w:p>
    <w:p w:rsidR="005C0737" w:rsidRDefault="005C0737" w:rsidP="0032595E">
      <w:pPr>
        <w:rPr>
          <w:szCs w:val="28"/>
        </w:rPr>
      </w:pPr>
      <w:r>
        <w:rPr>
          <w:szCs w:val="28"/>
        </w:rPr>
        <w:t xml:space="preserve">A büntetés-végrehajtási szervezetben </w:t>
      </w:r>
      <w:r>
        <w:t xml:space="preserve">(továbbiakban: bv. szervezet) </w:t>
      </w:r>
      <w:r>
        <w:rPr>
          <w:szCs w:val="28"/>
        </w:rPr>
        <w:t xml:space="preserve">a </w:t>
      </w:r>
      <w:r w:rsidRPr="006F1E8F">
        <w:rPr>
          <w:szCs w:val="28"/>
        </w:rPr>
        <w:t xml:space="preserve">gazdálkodással összefüggő feladatokat a jogszabályokban, </w:t>
      </w:r>
      <w:r w:rsidR="00395E3D">
        <w:rPr>
          <w:szCs w:val="28"/>
        </w:rPr>
        <w:t>közjogi szervezetszabályozó eszközökben</w:t>
      </w:r>
      <w:r w:rsidR="00395E3D" w:rsidRPr="006F1E8F">
        <w:rPr>
          <w:szCs w:val="28"/>
        </w:rPr>
        <w:t xml:space="preserve"> </w:t>
      </w:r>
      <w:r w:rsidRPr="006F1E8F">
        <w:rPr>
          <w:szCs w:val="28"/>
        </w:rPr>
        <w:t xml:space="preserve">és </w:t>
      </w:r>
      <w:r w:rsidR="00395E3D">
        <w:rPr>
          <w:szCs w:val="28"/>
        </w:rPr>
        <w:t xml:space="preserve">a </w:t>
      </w:r>
      <w:r w:rsidRPr="006F1E8F">
        <w:rPr>
          <w:szCs w:val="28"/>
        </w:rPr>
        <w:t xml:space="preserve">jelen Gazdálkodási Szabályzatban (továbbiakban: </w:t>
      </w:r>
      <w:r w:rsidR="00E36BD6">
        <w:rPr>
          <w:b/>
          <w:szCs w:val="28"/>
        </w:rPr>
        <w:t>s</w:t>
      </w:r>
      <w:r w:rsidRPr="007D688D">
        <w:rPr>
          <w:b/>
          <w:szCs w:val="28"/>
        </w:rPr>
        <w:t>zabályzat</w:t>
      </w:r>
      <w:r w:rsidRPr="006F1E8F">
        <w:rPr>
          <w:szCs w:val="28"/>
        </w:rPr>
        <w:t>) megh</w:t>
      </w:r>
      <w:r w:rsidRPr="006F1E8F">
        <w:rPr>
          <w:szCs w:val="28"/>
        </w:rPr>
        <w:t>a</w:t>
      </w:r>
      <w:r w:rsidRPr="006F1E8F">
        <w:rPr>
          <w:szCs w:val="28"/>
        </w:rPr>
        <w:t>tározottak alapján végzik.</w:t>
      </w:r>
    </w:p>
    <w:p w:rsidR="00223AFD" w:rsidRPr="00223AFD" w:rsidRDefault="00223AFD" w:rsidP="00223AFD">
      <w:pPr>
        <w:rPr>
          <w:szCs w:val="24"/>
        </w:rPr>
      </w:pPr>
      <w:r>
        <w:rPr>
          <w:color w:val="000000"/>
          <w:szCs w:val="24"/>
        </w:rPr>
        <w:t>Jelen szabályzatban hozzárendelt költségvetési szerv</w:t>
      </w:r>
      <w:r w:rsidRPr="00223AFD">
        <w:rPr>
          <w:color w:val="000000"/>
          <w:szCs w:val="24"/>
        </w:rPr>
        <w:t xml:space="preserve"> a gazdasági szervezettel nem rendelkező költségvetési szerv, amelynek </w:t>
      </w:r>
      <w:hyperlink r:id="rId9" w:tgtFrame="_blank" w:history="1">
        <w:r w:rsidRPr="00223AFD">
          <w:rPr>
            <w:bCs/>
            <w:color w:val="000000"/>
            <w:szCs w:val="24"/>
          </w:rPr>
          <w:t>az államháztartásról szóló törvény</w:t>
        </w:r>
      </w:hyperlink>
      <w:r w:rsidRPr="00223AFD">
        <w:rPr>
          <w:color w:val="000000"/>
          <w:szCs w:val="24"/>
        </w:rPr>
        <w:t xml:space="preserve"> végrehajtásáról szóló </w:t>
      </w:r>
      <w:hyperlink r:id="rId10" w:tgtFrame="_blank" w:history="1">
        <w:r w:rsidRPr="00223AFD">
          <w:rPr>
            <w:bCs/>
            <w:color w:val="000000"/>
            <w:szCs w:val="24"/>
          </w:rPr>
          <w:t>368/2011. (XII. 31.) Korm. rendelet</w:t>
        </w:r>
      </w:hyperlink>
      <w:r w:rsidRPr="00223AFD">
        <w:rPr>
          <w:color w:val="000000"/>
          <w:szCs w:val="24"/>
        </w:rPr>
        <w:t xml:space="preserve"> (a továbbiakban: </w:t>
      </w:r>
      <w:hyperlink r:id="rId11" w:anchor="sid256" w:history="1">
        <w:r w:rsidRPr="00223AFD">
          <w:rPr>
            <w:bCs/>
            <w:color w:val="000000"/>
            <w:szCs w:val="24"/>
          </w:rPr>
          <w:t>Ávr.</w:t>
        </w:r>
      </w:hyperlink>
      <w:r w:rsidRPr="00223AFD">
        <w:rPr>
          <w:color w:val="000000"/>
          <w:szCs w:val="24"/>
        </w:rPr>
        <w:t xml:space="preserve">) </w:t>
      </w:r>
      <w:hyperlink r:id="rId12" w:tgtFrame="_blank" w:history="1">
        <w:r w:rsidRPr="00223AFD">
          <w:rPr>
            <w:bCs/>
            <w:color w:val="000000"/>
            <w:szCs w:val="24"/>
          </w:rPr>
          <w:t>9. § (1) bekezdése</w:t>
        </w:r>
      </w:hyperlink>
      <w:r w:rsidRPr="00223AFD">
        <w:rPr>
          <w:color w:val="000000"/>
          <w:szCs w:val="24"/>
        </w:rPr>
        <w:t xml:space="preserve"> szerinti feladatait gazdasági szervezettel rendelkező, az </w:t>
      </w:r>
      <w:hyperlink r:id="rId13" w:tgtFrame="_blank" w:history="1">
        <w:r w:rsidRPr="00223AFD">
          <w:rPr>
            <w:bCs/>
            <w:color w:val="000000"/>
            <w:szCs w:val="24"/>
          </w:rPr>
          <w:t>Ávr. 9. § (5) bekezdés a) pontja</w:t>
        </w:r>
      </w:hyperlink>
      <w:r w:rsidRPr="00223AFD">
        <w:rPr>
          <w:color w:val="000000"/>
          <w:szCs w:val="24"/>
        </w:rPr>
        <w:t xml:space="preserve"> szerint kijelölt költségvetési szerv látja el.</w:t>
      </w:r>
    </w:p>
    <w:p w:rsidR="005C0737" w:rsidRDefault="005C0737" w:rsidP="0032595E">
      <w:pPr>
        <w:rPr>
          <w:szCs w:val="28"/>
        </w:rPr>
      </w:pPr>
    </w:p>
    <w:p w:rsidR="005C0737" w:rsidRDefault="005C0737" w:rsidP="0032595E">
      <w:pPr>
        <w:rPr>
          <w:szCs w:val="28"/>
        </w:rPr>
      </w:pPr>
      <w:r w:rsidRPr="00310341">
        <w:rPr>
          <w:szCs w:val="28"/>
        </w:rPr>
        <w:t>A</w:t>
      </w:r>
      <w:r w:rsidRPr="007A4526">
        <w:rPr>
          <w:szCs w:val="28"/>
        </w:rPr>
        <w:t xml:space="preserve"> Szaba</w:t>
      </w:r>
      <w:r w:rsidRPr="00310341">
        <w:rPr>
          <w:szCs w:val="28"/>
        </w:rPr>
        <w:t xml:space="preserve">́lyzat </w:t>
      </w:r>
      <w:r>
        <w:rPr>
          <w:szCs w:val="28"/>
        </w:rPr>
        <w:t xml:space="preserve">meghatározza </w:t>
      </w:r>
    </w:p>
    <w:p w:rsidR="005C0737" w:rsidRDefault="005C0737" w:rsidP="00CE45B3">
      <w:pPr>
        <w:numPr>
          <w:ilvl w:val="0"/>
          <w:numId w:val="65"/>
        </w:numPr>
        <w:rPr>
          <w:szCs w:val="28"/>
        </w:rPr>
      </w:pPr>
      <w:r>
        <w:rPr>
          <w:szCs w:val="28"/>
        </w:rPr>
        <w:t>a bv. szervezet gazdálkodási</w:t>
      </w:r>
      <w:r w:rsidRPr="00310341">
        <w:rPr>
          <w:szCs w:val="28"/>
        </w:rPr>
        <w:t xml:space="preserve"> irányításának, </w:t>
      </w:r>
    </w:p>
    <w:p w:rsidR="005C0737" w:rsidRDefault="005C0737" w:rsidP="00CE45B3">
      <w:pPr>
        <w:numPr>
          <w:ilvl w:val="0"/>
          <w:numId w:val="65"/>
        </w:numPr>
        <w:rPr>
          <w:szCs w:val="28"/>
        </w:rPr>
      </w:pPr>
      <w:r>
        <w:rPr>
          <w:szCs w:val="28"/>
        </w:rPr>
        <w:t xml:space="preserve">a Büntetés-végrehajtás Országos Parancsnoksága (továbbiakban: </w:t>
      </w:r>
      <w:r w:rsidR="00FC7044">
        <w:rPr>
          <w:szCs w:val="28"/>
        </w:rPr>
        <w:t>BVOP</w:t>
      </w:r>
      <w:r>
        <w:rPr>
          <w:szCs w:val="28"/>
        </w:rPr>
        <w:t>)</w:t>
      </w:r>
      <w:r w:rsidR="00B1629E">
        <w:rPr>
          <w:szCs w:val="28"/>
        </w:rPr>
        <w:t>,</w:t>
      </w:r>
      <w:r>
        <w:rPr>
          <w:szCs w:val="28"/>
        </w:rPr>
        <w:t xml:space="preserve"> mint közép</w:t>
      </w:r>
      <w:r w:rsidRPr="00310341">
        <w:rPr>
          <w:szCs w:val="28"/>
        </w:rPr>
        <w:t xml:space="preserve">irányító szerv, </w:t>
      </w:r>
      <w:r>
        <w:rPr>
          <w:szCs w:val="28"/>
        </w:rPr>
        <w:t xml:space="preserve">valamint </w:t>
      </w:r>
      <w:r w:rsidRPr="00310341">
        <w:rPr>
          <w:szCs w:val="28"/>
        </w:rPr>
        <w:t>az</w:t>
      </w:r>
      <w:r>
        <w:rPr>
          <w:szCs w:val="28"/>
        </w:rPr>
        <w:t xml:space="preserve"> irányítása alá tartozó bv. intézetek, intézmények </w:t>
      </w:r>
      <w:r w:rsidR="00D0555B">
        <w:rPr>
          <w:szCs w:val="28"/>
        </w:rPr>
        <w:t>(továbbiakban együttesen: bv. költségvetési szervek)</w:t>
      </w:r>
      <w:r w:rsidR="009F3013">
        <w:rPr>
          <w:szCs w:val="28"/>
        </w:rPr>
        <w:t xml:space="preserve"> </w:t>
      </w:r>
      <w:r>
        <w:rPr>
          <w:szCs w:val="28"/>
        </w:rPr>
        <w:t xml:space="preserve">közötti pénzügyi-gazdasági </w:t>
      </w:r>
      <w:r w:rsidRPr="00310341">
        <w:rPr>
          <w:szCs w:val="28"/>
        </w:rPr>
        <w:t xml:space="preserve">munkamegosztás és </w:t>
      </w:r>
      <w:r>
        <w:rPr>
          <w:szCs w:val="28"/>
        </w:rPr>
        <w:t>felelősségvállalás rendjének</w:t>
      </w:r>
      <w:r w:rsidRPr="00310341">
        <w:rPr>
          <w:szCs w:val="28"/>
        </w:rPr>
        <w:t xml:space="preserve">, </w:t>
      </w:r>
    </w:p>
    <w:p w:rsidR="005C0737" w:rsidRDefault="005C0737" w:rsidP="00CE45B3">
      <w:pPr>
        <w:numPr>
          <w:ilvl w:val="0"/>
          <w:numId w:val="65"/>
        </w:numPr>
        <w:rPr>
          <w:szCs w:val="28"/>
        </w:rPr>
      </w:pPr>
      <w:r w:rsidRPr="00310341">
        <w:rPr>
          <w:szCs w:val="28"/>
        </w:rPr>
        <w:t xml:space="preserve">továbbá </w:t>
      </w:r>
      <w:r>
        <w:rPr>
          <w:szCs w:val="28"/>
        </w:rPr>
        <w:t xml:space="preserve">a </w:t>
      </w:r>
      <w:r w:rsidR="009F3013">
        <w:rPr>
          <w:szCs w:val="28"/>
        </w:rPr>
        <w:t>bv. költségvetési szervek</w:t>
      </w:r>
      <w:r>
        <w:rPr>
          <w:szCs w:val="28"/>
        </w:rPr>
        <w:t xml:space="preserve"> gazdálkodásának</w:t>
      </w:r>
    </w:p>
    <w:p w:rsidR="005C0737" w:rsidRDefault="005C0737" w:rsidP="0032595E">
      <w:pPr>
        <w:rPr>
          <w:szCs w:val="28"/>
        </w:rPr>
      </w:pPr>
      <w:r>
        <w:rPr>
          <w:szCs w:val="28"/>
        </w:rPr>
        <w:t>átfogó és sajátos szabályait</w:t>
      </w:r>
      <w:r w:rsidRPr="00310341">
        <w:rPr>
          <w:szCs w:val="28"/>
        </w:rPr>
        <w:t>.</w:t>
      </w:r>
    </w:p>
    <w:p w:rsidR="005C0737" w:rsidRPr="00310341" w:rsidRDefault="005C0737" w:rsidP="005C0737">
      <w:pPr>
        <w:rPr>
          <w:szCs w:val="28"/>
        </w:rPr>
      </w:pPr>
    </w:p>
    <w:p w:rsidR="005C0737" w:rsidRPr="00232A40" w:rsidRDefault="009A228B" w:rsidP="006C7D9E">
      <w:pPr>
        <w:pStyle w:val="Cim2BVOP"/>
        <w:numPr>
          <w:ilvl w:val="0"/>
          <w:numId w:val="0"/>
        </w:numPr>
        <w:ind w:left="360" w:hanging="360"/>
        <w:rPr>
          <w:rStyle w:val="Cimsor2BVOP"/>
          <w:b/>
        </w:rPr>
      </w:pPr>
      <w:bookmarkStart w:id="4" w:name="_Toc262221247"/>
      <w:bookmarkStart w:id="5" w:name="_Toc141758972"/>
      <w:bookmarkStart w:id="6" w:name="_Toc141761411"/>
      <w:bookmarkStart w:id="7" w:name="_Toc435776213"/>
      <w:r>
        <w:rPr>
          <w:rStyle w:val="Cimsor2BVOP"/>
          <w:b/>
        </w:rPr>
        <w:t xml:space="preserve">1. </w:t>
      </w:r>
      <w:r w:rsidR="005C0737" w:rsidRPr="00232A40">
        <w:rPr>
          <w:rStyle w:val="Cimsor2BVOP"/>
          <w:b/>
        </w:rPr>
        <w:t>A szabályzat célja</w:t>
      </w:r>
      <w:bookmarkEnd w:id="4"/>
      <w:bookmarkEnd w:id="5"/>
      <w:bookmarkEnd w:id="6"/>
      <w:bookmarkEnd w:id="7"/>
    </w:p>
    <w:p w:rsidR="005C0737" w:rsidRDefault="005C0737" w:rsidP="005C0737"/>
    <w:p w:rsidR="005C0737" w:rsidRDefault="00D0555B" w:rsidP="005C0737">
      <w:r>
        <w:t xml:space="preserve">A </w:t>
      </w:r>
      <w:r w:rsidR="005C0737">
        <w:t xml:space="preserve">Szabályzat </w:t>
      </w:r>
      <w:r w:rsidR="005C0737" w:rsidRPr="00232A40">
        <w:t>célja egy olyan egységes</w:t>
      </w:r>
      <w:r w:rsidR="005C0737">
        <w:t xml:space="preserve"> </w:t>
      </w:r>
      <w:r w:rsidR="005C0737" w:rsidRPr="00232A40">
        <w:t xml:space="preserve">(keret)szabályozás kialakítása a </w:t>
      </w:r>
      <w:r w:rsidR="005C0737">
        <w:t xml:space="preserve">gazdálkodásra vonatkozóan, amelynek fókuszában egyrészt a </w:t>
      </w:r>
      <w:r w:rsidR="00FC7044">
        <w:t>BVOP</w:t>
      </w:r>
      <w:r w:rsidR="005C0737">
        <w:t xml:space="preserve"> gazdálkodási tevékenysége áll, ugyanakkor átfogó módon</w:t>
      </w:r>
      <w:r w:rsidR="005C0737" w:rsidRPr="00232A40">
        <w:t xml:space="preserve"> érvényes</w:t>
      </w:r>
      <w:r w:rsidR="005C0737">
        <w:t xml:space="preserve"> gazdálkodási kereteket jelöl ki a bv. intézetekre, intézményekre vonatkozóan</w:t>
      </w:r>
      <w:r w:rsidR="005C0737" w:rsidRPr="00232A40">
        <w:t xml:space="preserve">, de nem korlátozza </w:t>
      </w:r>
      <w:r w:rsidR="005C0737">
        <w:t xml:space="preserve">a helyi szintű </w:t>
      </w:r>
      <w:r w:rsidR="005C0737" w:rsidRPr="00232A40">
        <w:t xml:space="preserve">specialitások, egyedi szabályok alkalmazását. </w:t>
      </w:r>
    </w:p>
    <w:p w:rsidR="005C0737" w:rsidRPr="00232A40" w:rsidRDefault="005C0737" w:rsidP="005C0737"/>
    <w:p w:rsidR="005C0737" w:rsidRPr="00232A40" w:rsidRDefault="009A228B" w:rsidP="006C7D9E">
      <w:pPr>
        <w:pStyle w:val="Cim2BVOP"/>
        <w:numPr>
          <w:ilvl w:val="0"/>
          <w:numId w:val="0"/>
        </w:numPr>
        <w:ind w:left="360" w:hanging="360"/>
      </w:pPr>
      <w:bookmarkStart w:id="8" w:name="_Toc262221248"/>
      <w:bookmarkStart w:id="9" w:name="_Toc141758973"/>
      <w:bookmarkStart w:id="10" w:name="_Toc141761412"/>
      <w:bookmarkStart w:id="11" w:name="_Toc435776214"/>
      <w:r>
        <w:t xml:space="preserve">2. </w:t>
      </w:r>
      <w:r w:rsidR="005C0737" w:rsidRPr="00232A40">
        <w:t>A szabályzat hatálya</w:t>
      </w:r>
      <w:bookmarkEnd w:id="8"/>
      <w:bookmarkEnd w:id="9"/>
      <w:bookmarkEnd w:id="10"/>
      <w:bookmarkEnd w:id="11"/>
    </w:p>
    <w:p w:rsidR="005C0737" w:rsidRDefault="005C0737" w:rsidP="005C0737">
      <w:pPr>
        <w:rPr>
          <w:rFonts w:eastAsia="MS Mincho"/>
        </w:rPr>
      </w:pPr>
    </w:p>
    <w:p w:rsidR="005C0737" w:rsidRDefault="005C0737" w:rsidP="005C0737">
      <w:r w:rsidRPr="00232A40">
        <w:rPr>
          <w:rFonts w:eastAsia="MS Mincho"/>
        </w:rPr>
        <w:t xml:space="preserve">A </w:t>
      </w:r>
      <w:r>
        <w:rPr>
          <w:rFonts w:eastAsia="MS Mincho"/>
        </w:rPr>
        <w:t>Szabályzat</w:t>
      </w:r>
      <w:r w:rsidRPr="00232A40">
        <w:rPr>
          <w:rFonts w:eastAsia="MS Mincho"/>
        </w:rPr>
        <w:t xml:space="preserve"> hatálya kiterjed a </w:t>
      </w:r>
      <w:r>
        <w:rPr>
          <w:rFonts w:eastAsia="MS Mincho"/>
        </w:rPr>
        <w:t xml:space="preserve">bv. költségvetési szervekre, valamint ezek </w:t>
      </w:r>
      <w:r w:rsidRPr="00232A40">
        <w:rPr>
          <w:rFonts w:eastAsia="MS Mincho"/>
        </w:rPr>
        <w:t>személyi állományára.</w:t>
      </w:r>
      <w:r>
        <w:rPr>
          <w:rFonts w:eastAsia="MS Mincho"/>
        </w:rPr>
        <w:t xml:space="preserve"> </w:t>
      </w:r>
      <w:r w:rsidR="00FC7044">
        <w:rPr>
          <w:rFonts w:eastAsia="MS Mincho"/>
        </w:rPr>
        <w:t>(</w:t>
      </w:r>
      <w:r>
        <w:t xml:space="preserve">E Szabályzat </w:t>
      </w:r>
      <w:r w:rsidRPr="00232A40">
        <w:t xml:space="preserve">nem veszi át a részletes </w:t>
      </w:r>
      <w:r>
        <w:t xml:space="preserve">területi </w:t>
      </w:r>
      <w:r w:rsidRPr="00232A40">
        <w:t>szabályozás</w:t>
      </w:r>
      <w:r>
        <w:t>ok</w:t>
      </w:r>
      <w:r w:rsidRPr="00232A40">
        <w:t xml:space="preserve"> szerepét, hanem </w:t>
      </w:r>
      <w:r>
        <w:t xml:space="preserve">kijelöli és egységesen kezeli azok </w:t>
      </w:r>
      <w:r w:rsidRPr="00232A40">
        <w:t>főbb kereteit, pontjait.</w:t>
      </w:r>
      <w:r w:rsidR="00FC7044">
        <w:t>)</w:t>
      </w:r>
    </w:p>
    <w:p w:rsidR="000374BB" w:rsidRDefault="000374BB" w:rsidP="005C0737"/>
    <w:p w:rsidR="005C0737" w:rsidRDefault="009A228B" w:rsidP="006C7D9E">
      <w:pPr>
        <w:pStyle w:val="Cim2BVOP"/>
        <w:numPr>
          <w:ilvl w:val="0"/>
          <w:numId w:val="0"/>
        </w:numPr>
        <w:ind w:left="360" w:hanging="360"/>
      </w:pPr>
      <w:bookmarkStart w:id="12" w:name="_Toc262221249"/>
      <w:bookmarkStart w:id="13" w:name="_Toc141758974"/>
      <w:bookmarkStart w:id="14" w:name="_Toc141761413"/>
      <w:bookmarkStart w:id="15" w:name="_Toc435776215"/>
      <w:r>
        <w:t xml:space="preserve">3. </w:t>
      </w:r>
      <w:r w:rsidR="005C0737" w:rsidRPr="00232A40">
        <w:t>Vonatkozó jogszabályok, jogi normák</w:t>
      </w:r>
      <w:bookmarkEnd w:id="12"/>
      <w:r w:rsidR="005C0737">
        <w:t>, szabályozások</w:t>
      </w:r>
      <w:bookmarkEnd w:id="13"/>
      <w:bookmarkEnd w:id="14"/>
      <w:bookmarkEnd w:id="15"/>
    </w:p>
    <w:p w:rsidR="005C0737" w:rsidRDefault="005C0737" w:rsidP="005C0737"/>
    <w:p w:rsidR="005C0737" w:rsidRDefault="005C0737" w:rsidP="005C0737">
      <w:r>
        <w:t xml:space="preserve">A bv. költségvetési szervek </w:t>
      </w:r>
      <w:r w:rsidRPr="00133927">
        <w:t xml:space="preserve">feladat-ellátásához </w:t>
      </w:r>
      <w:r>
        <w:t xml:space="preserve">és gazdálkodásához </w:t>
      </w:r>
      <w:r w:rsidRPr="00133927">
        <w:t xml:space="preserve">kapcsolódó </w:t>
      </w:r>
      <w:r>
        <w:t>főbb szakmai, bérpolitikai,</w:t>
      </w:r>
      <w:r w:rsidRPr="00133927">
        <w:t xml:space="preserve"> költségvetési</w:t>
      </w:r>
      <w:r w:rsidR="004E423D">
        <w:t>,</w:t>
      </w:r>
      <w:r w:rsidRPr="00133927">
        <w:t xml:space="preserve"> finanszírozási </w:t>
      </w:r>
      <w:r>
        <w:t xml:space="preserve">és egyéb </w:t>
      </w:r>
      <w:r w:rsidRPr="00133927">
        <w:t>jogszabályok, előírások, normák</w:t>
      </w:r>
      <w:r>
        <w:t xml:space="preserve"> jelen Szabályzat „B</w:t>
      </w:r>
      <w:r w:rsidRPr="00F927F3">
        <w:t>v. költségvetési szervek – j</w:t>
      </w:r>
      <w:r w:rsidRPr="00F927F3">
        <w:t>o</w:t>
      </w:r>
      <w:r w:rsidRPr="00F927F3">
        <w:t>gszabályok</w:t>
      </w:r>
      <w:r>
        <w:t xml:space="preserve">” c. </w:t>
      </w:r>
      <w:r w:rsidR="00FC7044">
        <w:t xml:space="preserve">1. </w:t>
      </w:r>
      <w:r w:rsidR="00B1629E">
        <w:t xml:space="preserve"> függelékben </w:t>
      </w:r>
      <w:r>
        <w:t>találhatóak.</w:t>
      </w:r>
    </w:p>
    <w:p w:rsidR="005C0737" w:rsidRDefault="005C0737" w:rsidP="005C0737"/>
    <w:p w:rsidR="005C0737" w:rsidRDefault="005C0737" w:rsidP="005C0737">
      <w:r w:rsidRPr="00FD6BD2">
        <w:rPr>
          <w:u w:val="single"/>
        </w:rPr>
        <w:t>A számviteli rend szabályozását</w:t>
      </w:r>
      <w:r>
        <w:t xml:space="preserve"> a vonatkozó jogszabályoknak megfelelően a </w:t>
      </w:r>
      <w:r w:rsidR="00D0555B">
        <w:rPr>
          <w:szCs w:val="28"/>
        </w:rPr>
        <w:t>bv. költségvetési szervek</w:t>
      </w:r>
      <w:r>
        <w:t xml:space="preserve"> végzik. A szabályozás alapvető elemei:</w:t>
      </w:r>
    </w:p>
    <w:p w:rsidR="005C0737" w:rsidRDefault="005C0737" w:rsidP="00CE45B3">
      <w:pPr>
        <w:numPr>
          <w:ilvl w:val="0"/>
          <w:numId w:val="64"/>
        </w:numPr>
      </w:pPr>
      <w:r>
        <w:t xml:space="preserve">a Számviteli Politika, </w:t>
      </w:r>
    </w:p>
    <w:p w:rsidR="005C0737" w:rsidRDefault="005C0737" w:rsidP="00CE45B3">
      <w:pPr>
        <w:numPr>
          <w:ilvl w:val="0"/>
          <w:numId w:val="64"/>
        </w:numPr>
      </w:pPr>
      <w:r>
        <w:t xml:space="preserve">a Számlarend, </w:t>
      </w:r>
    </w:p>
    <w:p w:rsidR="005C0737" w:rsidRDefault="005C0737" w:rsidP="00CE45B3">
      <w:pPr>
        <w:numPr>
          <w:ilvl w:val="0"/>
          <w:numId w:val="64"/>
        </w:numPr>
      </w:pPr>
      <w:r>
        <w:t xml:space="preserve">továbbá </w:t>
      </w:r>
    </w:p>
    <w:p w:rsidR="005C0737" w:rsidRDefault="005C0737" w:rsidP="00777B9F">
      <w:pPr>
        <w:numPr>
          <w:ilvl w:val="1"/>
          <w:numId w:val="24"/>
        </w:numPr>
      </w:pPr>
      <w:r>
        <w:t xml:space="preserve">a pénzkezelés, </w:t>
      </w:r>
    </w:p>
    <w:p w:rsidR="005C0737" w:rsidRDefault="005C0737" w:rsidP="00777B9F">
      <w:pPr>
        <w:numPr>
          <w:ilvl w:val="1"/>
          <w:numId w:val="24"/>
        </w:numPr>
      </w:pPr>
      <w:r>
        <w:t xml:space="preserve">az értékelés, </w:t>
      </w:r>
    </w:p>
    <w:p w:rsidR="005C0737" w:rsidRDefault="005C0737" w:rsidP="00777B9F">
      <w:pPr>
        <w:numPr>
          <w:ilvl w:val="1"/>
          <w:numId w:val="24"/>
        </w:numPr>
      </w:pPr>
      <w:r>
        <w:t xml:space="preserve">a bizonylatok, </w:t>
      </w:r>
    </w:p>
    <w:p w:rsidR="005C0737" w:rsidRDefault="005C0737" w:rsidP="00777B9F">
      <w:pPr>
        <w:numPr>
          <w:ilvl w:val="1"/>
          <w:numId w:val="24"/>
        </w:numPr>
      </w:pPr>
      <w:r>
        <w:t xml:space="preserve">a leltározás, </w:t>
      </w:r>
    </w:p>
    <w:p w:rsidR="005C0737" w:rsidRDefault="005C0737" w:rsidP="00777B9F">
      <w:pPr>
        <w:numPr>
          <w:ilvl w:val="1"/>
          <w:numId w:val="24"/>
        </w:numPr>
      </w:pPr>
      <w:r>
        <w:t xml:space="preserve">a selejtezés, </w:t>
      </w:r>
    </w:p>
    <w:p w:rsidR="005C0737" w:rsidRDefault="005C0737" w:rsidP="00777B9F">
      <w:pPr>
        <w:numPr>
          <w:ilvl w:val="1"/>
          <w:numId w:val="24"/>
        </w:numPr>
      </w:pPr>
      <w:r>
        <w:t xml:space="preserve">a kötelezettségvállalás </w:t>
      </w:r>
    </w:p>
    <w:p w:rsidR="008D476C" w:rsidRDefault="005C0737" w:rsidP="00777B9F">
      <w:pPr>
        <w:numPr>
          <w:ilvl w:val="1"/>
          <w:numId w:val="24"/>
        </w:numPr>
      </w:pPr>
      <w:r>
        <w:t>és az önköltség-számítás</w:t>
      </w:r>
      <w:r w:rsidR="008D476C">
        <w:t>,</w:t>
      </w:r>
    </w:p>
    <w:p w:rsidR="005C0737" w:rsidRDefault="008D476C" w:rsidP="00777B9F">
      <w:pPr>
        <w:numPr>
          <w:ilvl w:val="1"/>
          <w:numId w:val="24"/>
        </w:numPr>
      </w:pPr>
      <w:r>
        <w:t>raktározás</w:t>
      </w:r>
      <w:r w:rsidR="005C0737">
        <w:t xml:space="preserve"> </w:t>
      </w:r>
    </w:p>
    <w:p w:rsidR="005C0737" w:rsidRDefault="005C0737" w:rsidP="005C0737">
      <w:r>
        <w:t>szabályozása.</w:t>
      </w:r>
    </w:p>
    <w:p w:rsidR="00EA6B6F" w:rsidRDefault="00EA6B6F" w:rsidP="005C0737"/>
    <w:p w:rsidR="00D905D4" w:rsidRDefault="00D0555B" w:rsidP="005C0737">
      <w:r w:rsidRPr="0073356A">
        <w:t>Fentieken túl</w:t>
      </w:r>
      <w:r w:rsidR="005C0737">
        <w:t xml:space="preserve"> a bv. költségvetési szervek belső szabályzataikban rendezik a működésükhöz, gazdálkodásukhoz kapcsolódó és pénzügyi kihatással bíró, jogszabályban nem szabályozott alábbi kérdéseket:</w:t>
      </w:r>
    </w:p>
    <w:p w:rsidR="005C0737" w:rsidRDefault="005C0737" w:rsidP="00CE45B3">
      <w:pPr>
        <w:numPr>
          <w:ilvl w:val="0"/>
          <w:numId w:val="63"/>
        </w:numPr>
      </w:pPr>
      <w:r>
        <w:t>beszerzések lebonyolítása;</w:t>
      </w:r>
    </w:p>
    <w:p w:rsidR="005C0737" w:rsidRDefault="005C0737" w:rsidP="00CE45B3">
      <w:pPr>
        <w:numPr>
          <w:ilvl w:val="0"/>
          <w:numId w:val="63"/>
        </w:numPr>
      </w:pPr>
      <w:r>
        <w:t>belföldi és külföldi kiküldetések elrendelése, lebonyolítása, elszámolása;</w:t>
      </w:r>
    </w:p>
    <w:p w:rsidR="005C0737" w:rsidRDefault="005C0737" w:rsidP="00CE45B3">
      <w:pPr>
        <w:numPr>
          <w:ilvl w:val="0"/>
          <w:numId w:val="63"/>
        </w:numPr>
      </w:pPr>
      <w:r>
        <w:t>anyag- és eszközgazdálkodás Számviteli Politikában nem szabályozott kérdései;</w:t>
      </w:r>
    </w:p>
    <w:p w:rsidR="005C0737" w:rsidRDefault="005C0737" w:rsidP="00CE45B3">
      <w:pPr>
        <w:numPr>
          <w:ilvl w:val="0"/>
          <w:numId w:val="63"/>
        </w:numPr>
      </w:pPr>
      <w:r>
        <w:t>reprezentációs kiadások felosztása, azok teljesítése és elszámolása;</w:t>
      </w:r>
    </w:p>
    <w:p w:rsidR="005C0737" w:rsidRDefault="005C0737" w:rsidP="00CE45B3">
      <w:pPr>
        <w:numPr>
          <w:ilvl w:val="0"/>
          <w:numId w:val="63"/>
        </w:numPr>
      </w:pPr>
      <w:r>
        <w:t>gépjárművek igénybevétele és használatuk rendje;</w:t>
      </w:r>
    </w:p>
    <w:p w:rsidR="005C0737" w:rsidRDefault="005C0737" w:rsidP="00CE45B3">
      <w:pPr>
        <w:numPr>
          <w:ilvl w:val="0"/>
          <w:numId w:val="63"/>
        </w:numPr>
      </w:pPr>
      <w:r>
        <w:t>vezetékes és rádiótelefonok használata;</w:t>
      </w:r>
    </w:p>
    <w:p w:rsidR="005C0737" w:rsidRDefault="005C0737" w:rsidP="00CE45B3">
      <w:pPr>
        <w:numPr>
          <w:ilvl w:val="0"/>
          <w:numId w:val="63"/>
        </w:numPr>
      </w:pPr>
      <w:r>
        <w:t>közérdekű adatok megismerésére irányuló kérelmek intézésének, továbbá a kötelezően közzéteendő adatok nyilvánosságra hozatalának rendje.</w:t>
      </w:r>
    </w:p>
    <w:p w:rsidR="005C0737" w:rsidRDefault="005C0737" w:rsidP="005C0737"/>
    <w:p w:rsidR="005C0737" w:rsidRPr="00232A40" w:rsidRDefault="009A228B" w:rsidP="006C7D9E">
      <w:pPr>
        <w:pStyle w:val="Cim2BVOP"/>
        <w:numPr>
          <w:ilvl w:val="0"/>
          <w:numId w:val="0"/>
        </w:numPr>
        <w:ind w:left="360" w:hanging="360"/>
      </w:pPr>
      <w:bookmarkStart w:id="16" w:name="_Toc262221251"/>
      <w:bookmarkStart w:id="17" w:name="_Toc141758975"/>
      <w:bookmarkStart w:id="18" w:name="_Toc141761414"/>
      <w:bookmarkStart w:id="19" w:name="_Toc435776216"/>
      <w:r>
        <w:t xml:space="preserve">4. </w:t>
      </w:r>
      <w:r w:rsidR="005C0737" w:rsidRPr="00232A40">
        <w:t xml:space="preserve">Kapcsolat a </w:t>
      </w:r>
      <w:r w:rsidR="005C0737">
        <w:t>bv. s</w:t>
      </w:r>
      <w:r w:rsidR="005C0737" w:rsidRPr="00232A40">
        <w:t xml:space="preserve">zervezet </w:t>
      </w:r>
      <w:r w:rsidR="005C0737">
        <w:t xml:space="preserve">belső </w:t>
      </w:r>
      <w:r w:rsidR="005C0737" w:rsidRPr="00232A40">
        <w:t>kontroll mechanizmusaival</w:t>
      </w:r>
      <w:bookmarkEnd w:id="16"/>
      <w:bookmarkEnd w:id="17"/>
      <w:bookmarkEnd w:id="18"/>
      <w:bookmarkEnd w:id="19"/>
    </w:p>
    <w:p w:rsidR="005C0737" w:rsidRDefault="005C0737" w:rsidP="005C0737"/>
    <w:p w:rsidR="005C0737" w:rsidRDefault="005C0737" w:rsidP="005C0737">
      <w:r>
        <w:t xml:space="preserve">A </w:t>
      </w:r>
      <w:r>
        <w:rPr>
          <w:b/>
        </w:rPr>
        <w:t>bv. szervezet</w:t>
      </w:r>
      <w:r w:rsidRPr="00280DC8">
        <w:rPr>
          <w:b/>
        </w:rPr>
        <w:t xml:space="preserve"> komplex belső kontroll rendszert </w:t>
      </w:r>
      <w:r>
        <w:t xml:space="preserve">működtet, melynek fejlesztését – a közhatalmi működés sajátosságait szem előtt tartva – a </w:t>
      </w:r>
      <w:r w:rsidRPr="00280DC8">
        <w:rPr>
          <w:b/>
        </w:rPr>
        <w:t>nemzetközi és hazai vonatkozó szabályozások, irányelvek</w:t>
      </w:r>
      <w:r>
        <w:t xml:space="preserve"> és </w:t>
      </w:r>
      <w:r w:rsidRPr="00280DC8">
        <w:rPr>
          <w:b/>
        </w:rPr>
        <w:t xml:space="preserve">élen járó gyakorlati tapasztalatok </w:t>
      </w:r>
      <w:r>
        <w:t xml:space="preserve">alapján biztosítja. A bv. szervezet kontroll mechanizmusainak célja a </w:t>
      </w:r>
      <w:r w:rsidRPr="00280DC8">
        <w:rPr>
          <w:b/>
        </w:rPr>
        <w:t>szabályszerű működés</w:t>
      </w:r>
      <w:r>
        <w:t xml:space="preserve">, a </w:t>
      </w:r>
      <w:r w:rsidRPr="00280DC8">
        <w:rPr>
          <w:b/>
        </w:rPr>
        <w:t>megbízható gazdálkodás</w:t>
      </w:r>
      <w:r>
        <w:t xml:space="preserve">, az előírt </w:t>
      </w:r>
      <w:r w:rsidRPr="00280DC8">
        <w:rPr>
          <w:b/>
        </w:rPr>
        <w:t>elszámolási kötelezettségek teljesítése</w:t>
      </w:r>
      <w:r>
        <w:t xml:space="preserve">, valamint a szervezet </w:t>
      </w:r>
      <w:r w:rsidRPr="00280DC8">
        <w:rPr>
          <w:b/>
        </w:rPr>
        <w:t xml:space="preserve">erőforrásainak felelős megőrzése </w:t>
      </w:r>
      <w:r>
        <w:t>a károkozástól vagy a nem rendeltetésszerű használattól.</w:t>
      </w:r>
    </w:p>
    <w:p w:rsidR="005C0737" w:rsidRDefault="005C0737" w:rsidP="005C0737"/>
    <w:p w:rsidR="005C0737" w:rsidRDefault="005C0737" w:rsidP="005C0737">
      <w:r>
        <w:t xml:space="preserve">A bv. szervezet az államháztartási szabályozási környezetnek megfelelően rendelkezik </w:t>
      </w:r>
      <w:r>
        <w:rPr>
          <w:b/>
        </w:rPr>
        <w:t>éves szakmai és pénzügyi ter</w:t>
      </w:r>
      <w:r w:rsidRPr="00280DC8">
        <w:rPr>
          <w:b/>
        </w:rPr>
        <w:t>vekkel</w:t>
      </w:r>
      <w:r>
        <w:t xml:space="preserve">, elvégzi az évközi és év végéig elért előrehaladás </w:t>
      </w:r>
      <w:r w:rsidRPr="00280DC8">
        <w:rPr>
          <w:b/>
        </w:rPr>
        <w:t>monitoringját</w:t>
      </w:r>
      <w:r>
        <w:t xml:space="preserve">, valamint elkészíti </w:t>
      </w:r>
      <w:r w:rsidRPr="00280DC8">
        <w:rPr>
          <w:b/>
        </w:rPr>
        <w:t>beszámolóit</w:t>
      </w:r>
      <w:r>
        <w:t xml:space="preserve">. </w:t>
      </w:r>
    </w:p>
    <w:p w:rsidR="005C0737" w:rsidRDefault="005C0737" w:rsidP="005C0737"/>
    <w:p w:rsidR="005C0737" w:rsidRDefault="005C0737" w:rsidP="005C0737">
      <w:r>
        <w:t xml:space="preserve">A gazdálkodás </w:t>
      </w:r>
      <w:r w:rsidRPr="00935F40">
        <w:t>költségvetés tervezés</w:t>
      </w:r>
      <w:r>
        <w:t>től induló</w:t>
      </w:r>
      <w:r w:rsidRPr="00935F40">
        <w:t xml:space="preserve">, </w:t>
      </w:r>
      <w:r>
        <w:t>előirányzat módosításával, átcsoportosításával</w:t>
      </w:r>
      <w:r w:rsidRPr="00935F40">
        <w:t xml:space="preserve">, </w:t>
      </w:r>
      <w:r>
        <w:t xml:space="preserve">majd a </w:t>
      </w:r>
      <w:r w:rsidRPr="00935F40">
        <w:t>kötelezettségvállalás</w:t>
      </w:r>
      <w:r>
        <w:t>sal</w:t>
      </w:r>
      <w:r w:rsidRPr="00935F40">
        <w:t>, ellenjegyzés</w:t>
      </w:r>
      <w:r>
        <w:t>sel</w:t>
      </w:r>
      <w:r w:rsidRPr="00935F40">
        <w:t>, utalványozás</w:t>
      </w:r>
      <w:r>
        <w:t>sal</w:t>
      </w:r>
      <w:r w:rsidRPr="00935F40">
        <w:t>, érvényesítés</w:t>
      </w:r>
      <w:r>
        <w:t>sel</w:t>
      </w:r>
      <w:r w:rsidRPr="00935F40">
        <w:t xml:space="preserve">, időközi jelentések, </w:t>
      </w:r>
      <w:r>
        <w:t xml:space="preserve">illetve </w:t>
      </w:r>
      <w:r w:rsidRPr="00935F40">
        <w:t>beszámolás</w:t>
      </w:r>
      <w:r>
        <w:t xml:space="preserve"> készítésével</w:t>
      </w:r>
      <w:r w:rsidRPr="00935F40">
        <w:t>,</w:t>
      </w:r>
      <w:r>
        <w:t xml:space="preserve"> illetőleg a</w:t>
      </w:r>
      <w:r w:rsidRPr="00935F40">
        <w:t xml:space="preserve"> maradvány-elszámolá</w:t>
      </w:r>
      <w:r>
        <w:t>ssal lezáruló alapvető folyamatát jelen Szabályzat I</w:t>
      </w:r>
      <w:r w:rsidR="006C336F">
        <w:t>I</w:t>
      </w:r>
      <w:r>
        <w:t>I. fejezete szabályozza átfogóan.</w:t>
      </w:r>
    </w:p>
    <w:p w:rsidR="005C0737" w:rsidRDefault="005C0737" w:rsidP="005C0737"/>
    <w:p w:rsidR="005C0737" w:rsidRDefault="005C0737" w:rsidP="005C0737">
      <w:r>
        <w:t xml:space="preserve">A bv. szervezet </w:t>
      </w:r>
      <w:r w:rsidRPr="00A46A89">
        <w:rPr>
          <w:b/>
        </w:rPr>
        <w:t xml:space="preserve">részletes belső szabályozási rendszerrel </w:t>
      </w:r>
      <w:r>
        <w:t xml:space="preserve">rendelkezik, mely lefedi a működés és gazdálkodás különböző releváns területeit. </w:t>
      </w:r>
    </w:p>
    <w:p w:rsidR="005C0737" w:rsidRDefault="005C0737" w:rsidP="005C0737"/>
    <w:p w:rsidR="005C0737" w:rsidRDefault="005C0737" w:rsidP="005C0737">
      <w:r>
        <w:lastRenderedPageBreak/>
        <w:t xml:space="preserve">A bv. szervezet vezetése </w:t>
      </w:r>
      <w:r w:rsidR="00F8257E">
        <w:t xml:space="preserve">az irányító szerv útmutatásait követve </w:t>
      </w:r>
      <w:r>
        <w:t xml:space="preserve">tudatosan tesz azért, hogy </w:t>
      </w:r>
      <w:r w:rsidRPr="00A46A89">
        <w:rPr>
          <w:b/>
        </w:rPr>
        <w:t xml:space="preserve">rendszeres felülvizsgálatokkal </w:t>
      </w:r>
      <w:r>
        <w:t xml:space="preserve">biztosítsa a szabályzatok szakmai és jogi </w:t>
      </w:r>
      <w:r w:rsidRPr="00A46A89">
        <w:rPr>
          <w:b/>
        </w:rPr>
        <w:t>aktualitását</w:t>
      </w:r>
      <w:r>
        <w:t xml:space="preserve">, érvényességét, továbbá a </w:t>
      </w:r>
      <w:r w:rsidRPr="00A46A89">
        <w:rPr>
          <w:b/>
        </w:rPr>
        <w:t xml:space="preserve">belső kontroll és deregulációs elvek </w:t>
      </w:r>
      <w:r>
        <w:t xml:space="preserve">szem előtt tartásával </w:t>
      </w:r>
      <w:r w:rsidRPr="00A46A89">
        <w:rPr>
          <w:b/>
        </w:rPr>
        <w:t xml:space="preserve">megfelelő szinten </w:t>
      </w:r>
      <w:r w:rsidRPr="00A46A89">
        <w:t xml:space="preserve">tartsa a szabályozás és adatszolgáltatás </w:t>
      </w:r>
      <w:r w:rsidRPr="00A46A89">
        <w:rPr>
          <w:b/>
        </w:rPr>
        <w:t>mértékét</w:t>
      </w:r>
      <w:r>
        <w:t>. Jelen egységes Szabályozat kidolgozása is ezen elvek mentén történt.</w:t>
      </w:r>
    </w:p>
    <w:p w:rsidR="005C0737" w:rsidRDefault="005C0737" w:rsidP="005C0737"/>
    <w:p w:rsidR="005C0737" w:rsidRDefault="005C0737" w:rsidP="005C0737">
      <w:r>
        <w:t xml:space="preserve">A bv. szervezet gazdálkodásában és működésében a </w:t>
      </w:r>
      <w:r w:rsidRPr="00A46A89">
        <w:rPr>
          <w:b/>
        </w:rPr>
        <w:t xml:space="preserve">szabályozottság írásbelisége </w:t>
      </w:r>
      <w:r>
        <w:t xml:space="preserve">alapvető. Az Alapító Okiratok, a Szervezeti és Működési Szabályzatok, továbbá az egyes szakterületek, folyamatok szabályozása esetében mindenkor elérhető a szervezetben az aktuális írásos változat elektronikus és nyomtatott formában egyaránt. A szervezeti struktúrát, az irányítási és függelmi rendet a bv. szervezet egyes szakterületeire és szervezeti egységeire vonatkozó </w:t>
      </w:r>
      <w:r w:rsidRPr="00A46A89">
        <w:rPr>
          <w:b/>
        </w:rPr>
        <w:t>Szervezeti és Működési Szabályzatok</w:t>
      </w:r>
      <w:r>
        <w:t xml:space="preserve">, </w:t>
      </w:r>
      <w:r w:rsidRPr="00A46A89">
        <w:t>a hatályos</w:t>
      </w:r>
      <w:r w:rsidRPr="00461244">
        <w:rPr>
          <w:b/>
        </w:rPr>
        <w:t xml:space="preserve"> </w:t>
      </w:r>
      <w:r w:rsidR="00461244" w:rsidRPr="00461244">
        <w:rPr>
          <w:b/>
        </w:rPr>
        <w:t>szervezési</w:t>
      </w:r>
      <w:r w:rsidR="00461244">
        <w:t xml:space="preserve"> </w:t>
      </w:r>
      <w:r w:rsidRPr="00A46A89">
        <w:rPr>
          <w:b/>
        </w:rPr>
        <w:t>állománytáblázatok</w:t>
      </w:r>
      <w:r>
        <w:t>, valamint az egyes dolgozók</w:t>
      </w:r>
      <w:r w:rsidRPr="00A46A89">
        <w:t xml:space="preserve"> </w:t>
      </w:r>
      <w:r>
        <w:t xml:space="preserve">feladat- és hatáskörét leíró </w:t>
      </w:r>
      <w:r w:rsidRPr="00A46A89">
        <w:rPr>
          <w:b/>
        </w:rPr>
        <w:t xml:space="preserve">munkaköri leírások </w:t>
      </w:r>
      <w:r>
        <w:t>tartalmazzák</w:t>
      </w:r>
      <w:r w:rsidRPr="00A46A89">
        <w:t>.</w:t>
      </w:r>
      <w:r>
        <w:t xml:space="preserve"> </w:t>
      </w:r>
    </w:p>
    <w:p w:rsidR="005C0737" w:rsidRDefault="005C0737" w:rsidP="005C0737"/>
    <w:p w:rsidR="005C0737" w:rsidRDefault="005C0737" w:rsidP="005C0737">
      <w:pPr>
        <w:rPr>
          <w:iCs/>
        </w:rPr>
      </w:pPr>
      <w:r>
        <w:t xml:space="preserve">A bv. szervezet az </w:t>
      </w:r>
      <w:r w:rsidRPr="00A46A89">
        <w:rPr>
          <w:b/>
        </w:rPr>
        <w:t xml:space="preserve">előírásoknak megfelelő belső ellenőrzési </w:t>
      </w:r>
      <w:r w:rsidR="00CC1EB1">
        <w:rPr>
          <w:b/>
        </w:rPr>
        <w:t>és kontroll</w:t>
      </w:r>
      <w:r w:rsidRPr="00A46A89">
        <w:rPr>
          <w:b/>
        </w:rPr>
        <w:t>rendszert</w:t>
      </w:r>
      <w:r w:rsidR="00D621DB">
        <w:rPr>
          <w:b/>
        </w:rPr>
        <w:t xml:space="preserve"> </w:t>
      </w:r>
      <w:r>
        <w:rPr>
          <w:iCs/>
        </w:rPr>
        <w:t xml:space="preserve">működtet. </w:t>
      </w:r>
      <w:r w:rsidR="007A4526">
        <w:rPr>
          <w:iCs/>
        </w:rPr>
        <w:t>Erre</w:t>
      </w:r>
      <w:r>
        <w:rPr>
          <w:iCs/>
        </w:rPr>
        <w:t xml:space="preserve"> vonatkozó</w:t>
      </w:r>
      <w:r w:rsidR="007A4526">
        <w:rPr>
          <w:iCs/>
        </w:rPr>
        <w:t>an</w:t>
      </w:r>
      <w:r>
        <w:rPr>
          <w:iCs/>
        </w:rPr>
        <w:t xml:space="preserve"> önálló szabályozás</w:t>
      </w:r>
      <w:r w:rsidR="007A4526">
        <w:rPr>
          <w:iCs/>
        </w:rPr>
        <w:t>t dolgoz ki.</w:t>
      </w:r>
      <w:r>
        <w:rPr>
          <w:iCs/>
        </w:rPr>
        <w:t xml:space="preserve"> </w:t>
      </w:r>
    </w:p>
    <w:p w:rsidR="005C0737" w:rsidRDefault="005C0737" w:rsidP="005C0737">
      <w:pPr>
        <w:rPr>
          <w:iCs/>
        </w:rPr>
      </w:pPr>
    </w:p>
    <w:p w:rsidR="005C0737" w:rsidRDefault="005C0737" w:rsidP="005C0737">
      <w:pPr>
        <w:rPr>
          <w:rFonts w:eastAsia="MS Mincho"/>
        </w:rPr>
      </w:pPr>
      <w:r w:rsidRPr="007326D8">
        <w:rPr>
          <w:rFonts w:eastAsia="MS Mincho"/>
        </w:rPr>
        <w:t xml:space="preserve">Emellett </w:t>
      </w:r>
      <w:r>
        <w:rPr>
          <w:rFonts w:eastAsia="MS Mincho"/>
        </w:rPr>
        <w:t xml:space="preserve">a bv. szervezet folyamatosan törekszik arra, hogy – mintegy </w:t>
      </w:r>
      <w:r w:rsidRPr="004F6A80">
        <w:rPr>
          <w:rFonts w:eastAsia="MS Mincho"/>
          <w:b/>
        </w:rPr>
        <w:t>h</w:t>
      </w:r>
      <w:r>
        <w:rPr>
          <w:rFonts w:eastAsia="MS Mincho"/>
          <w:b/>
        </w:rPr>
        <w:t>orizontális rendszer</w:t>
      </w:r>
      <w:r w:rsidRPr="004F6A80">
        <w:rPr>
          <w:rFonts w:eastAsia="MS Mincho"/>
          <w:b/>
        </w:rPr>
        <w:t xml:space="preserve">ként </w:t>
      </w:r>
      <w:r>
        <w:rPr>
          <w:rFonts w:eastAsia="MS Mincho"/>
        </w:rPr>
        <w:t>– átfogó szakmai és pénzügyi kockázatkezelési rendszert fejlesszen, elősegítse az etikus magatartás érvényesülését, javítsa a szervezeti szintű integritást, s megfelelő informatikai támogatással segítse a monitoring megvalósulását.</w:t>
      </w:r>
    </w:p>
    <w:p w:rsidR="005C0737" w:rsidRDefault="005C0737" w:rsidP="005C0737">
      <w:pPr>
        <w:rPr>
          <w:rFonts w:eastAsia="MS Mincho"/>
        </w:rPr>
      </w:pPr>
    </w:p>
    <w:p w:rsidR="005C0737" w:rsidRDefault="005C0737" w:rsidP="006C7D9E">
      <w:pPr>
        <w:pStyle w:val="Cmsor1"/>
        <w:numPr>
          <w:ilvl w:val="0"/>
          <w:numId w:val="0"/>
        </w:numPr>
      </w:pPr>
      <w:r w:rsidRPr="009A228B">
        <w:rPr>
          <w:rFonts w:eastAsia="MS Mincho"/>
        </w:rPr>
        <w:br w:type="page"/>
      </w:r>
      <w:bookmarkStart w:id="20" w:name="_Toc141758976"/>
      <w:bookmarkStart w:id="21" w:name="_Toc141761415"/>
      <w:bookmarkStart w:id="22" w:name="_Toc435776217"/>
      <w:r w:rsidR="009A228B">
        <w:rPr>
          <w:rFonts w:eastAsia="MS Mincho"/>
        </w:rPr>
        <w:lastRenderedPageBreak/>
        <w:t xml:space="preserve">II. </w:t>
      </w:r>
      <w:r w:rsidR="009A228B">
        <w:rPr>
          <w:rFonts w:eastAsia="MS Mincho"/>
        </w:rPr>
        <w:br/>
      </w:r>
      <w:r w:rsidRPr="002C3EE8">
        <w:t xml:space="preserve">A </w:t>
      </w:r>
      <w:r>
        <w:t xml:space="preserve">bv. szervezet </w:t>
      </w:r>
      <w:r w:rsidRPr="005171A5">
        <w:t>költségvetési szerveinek</w:t>
      </w:r>
      <w:r w:rsidRPr="002C3EE8">
        <w:t xml:space="preserve"> besorolása, az alapításra, átalakításra, megszüntetésre vonatkozó szabályok, a költségvetési szervek tevékenysége</w:t>
      </w:r>
      <w:bookmarkEnd w:id="20"/>
      <w:bookmarkEnd w:id="21"/>
      <w:bookmarkEnd w:id="22"/>
    </w:p>
    <w:p w:rsidR="005C0737" w:rsidRPr="00B84077" w:rsidRDefault="009A228B" w:rsidP="006C7D9E">
      <w:pPr>
        <w:pStyle w:val="Cim2BVOP"/>
        <w:numPr>
          <w:ilvl w:val="0"/>
          <w:numId w:val="0"/>
        </w:numPr>
        <w:ind w:left="360" w:hanging="360"/>
        <w:rPr>
          <w:rStyle w:val="Cimsor2BVOP"/>
          <w:b/>
        </w:rPr>
      </w:pPr>
      <w:bookmarkStart w:id="23" w:name="_Toc141758977"/>
      <w:bookmarkStart w:id="24" w:name="_Toc141761416"/>
      <w:bookmarkStart w:id="25" w:name="_Toc435776218"/>
      <w:r>
        <w:rPr>
          <w:rStyle w:val="Cimsor2BVOP"/>
          <w:b/>
        </w:rPr>
        <w:t xml:space="preserve">1. </w:t>
      </w:r>
      <w:r w:rsidR="005C0737" w:rsidRPr="00B84077">
        <w:rPr>
          <w:rStyle w:val="Cimsor2BVOP"/>
          <w:b/>
        </w:rPr>
        <w:t>Büntetés-végrehajtás Országos Parancsnoksága</w:t>
      </w:r>
      <w:bookmarkEnd w:id="23"/>
      <w:bookmarkEnd w:id="24"/>
      <w:bookmarkEnd w:id="25"/>
    </w:p>
    <w:p w:rsidR="005C0737" w:rsidRDefault="005C0737" w:rsidP="005C0737">
      <w:pPr>
        <w:rPr>
          <w:rFonts w:eastAsia="MS Mincho"/>
        </w:rPr>
      </w:pPr>
    </w:p>
    <w:p w:rsidR="005C0737" w:rsidRDefault="005C0737" w:rsidP="005C0737">
      <w:pPr>
        <w:rPr>
          <w:rFonts w:eastAsia="MS Mincho"/>
        </w:rPr>
      </w:pPr>
      <w:r w:rsidRPr="00B24F33">
        <w:rPr>
          <w:rFonts w:eastAsia="MS Mincho"/>
          <w:u w:val="single"/>
        </w:rPr>
        <w:t xml:space="preserve">A </w:t>
      </w:r>
      <w:r w:rsidR="00FC7044">
        <w:rPr>
          <w:rFonts w:eastAsia="MS Mincho"/>
          <w:u w:val="single"/>
        </w:rPr>
        <w:t>BVOP</w:t>
      </w:r>
      <w:r w:rsidRPr="00B24F33">
        <w:rPr>
          <w:rFonts w:eastAsia="MS Mincho"/>
          <w:u w:val="single"/>
        </w:rPr>
        <w:t xml:space="preserve"> alapítója</w:t>
      </w:r>
      <w:r>
        <w:rPr>
          <w:rFonts w:eastAsia="MS Mincho"/>
        </w:rPr>
        <w:t xml:space="preserve"> a Magyar Köztársaság Igazságügyi Minisztériumának képviseletében – a pénzügyminiszterrel egyetértésben – az igazságügy</w:t>
      </w:r>
      <w:r w:rsidR="00913886">
        <w:rPr>
          <w:rFonts w:eastAsia="MS Mincho"/>
        </w:rPr>
        <w:t>-</w:t>
      </w:r>
      <w:r>
        <w:rPr>
          <w:rFonts w:eastAsia="MS Mincho"/>
        </w:rPr>
        <w:t xml:space="preserve"> miniszter. </w:t>
      </w:r>
    </w:p>
    <w:p w:rsidR="005C0737" w:rsidRDefault="005C0737" w:rsidP="005C0737"/>
    <w:p w:rsidR="005C0737" w:rsidRDefault="005C0737" w:rsidP="005C0737">
      <w:r w:rsidRPr="0068027F">
        <w:t xml:space="preserve">A </w:t>
      </w:r>
      <w:r w:rsidR="00FC7044">
        <w:t>BVOP</w:t>
      </w:r>
      <w:r w:rsidRPr="0068027F">
        <w:t xml:space="preserve"> </w:t>
      </w:r>
      <w:r>
        <w:t>a bv. szervezet</w:t>
      </w:r>
      <w:r w:rsidRPr="0068027F">
        <w:t xml:space="preserve"> központi vezető szerve</w:t>
      </w:r>
      <w:r>
        <w:t>: a</w:t>
      </w:r>
      <w:r w:rsidRPr="00C00AC5">
        <w:t xml:space="preserve"> központi államigazgatási szervekről, valamint a kormány tagjai és az államtitkárok jogállásáról szóló 2010. évi XLIII. törvény</w:t>
      </w:r>
      <w:r>
        <w:t xml:space="preserve"> alapján központi államigazgatási szerv. </w:t>
      </w:r>
    </w:p>
    <w:p w:rsidR="005C0737" w:rsidRDefault="005C0737" w:rsidP="005C0737"/>
    <w:p w:rsidR="005C0737" w:rsidRPr="00D1125B" w:rsidRDefault="005C0737" w:rsidP="005C0737">
      <w:r w:rsidRPr="00B24F33">
        <w:rPr>
          <w:u w:val="single"/>
        </w:rPr>
        <w:t>Jogszabályban meghatározott közfeladata:</w:t>
      </w:r>
      <w:r>
        <w:t xml:space="preserve"> rendvédelmi szerv, a büntetés-végrehajtási szervezetről szóló 1995. évi CVII. törvény 1. §-ának (1) bekezdése szerint. Illetékessége: országos. </w:t>
      </w:r>
    </w:p>
    <w:p w:rsidR="005C0737" w:rsidRDefault="005C0737" w:rsidP="005C0737"/>
    <w:p w:rsidR="005C0737" w:rsidRDefault="000F7A08" w:rsidP="000F7A08">
      <w:r>
        <w:t xml:space="preserve">A </w:t>
      </w:r>
      <w:r w:rsidR="00FC7044">
        <w:t>BVOP</w:t>
      </w:r>
      <w:r>
        <w:t xml:space="preserve"> jogi személy, gazdasági szervezettel rendelkező központi költségvetési szerv, amely</w:t>
      </w:r>
      <w:r w:rsidRPr="000F7A08">
        <w:t xml:space="preserve"> </w:t>
      </w:r>
      <w:r w:rsidRPr="00D1125B">
        <w:t>vállalkozási tevékenységet nem folytat.</w:t>
      </w:r>
      <w:r w:rsidRPr="000F7A08">
        <w:t xml:space="preserve"> </w:t>
      </w:r>
      <w:r>
        <w:t xml:space="preserve">Középirányító szerv, </w:t>
      </w:r>
      <w:r w:rsidRPr="004F640D">
        <w:t xml:space="preserve">amely </w:t>
      </w:r>
      <w:r>
        <w:t>a büntetés-végrehajtási szervezetről szóló 1995. évi CVII. törvény 4. § (3) bekezdésében foglalt jogokat</w:t>
      </w:r>
      <w:r w:rsidRPr="00273D3D">
        <w:rPr>
          <w:bCs/>
        </w:rPr>
        <w:t xml:space="preserve"> </w:t>
      </w:r>
      <w:r>
        <w:rPr>
          <w:bCs/>
        </w:rPr>
        <w:t>gya</w:t>
      </w:r>
      <w:r>
        <w:t>korolja.</w:t>
      </w:r>
      <w:r w:rsidR="005C0737">
        <w:t xml:space="preserve"> </w:t>
      </w:r>
    </w:p>
    <w:p w:rsidR="005C0737" w:rsidRDefault="005C0737" w:rsidP="005C0737"/>
    <w:p w:rsidR="005C0737" w:rsidRDefault="005C0737" w:rsidP="005C0737">
      <w:r>
        <w:rPr>
          <w:u w:val="single"/>
        </w:rPr>
        <w:t>Irányító szerv</w:t>
      </w:r>
      <w:r w:rsidRPr="00B24F33">
        <w:rPr>
          <w:u w:val="single"/>
        </w:rPr>
        <w:t>:</w:t>
      </w:r>
      <w:r>
        <w:t xml:space="preserve"> Belügyminisztérium.</w:t>
      </w:r>
    </w:p>
    <w:p w:rsidR="005C0737" w:rsidRDefault="005C0737" w:rsidP="005C0737"/>
    <w:p w:rsidR="005C0737" w:rsidRDefault="005C0737" w:rsidP="005C0737">
      <w:r w:rsidRPr="00B24F33">
        <w:rPr>
          <w:u w:val="single"/>
        </w:rPr>
        <w:t xml:space="preserve">A </w:t>
      </w:r>
      <w:r w:rsidR="00FC7044">
        <w:rPr>
          <w:u w:val="single"/>
        </w:rPr>
        <w:t>BVOP</w:t>
      </w:r>
      <w:r w:rsidRPr="00B24F33">
        <w:rPr>
          <w:u w:val="single"/>
        </w:rPr>
        <w:t xml:space="preserve"> megszüntetése</w:t>
      </w:r>
      <w:r>
        <w:t xml:space="preserve"> esetén jogutódot az alapító</w:t>
      </w:r>
      <w:r w:rsidR="00F8257E">
        <w:t>i jogok gyakorlója</w:t>
      </w:r>
      <w:r>
        <w:t xml:space="preserve"> jelöl ki.</w:t>
      </w:r>
    </w:p>
    <w:p w:rsidR="005C0737" w:rsidRDefault="005C0737" w:rsidP="005C0737"/>
    <w:p w:rsidR="005C0737" w:rsidRPr="00B84077" w:rsidRDefault="009A228B" w:rsidP="006C7D9E">
      <w:pPr>
        <w:pStyle w:val="Cim2BVOP"/>
        <w:numPr>
          <w:ilvl w:val="0"/>
          <w:numId w:val="0"/>
        </w:numPr>
        <w:ind w:left="360" w:hanging="360"/>
        <w:rPr>
          <w:rStyle w:val="Cimsor2BVOP"/>
          <w:b/>
        </w:rPr>
      </w:pPr>
      <w:bookmarkStart w:id="26" w:name="_Toc141758978"/>
      <w:bookmarkStart w:id="27" w:name="_Toc141761417"/>
      <w:bookmarkStart w:id="28" w:name="_Toc435776219"/>
      <w:r>
        <w:rPr>
          <w:rStyle w:val="Cimsor2BVOP"/>
          <w:b/>
        </w:rPr>
        <w:t xml:space="preserve">2. </w:t>
      </w:r>
      <w:r w:rsidR="005C0737" w:rsidRPr="00B84077">
        <w:rPr>
          <w:rStyle w:val="Cimsor2BVOP"/>
          <w:b/>
        </w:rPr>
        <w:t>Büntetés-végrehajtási intézetek</w:t>
      </w:r>
      <w:bookmarkEnd w:id="26"/>
      <w:bookmarkEnd w:id="27"/>
      <w:bookmarkEnd w:id="28"/>
    </w:p>
    <w:p w:rsidR="005C0737" w:rsidRPr="00B24F33" w:rsidRDefault="005C0737" w:rsidP="005C0737">
      <w:pPr>
        <w:rPr>
          <w:rFonts w:eastAsia="MS Mincho"/>
        </w:rPr>
      </w:pPr>
    </w:p>
    <w:p w:rsidR="005C0737" w:rsidRDefault="005C0737" w:rsidP="005C0737">
      <w:pPr>
        <w:rPr>
          <w:rFonts w:eastAsia="MS Mincho"/>
        </w:rPr>
      </w:pPr>
      <w:r w:rsidRPr="00E33869">
        <w:rPr>
          <w:rFonts w:eastAsia="MS Mincho"/>
          <w:u w:val="single"/>
        </w:rPr>
        <w:t>A bv. intézetek alapítója</w:t>
      </w:r>
      <w:r>
        <w:rPr>
          <w:rFonts w:eastAsia="MS Mincho"/>
        </w:rPr>
        <w:t xml:space="preserve"> a Magyar Köztársaság Igazságügyi Minisztériumának képviseletében – a pénzügyminiszterrel egyetértésben – az igazságügy</w:t>
      </w:r>
      <w:r w:rsidR="00913886">
        <w:rPr>
          <w:rFonts w:eastAsia="MS Mincho"/>
        </w:rPr>
        <w:t>-</w:t>
      </w:r>
      <w:r>
        <w:rPr>
          <w:rFonts w:eastAsia="MS Mincho"/>
        </w:rPr>
        <w:t xml:space="preserve"> miniszter. </w:t>
      </w:r>
    </w:p>
    <w:p w:rsidR="005C0737" w:rsidRDefault="005C0737" w:rsidP="005C0737">
      <w:pPr>
        <w:rPr>
          <w:rFonts w:eastAsia="MS Mincho"/>
        </w:rPr>
      </w:pPr>
    </w:p>
    <w:p w:rsidR="005C0737" w:rsidRPr="005171A5" w:rsidRDefault="005C0737" w:rsidP="005C0737">
      <w:r>
        <w:rPr>
          <w:rFonts w:eastAsia="MS Mincho"/>
        </w:rPr>
        <w:t>Az állami feladatként ellátandó alaptevékenységet és a</w:t>
      </w:r>
      <w:r w:rsidRPr="005171A5">
        <w:t xml:space="preserve"> ré</w:t>
      </w:r>
      <w:r>
        <w:t xml:space="preserve">szletes </w:t>
      </w:r>
      <w:r w:rsidR="00E97972">
        <w:t xml:space="preserve">leírást </w:t>
      </w:r>
      <w:r w:rsidR="00714EB6">
        <w:t xml:space="preserve">az </w:t>
      </w:r>
      <w:r>
        <w:t xml:space="preserve">egységes szerkezetű Alapító Okiratok tartalmazzák. </w:t>
      </w:r>
    </w:p>
    <w:p w:rsidR="005C0737" w:rsidRPr="00D1125B" w:rsidRDefault="005C0737" w:rsidP="005C0737">
      <w:r w:rsidRPr="00D1125B">
        <w:t xml:space="preserve">A bv. intézetek </w:t>
      </w:r>
      <w:r w:rsidR="000F7A08">
        <w:t xml:space="preserve">jogi személyek, gazdasági szervezettel rendelkező központi költségvetési szervek, amelyek </w:t>
      </w:r>
      <w:r w:rsidRPr="00D1125B">
        <w:t xml:space="preserve">vállalkozási tevékenységet nem folytatnak. </w:t>
      </w:r>
    </w:p>
    <w:p w:rsidR="005C0737" w:rsidRDefault="005C0737" w:rsidP="005C0737">
      <w:pPr>
        <w:rPr>
          <w:rFonts w:eastAsia="MS Mincho"/>
        </w:rPr>
      </w:pPr>
    </w:p>
    <w:p w:rsidR="005C0737" w:rsidRDefault="005C0737" w:rsidP="005C0737">
      <w:pPr>
        <w:rPr>
          <w:rFonts w:eastAsia="MS Mincho"/>
        </w:rPr>
      </w:pPr>
      <w:r w:rsidRPr="00571E08">
        <w:rPr>
          <w:rFonts w:eastAsia="MS Mincho"/>
          <w:u w:val="single"/>
        </w:rPr>
        <w:t>Irányító szerv:</w:t>
      </w:r>
      <w:r>
        <w:rPr>
          <w:rFonts w:eastAsia="MS Mincho"/>
        </w:rPr>
        <w:t xml:space="preserve"> Belügyminisztérium.</w:t>
      </w:r>
    </w:p>
    <w:p w:rsidR="005C0737" w:rsidRDefault="005C0737" w:rsidP="005C0737">
      <w:pPr>
        <w:rPr>
          <w:rFonts w:eastAsia="MS Mincho"/>
        </w:rPr>
      </w:pPr>
    </w:p>
    <w:p w:rsidR="005C0737" w:rsidRDefault="005C0737" w:rsidP="005C0737">
      <w:pPr>
        <w:rPr>
          <w:rFonts w:eastAsia="MS Mincho"/>
        </w:rPr>
      </w:pPr>
      <w:r w:rsidRPr="00571E08">
        <w:rPr>
          <w:rFonts w:eastAsia="MS Mincho"/>
          <w:u w:val="single"/>
        </w:rPr>
        <w:t>Középirányító szerv:</w:t>
      </w:r>
      <w:r>
        <w:rPr>
          <w:rFonts w:eastAsia="MS Mincho"/>
        </w:rPr>
        <w:t xml:space="preserve"> </w:t>
      </w:r>
      <w:r w:rsidR="00FC7044">
        <w:rPr>
          <w:rFonts w:eastAsia="MS Mincho"/>
        </w:rPr>
        <w:t>BVOP</w:t>
      </w:r>
      <w:r>
        <w:rPr>
          <w:rFonts w:eastAsia="MS Mincho"/>
        </w:rPr>
        <w:t xml:space="preserve"> </w:t>
      </w:r>
    </w:p>
    <w:p w:rsidR="00714EB6" w:rsidRDefault="00714EB6" w:rsidP="005C0737">
      <w:pPr>
        <w:rPr>
          <w:rFonts w:eastAsia="MS Mincho"/>
        </w:rPr>
      </w:pPr>
    </w:p>
    <w:p w:rsidR="005C0737" w:rsidRDefault="005C0737" w:rsidP="005C0737">
      <w:r w:rsidRPr="00B24F33">
        <w:rPr>
          <w:u w:val="single"/>
        </w:rPr>
        <w:t>A</w:t>
      </w:r>
      <w:r>
        <w:rPr>
          <w:u w:val="single"/>
        </w:rPr>
        <w:t xml:space="preserve"> bv. intézetek</w:t>
      </w:r>
      <w:r w:rsidRPr="00B24F33">
        <w:rPr>
          <w:u w:val="single"/>
        </w:rPr>
        <w:t xml:space="preserve"> megszüntetése</w:t>
      </w:r>
      <w:r>
        <w:t xml:space="preserve"> esetén az alapító</w:t>
      </w:r>
      <w:r w:rsidR="00F8257E">
        <w:t>i jogok gyakorlója</w:t>
      </w:r>
      <w:r>
        <w:t xml:space="preserve"> jogutódot jelöl ki.</w:t>
      </w:r>
    </w:p>
    <w:p w:rsidR="005C0737" w:rsidRDefault="005C0737" w:rsidP="005C0737">
      <w:pPr>
        <w:rPr>
          <w:rFonts w:eastAsia="MS Mincho"/>
        </w:rPr>
      </w:pPr>
    </w:p>
    <w:p w:rsidR="005C0737" w:rsidRPr="00B84077" w:rsidRDefault="009A228B" w:rsidP="006C7D9E">
      <w:pPr>
        <w:pStyle w:val="Cim2BVOP"/>
        <w:numPr>
          <w:ilvl w:val="0"/>
          <w:numId w:val="0"/>
        </w:numPr>
        <w:ind w:left="360" w:hanging="360"/>
        <w:rPr>
          <w:rStyle w:val="Cimsor2BVOP"/>
          <w:b/>
        </w:rPr>
      </w:pPr>
      <w:bookmarkStart w:id="29" w:name="_Toc141758979"/>
      <w:bookmarkStart w:id="30" w:name="_Toc141761418"/>
      <w:bookmarkStart w:id="31" w:name="_Toc435776220"/>
      <w:r>
        <w:rPr>
          <w:rStyle w:val="Cimsor2BVOP"/>
          <w:b/>
        </w:rPr>
        <w:t xml:space="preserve">3. </w:t>
      </w:r>
      <w:r w:rsidR="005C0737" w:rsidRPr="00B84077">
        <w:rPr>
          <w:rStyle w:val="Cimsor2BVOP"/>
          <w:b/>
        </w:rPr>
        <w:t>Büntetés-végrehajtási intézmények</w:t>
      </w:r>
      <w:bookmarkEnd w:id="29"/>
      <w:bookmarkEnd w:id="30"/>
      <w:bookmarkEnd w:id="31"/>
    </w:p>
    <w:p w:rsidR="005C0737" w:rsidRDefault="005C0737" w:rsidP="005C0737">
      <w:pPr>
        <w:rPr>
          <w:rFonts w:eastAsia="MS Mincho"/>
        </w:rPr>
      </w:pPr>
    </w:p>
    <w:p w:rsidR="005C0737" w:rsidRDefault="00FC7044" w:rsidP="00FC7044">
      <w:pPr>
        <w:rPr>
          <w:rFonts w:eastAsia="MS Mincho"/>
        </w:rPr>
      </w:pPr>
      <w:r>
        <w:rPr>
          <w:rFonts w:eastAsia="MS Mincho"/>
        </w:rPr>
        <w:t xml:space="preserve">Bv. intézménynek minősül a </w:t>
      </w:r>
      <w:r w:rsidR="005C0737">
        <w:rPr>
          <w:rFonts w:eastAsia="MS Mincho"/>
        </w:rPr>
        <w:t xml:space="preserve">Büntetés-végrehajtási Szervezet </w:t>
      </w:r>
      <w:r w:rsidR="00714EB6">
        <w:rPr>
          <w:rFonts w:eastAsia="MS Mincho"/>
        </w:rPr>
        <w:t xml:space="preserve">Oktatási, </w:t>
      </w:r>
      <w:r w:rsidR="005C0737">
        <w:rPr>
          <w:rFonts w:eastAsia="MS Mincho"/>
        </w:rPr>
        <w:t xml:space="preserve">Továbbképzési és Rehabilitációs Központja </w:t>
      </w:r>
      <w:r w:rsidR="00714EB6">
        <w:rPr>
          <w:rFonts w:eastAsia="MS Mincho"/>
        </w:rPr>
        <w:t>(BVO</w:t>
      </w:r>
      <w:r w:rsidR="005C0737" w:rsidRPr="007D688D">
        <w:rPr>
          <w:rFonts w:eastAsia="MS Mincho"/>
        </w:rPr>
        <w:t>TRK)</w:t>
      </w:r>
      <w:r>
        <w:rPr>
          <w:rFonts w:eastAsia="MS Mincho"/>
        </w:rPr>
        <w:t>.</w:t>
      </w:r>
    </w:p>
    <w:p w:rsidR="005C0737" w:rsidRDefault="005C0737" w:rsidP="005C0737">
      <w:pPr>
        <w:rPr>
          <w:rFonts w:eastAsia="MS Mincho"/>
        </w:rPr>
      </w:pPr>
    </w:p>
    <w:p w:rsidR="00E97972" w:rsidRDefault="005C0737" w:rsidP="000F7A08">
      <w:pPr>
        <w:rPr>
          <w:rFonts w:eastAsia="MS Mincho"/>
        </w:rPr>
      </w:pPr>
      <w:r w:rsidRPr="00E33869">
        <w:rPr>
          <w:rFonts w:eastAsia="MS Mincho"/>
          <w:u w:val="single"/>
        </w:rPr>
        <w:lastRenderedPageBreak/>
        <w:t xml:space="preserve">A bv. </w:t>
      </w:r>
      <w:r w:rsidR="00FC7044">
        <w:rPr>
          <w:rFonts w:eastAsia="MS Mincho"/>
          <w:u w:val="single"/>
        </w:rPr>
        <w:t>intézmény</w:t>
      </w:r>
      <w:r w:rsidRPr="00E33869">
        <w:rPr>
          <w:rFonts w:eastAsia="MS Mincho"/>
          <w:u w:val="single"/>
        </w:rPr>
        <w:t xml:space="preserve"> alapítója</w:t>
      </w:r>
      <w:r>
        <w:rPr>
          <w:rFonts w:eastAsia="MS Mincho"/>
        </w:rPr>
        <w:t xml:space="preserve"> </w:t>
      </w:r>
      <w:r w:rsidRPr="007D688D">
        <w:rPr>
          <w:rFonts w:eastAsia="MS Mincho"/>
        </w:rPr>
        <w:t>a Magyar Köztársaság Igazságügyi Minisztériumának képviseletében – a pénzügyminiszterrel egyetértésben – az igazságügy</w:t>
      </w:r>
      <w:r w:rsidR="00385C17">
        <w:rPr>
          <w:rFonts w:eastAsia="MS Mincho"/>
        </w:rPr>
        <w:t>-</w:t>
      </w:r>
      <w:r w:rsidRPr="007D688D">
        <w:rPr>
          <w:rFonts w:eastAsia="MS Mincho"/>
        </w:rPr>
        <w:t xml:space="preserve"> miniszter</w:t>
      </w:r>
      <w:r w:rsidR="00E97972">
        <w:rPr>
          <w:rFonts w:eastAsia="MS Mincho"/>
        </w:rPr>
        <w:t>.</w:t>
      </w:r>
    </w:p>
    <w:p w:rsidR="005C0737" w:rsidRPr="00E97972" w:rsidRDefault="005C0737" w:rsidP="005C0737">
      <w:pPr>
        <w:rPr>
          <w:rFonts w:eastAsia="MS Mincho"/>
        </w:rPr>
      </w:pPr>
    </w:p>
    <w:p w:rsidR="005C0737" w:rsidRPr="005171A5" w:rsidRDefault="005C0737" w:rsidP="005C0737">
      <w:r w:rsidRPr="00E97972">
        <w:rPr>
          <w:rFonts w:eastAsia="MS Mincho"/>
        </w:rPr>
        <w:t xml:space="preserve">Az állami feladatként ellátandó alaptevékenységet és a részletes </w:t>
      </w:r>
      <w:r w:rsidR="00E97972" w:rsidRPr="00E97972">
        <w:rPr>
          <w:rFonts w:eastAsia="MS Mincho"/>
        </w:rPr>
        <w:t xml:space="preserve">leírását </w:t>
      </w:r>
      <w:r w:rsidRPr="00E97972">
        <w:rPr>
          <w:rFonts w:eastAsia="MS Mincho"/>
        </w:rPr>
        <w:t>a</w:t>
      </w:r>
      <w:r w:rsidR="00714EB6">
        <w:rPr>
          <w:rFonts w:eastAsia="MS Mincho"/>
        </w:rPr>
        <w:t>z</w:t>
      </w:r>
      <w:r w:rsidRPr="00E97972">
        <w:rPr>
          <w:rFonts w:eastAsia="MS Mincho"/>
        </w:rPr>
        <w:t xml:space="preserve"> egységes s</w:t>
      </w:r>
      <w:r w:rsidR="00FC7044">
        <w:t>zerkezetű Alapító Okirat</w:t>
      </w:r>
      <w:r>
        <w:t xml:space="preserve"> tartalmazz</w:t>
      </w:r>
      <w:r w:rsidR="00FC7044">
        <w:t>a</w:t>
      </w:r>
      <w:r>
        <w:t xml:space="preserve">. </w:t>
      </w:r>
    </w:p>
    <w:p w:rsidR="005C0737" w:rsidRDefault="005C0737" w:rsidP="005C0737">
      <w:r w:rsidRPr="00D1125B">
        <w:t xml:space="preserve">A </w:t>
      </w:r>
      <w:r w:rsidR="003F5730">
        <w:t xml:space="preserve">BVOTRK jogi személy, gazdasági szervezettel rendelkező központi költségvetési szerv, amely </w:t>
      </w:r>
      <w:r w:rsidR="003F5730" w:rsidRPr="00D1125B">
        <w:t xml:space="preserve">vállalkozási tevékenységet nem folytat. </w:t>
      </w:r>
    </w:p>
    <w:p w:rsidR="005C0737" w:rsidRDefault="005C0737" w:rsidP="0017511A"/>
    <w:p w:rsidR="005C0737" w:rsidRDefault="005C0737" w:rsidP="005C0737">
      <w:pPr>
        <w:rPr>
          <w:rFonts w:eastAsia="MS Mincho"/>
        </w:rPr>
      </w:pPr>
      <w:r w:rsidRPr="00571E08">
        <w:rPr>
          <w:rFonts w:eastAsia="MS Mincho"/>
          <w:u w:val="single"/>
        </w:rPr>
        <w:t>Irányító szerv:</w:t>
      </w:r>
      <w:r>
        <w:rPr>
          <w:rFonts w:eastAsia="MS Mincho"/>
        </w:rPr>
        <w:t xml:space="preserve"> Belügyminisztérium.</w:t>
      </w:r>
    </w:p>
    <w:p w:rsidR="005C0737" w:rsidRDefault="005C0737" w:rsidP="005C0737">
      <w:pPr>
        <w:rPr>
          <w:rFonts w:eastAsia="MS Mincho"/>
        </w:rPr>
      </w:pPr>
    </w:p>
    <w:p w:rsidR="005C0737" w:rsidRDefault="005C0737" w:rsidP="005C0737">
      <w:pPr>
        <w:rPr>
          <w:rFonts w:eastAsia="MS Mincho"/>
        </w:rPr>
      </w:pPr>
      <w:r w:rsidRPr="00571E08">
        <w:rPr>
          <w:rFonts w:eastAsia="MS Mincho"/>
          <w:u w:val="single"/>
        </w:rPr>
        <w:t>Középirányító szerv:</w:t>
      </w:r>
      <w:r>
        <w:rPr>
          <w:rFonts w:eastAsia="MS Mincho"/>
        </w:rPr>
        <w:t xml:space="preserve"> </w:t>
      </w:r>
      <w:r w:rsidR="00FC7044">
        <w:rPr>
          <w:rFonts w:eastAsia="MS Mincho"/>
        </w:rPr>
        <w:t>BVOP</w:t>
      </w:r>
      <w:r>
        <w:rPr>
          <w:rFonts w:eastAsia="MS Mincho"/>
        </w:rPr>
        <w:t xml:space="preserve"> </w:t>
      </w:r>
    </w:p>
    <w:p w:rsidR="005C0737" w:rsidRDefault="005C0737" w:rsidP="005C0737">
      <w:pPr>
        <w:rPr>
          <w:rFonts w:eastAsia="MS Mincho"/>
        </w:rPr>
      </w:pPr>
    </w:p>
    <w:p w:rsidR="005C0737" w:rsidRPr="00714EB6" w:rsidRDefault="005C0737" w:rsidP="00714EB6">
      <w:r w:rsidRPr="00B24F33">
        <w:rPr>
          <w:u w:val="single"/>
        </w:rPr>
        <w:t>A</w:t>
      </w:r>
      <w:r w:rsidR="00FC7044">
        <w:rPr>
          <w:u w:val="single"/>
        </w:rPr>
        <w:t xml:space="preserve"> bv. intézmény</w:t>
      </w:r>
      <w:r w:rsidRPr="00B24F33">
        <w:rPr>
          <w:u w:val="single"/>
        </w:rPr>
        <w:t xml:space="preserve"> megszüntetése</w:t>
      </w:r>
      <w:r>
        <w:t xml:space="preserve"> esetén az alapító</w:t>
      </w:r>
      <w:r w:rsidR="00DD1F7E">
        <w:t>i jogok gyakorlója</w:t>
      </w:r>
      <w:r>
        <w:t xml:space="preserve"> jogutódot jelöl ki</w:t>
      </w:r>
      <w:r w:rsidR="00714EB6">
        <w:t>.</w:t>
      </w:r>
    </w:p>
    <w:p w:rsidR="005C0737" w:rsidRDefault="005C0737" w:rsidP="005C0737">
      <w:pPr>
        <w:rPr>
          <w:rFonts w:eastAsia="MS Mincho"/>
        </w:rPr>
      </w:pPr>
    </w:p>
    <w:p w:rsidR="005C0737" w:rsidRDefault="005C0737" w:rsidP="005C0737">
      <w:pPr>
        <w:rPr>
          <w:rFonts w:eastAsia="MS Mincho"/>
        </w:rPr>
      </w:pPr>
      <w:r>
        <w:rPr>
          <w:rFonts w:eastAsia="MS Mincho"/>
        </w:rPr>
        <w:t>A bv. intézetek, intézmények list</w:t>
      </w:r>
      <w:r w:rsidR="00FC7044">
        <w:rPr>
          <w:rFonts w:eastAsia="MS Mincho"/>
        </w:rPr>
        <w:t>ája, valamint az egyes szerv</w:t>
      </w:r>
      <w:r>
        <w:rPr>
          <w:rFonts w:eastAsia="MS Mincho"/>
        </w:rPr>
        <w:t xml:space="preserve">ek besorolása jelen </w:t>
      </w:r>
      <w:r w:rsidRPr="00511EE1">
        <w:rPr>
          <w:rFonts w:eastAsia="MS Mincho"/>
        </w:rPr>
        <w:t xml:space="preserve">Szabályzat </w:t>
      </w:r>
      <w:r w:rsidR="00FC7044" w:rsidRPr="00511EE1">
        <w:rPr>
          <w:rFonts w:eastAsia="MS Mincho"/>
        </w:rPr>
        <w:t xml:space="preserve">2. </w:t>
      </w:r>
      <w:r w:rsidRPr="00511EE1">
        <w:rPr>
          <w:rFonts w:eastAsia="MS Mincho"/>
        </w:rPr>
        <w:t xml:space="preserve"> </w:t>
      </w:r>
      <w:r w:rsidR="00B1629E" w:rsidRPr="00511EE1">
        <w:rPr>
          <w:rFonts w:eastAsia="MS Mincho"/>
        </w:rPr>
        <w:t>függelék</w:t>
      </w:r>
      <w:r w:rsidRPr="00511EE1">
        <w:rPr>
          <w:rFonts w:eastAsia="MS Mincho"/>
        </w:rPr>
        <w:t>ében található.</w:t>
      </w:r>
    </w:p>
    <w:p w:rsidR="005C0737" w:rsidRDefault="005C0737" w:rsidP="005C0737">
      <w:pPr>
        <w:rPr>
          <w:rFonts w:eastAsia="MS Mincho"/>
        </w:rPr>
      </w:pPr>
    </w:p>
    <w:p w:rsidR="005C0737" w:rsidRPr="00B84077" w:rsidRDefault="009A228B" w:rsidP="006C7D9E">
      <w:pPr>
        <w:pStyle w:val="Cim2BVOP"/>
        <w:numPr>
          <w:ilvl w:val="0"/>
          <w:numId w:val="0"/>
        </w:numPr>
        <w:ind w:left="360" w:hanging="360"/>
        <w:rPr>
          <w:rStyle w:val="Cimsor2BVOP"/>
          <w:b/>
        </w:rPr>
      </w:pPr>
      <w:bookmarkStart w:id="32" w:name="_Toc141758980"/>
      <w:bookmarkStart w:id="33" w:name="_Toc141761419"/>
      <w:bookmarkStart w:id="34" w:name="_Toc435776221"/>
      <w:r>
        <w:rPr>
          <w:rStyle w:val="Cimsor2BVOP"/>
          <w:b/>
        </w:rPr>
        <w:t xml:space="preserve">4. </w:t>
      </w:r>
      <w:r w:rsidR="005C0737" w:rsidRPr="00B84077">
        <w:rPr>
          <w:rStyle w:val="Cimsor2BVOP"/>
          <w:b/>
        </w:rPr>
        <w:t>Munkamegosztás és felelősségvállalás rendje</w:t>
      </w:r>
      <w:bookmarkEnd w:id="32"/>
      <w:bookmarkEnd w:id="33"/>
      <w:bookmarkEnd w:id="34"/>
    </w:p>
    <w:p w:rsidR="005C0737" w:rsidRDefault="005C0737" w:rsidP="005C0737">
      <w:pPr>
        <w:rPr>
          <w:rFonts w:eastAsia="MS Mincho"/>
        </w:rPr>
      </w:pPr>
    </w:p>
    <w:p w:rsidR="005C0737" w:rsidRPr="00850CF7" w:rsidRDefault="009A228B" w:rsidP="005C0737">
      <w:pPr>
        <w:rPr>
          <w:rFonts w:eastAsia="MS Mincho"/>
          <w:b/>
        </w:rPr>
      </w:pPr>
      <w:r>
        <w:rPr>
          <w:rFonts w:eastAsia="MS Mincho"/>
          <w:b/>
        </w:rPr>
        <w:t xml:space="preserve">4.1. </w:t>
      </w:r>
      <w:r w:rsidR="00FC7044">
        <w:rPr>
          <w:rFonts w:eastAsia="MS Mincho"/>
          <w:b/>
        </w:rPr>
        <w:t>BVOP</w:t>
      </w:r>
      <w:r w:rsidR="005C0737" w:rsidRPr="00850CF7">
        <w:rPr>
          <w:rFonts w:eastAsia="MS Mincho"/>
          <w:b/>
        </w:rPr>
        <w:t xml:space="preserve">, bv. </w:t>
      </w:r>
      <w:r w:rsidR="00E97972">
        <w:rPr>
          <w:rFonts w:eastAsia="MS Mincho"/>
          <w:b/>
        </w:rPr>
        <w:t>költségvetési szervek</w:t>
      </w:r>
      <w:r w:rsidR="005C0737" w:rsidRPr="00850CF7">
        <w:rPr>
          <w:rFonts w:eastAsia="MS Mincho"/>
          <w:b/>
        </w:rPr>
        <w:t xml:space="preserve"> alapítása, átszervezése és megszüntetése kapcsán:</w:t>
      </w:r>
    </w:p>
    <w:p w:rsidR="005C0737" w:rsidRDefault="005C0737" w:rsidP="005C0737">
      <w:pPr>
        <w:rPr>
          <w:rFonts w:eastAsia="MS Mincho"/>
        </w:rPr>
      </w:pPr>
    </w:p>
    <w:p w:rsidR="005C0737" w:rsidRDefault="005C0737" w:rsidP="00B17591">
      <w:pPr>
        <w:rPr>
          <w:rFonts w:eastAsia="MS Mincho"/>
        </w:rPr>
      </w:pPr>
      <w:r w:rsidRPr="00850CF7">
        <w:rPr>
          <w:rFonts w:eastAsia="MS Mincho"/>
          <w:u w:val="single"/>
        </w:rPr>
        <w:t>Az országos parancsnok</w:t>
      </w:r>
      <w:r>
        <w:rPr>
          <w:rFonts w:eastAsia="MS Mincho"/>
        </w:rPr>
        <w:t xml:space="preserve"> pénzügyi és gazdálkodási hatáskörében eljárva:</w:t>
      </w:r>
    </w:p>
    <w:p w:rsidR="005C0737" w:rsidRDefault="005C0737" w:rsidP="00CE45B3">
      <w:pPr>
        <w:numPr>
          <w:ilvl w:val="0"/>
          <w:numId w:val="62"/>
        </w:numPr>
      </w:pPr>
      <w:r>
        <w:t>kezdeményezi a</w:t>
      </w:r>
      <w:r w:rsidRPr="00BA1C5C">
        <w:t xml:space="preserve"> </w:t>
      </w:r>
      <w:r>
        <w:t xml:space="preserve">fejezetet irányító </w:t>
      </w:r>
      <w:r w:rsidRPr="00BA1C5C">
        <w:t>miniszternél</w:t>
      </w:r>
      <w:r>
        <w:t xml:space="preserve"> költségvetési szerv: bv. intézet, intézmény alapítását vagy megszüntetését;</w:t>
      </w:r>
    </w:p>
    <w:p w:rsidR="005C0737" w:rsidRPr="00A261AA" w:rsidRDefault="005C0737" w:rsidP="00CE45B3">
      <w:pPr>
        <w:numPr>
          <w:ilvl w:val="0"/>
          <w:numId w:val="62"/>
        </w:numPr>
      </w:pPr>
      <w:r>
        <w:t xml:space="preserve">kiadja – </w:t>
      </w:r>
      <w:r>
        <w:rPr>
          <w:rFonts w:eastAsia="MS Mincho"/>
        </w:rPr>
        <w:t xml:space="preserve">a fejezetet irányító miniszter jóváhagyása mellett – a </w:t>
      </w:r>
      <w:r w:rsidR="00FC7044">
        <w:rPr>
          <w:rFonts w:eastAsia="MS Mincho"/>
        </w:rPr>
        <w:t>BVOP</w:t>
      </w:r>
      <w:r>
        <w:rPr>
          <w:rFonts w:eastAsia="MS Mincho"/>
        </w:rPr>
        <w:t xml:space="preserve"> Szervezeti és Működési Szabályzatát, ennek módosításával belső átszervezést szabályozhat le;</w:t>
      </w:r>
    </w:p>
    <w:p w:rsidR="005C0737" w:rsidRPr="00BA1C5C" w:rsidRDefault="005C0737" w:rsidP="00CE45B3">
      <w:pPr>
        <w:numPr>
          <w:ilvl w:val="0"/>
          <w:numId w:val="62"/>
        </w:numPr>
      </w:pPr>
      <w:r>
        <w:rPr>
          <w:rFonts w:eastAsia="MS Mincho"/>
        </w:rPr>
        <w:t>jóváhagyja a bv. intézetek, intézmények Szervezeti és Működési Szabályzatát.</w:t>
      </w:r>
    </w:p>
    <w:p w:rsidR="005C0737" w:rsidRDefault="005C0737" w:rsidP="005C0737">
      <w:pPr>
        <w:rPr>
          <w:rFonts w:eastAsia="MS Mincho"/>
        </w:rPr>
      </w:pPr>
    </w:p>
    <w:p w:rsidR="005C0737" w:rsidRPr="00850CF7" w:rsidRDefault="005C0737" w:rsidP="00B17591">
      <w:pPr>
        <w:rPr>
          <w:rFonts w:eastAsia="MS Mincho"/>
          <w:u w:val="single"/>
        </w:rPr>
      </w:pPr>
      <w:r>
        <w:rPr>
          <w:rFonts w:eastAsia="MS Mincho"/>
          <w:u w:val="single"/>
        </w:rPr>
        <w:t>Bv. intézet</w:t>
      </w:r>
      <w:r w:rsidRPr="00850CF7">
        <w:rPr>
          <w:rFonts w:eastAsia="MS Mincho"/>
          <w:u w:val="single"/>
        </w:rPr>
        <w:t>, intézmén</w:t>
      </w:r>
      <w:r>
        <w:rPr>
          <w:rFonts w:eastAsia="MS Mincho"/>
          <w:u w:val="single"/>
        </w:rPr>
        <w:t>y vezetői</w:t>
      </w:r>
      <w:r w:rsidRPr="00850CF7">
        <w:rPr>
          <w:rFonts w:eastAsia="MS Mincho"/>
          <w:u w:val="single"/>
        </w:rPr>
        <w:t xml:space="preserve"> </w:t>
      </w:r>
    </w:p>
    <w:p w:rsidR="005C0737" w:rsidRPr="0003596E" w:rsidRDefault="005C0737" w:rsidP="00CE45B3">
      <w:pPr>
        <w:numPr>
          <w:ilvl w:val="0"/>
          <w:numId w:val="62"/>
        </w:numPr>
        <w:rPr>
          <w:rFonts w:eastAsia="MS Mincho"/>
        </w:rPr>
      </w:pPr>
      <w:r w:rsidRPr="0003596E">
        <w:rPr>
          <w:rFonts w:eastAsia="MS Mincho"/>
        </w:rPr>
        <w:t xml:space="preserve">kiadják – az országos parancsnok jóváhagyása mellett – a bv. </w:t>
      </w:r>
      <w:r w:rsidR="00E97972" w:rsidRPr="0003596E">
        <w:rPr>
          <w:rFonts w:eastAsia="MS Mincho"/>
        </w:rPr>
        <w:t>költségvetési szervek</w:t>
      </w:r>
      <w:r w:rsidRPr="0003596E">
        <w:rPr>
          <w:rFonts w:eastAsia="MS Mincho"/>
        </w:rPr>
        <w:t xml:space="preserve"> Szervezeti és Működési Szabályzatát</w:t>
      </w:r>
      <w:r w:rsidR="0003596E">
        <w:rPr>
          <w:rFonts w:eastAsia="MS Mincho"/>
        </w:rPr>
        <w:t>.</w:t>
      </w:r>
    </w:p>
    <w:p w:rsidR="00D2462F" w:rsidRDefault="00D2462F" w:rsidP="005C0737">
      <w:pPr>
        <w:rPr>
          <w:rFonts w:eastAsia="MS Mincho"/>
        </w:rPr>
      </w:pPr>
    </w:p>
    <w:p w:rsidR="005C0737" w:rsidRPr="00850CF7" w:rsidRDefault="009A228B" w:rsidP="005C0737">
      <w:pPr>
        <w:rPr>
          <w:rFonts w:eastAsia="MS Mincho"/>
          <w:b/>
        </w:rPr>
      </w:pPr>
      <w:r>
        <w:rPr>
          <w:rFonts w:eastAsia="MS Mincho"/>
          <w:b/>
        </w:rPr>
        <w:t>4.2.</w:t>
      </w:r>
      <w:r w:rsidR="005C0737" w:rsidRPr="00850CF7">
        <w:rPr>
          <w:rFonts w:eastAsia="MS Mincho"/>
          <w:b/>
        </w:rPr>
        <w:t xml:space="preserve"> </w:t>
      </w:r>
      <w:r w:rsidR="00223AFD">
        <w:rPr>
          <w:rFonts w:eastAsia="MS Mincho"/>
          <w:b/>
        </w:rPr>
        <w:t>A hozzárendelt költségvetési szerv</w:t>
      </w:r>
      <w:r w:rsidR="00605588">
        <w:rPr>
          <w:rFonts w:eastAsia="MS Mincho"/>
          <w:b/>
        </w:rPr>
        <w:t>hez kapcsolódó</w:t>
      </w:r>
      <w:r w:rsidR="005C0737" w:rsidRPr="00850CF7">
        <w:rPr>
          <w:rFonts w:eastAsia="MS Mincho"/>
          <w:b/>
        </w:rPr>
        <w:t xml:space="preserve"> munkamegosztási megállapodás kapcsán:</w:t>
      </w:r>
    </w:p>
    <w:p w:rsidR="005C0737" w:rsidRDefault="005C0737" w:rsidP="005C0737">
      <w:pPr>
        <w:rPr>
          <w:rFonts w:eastAsia="MS Mincho"/>
          <w:i/>
        </w:rPr>
      </w:pPr>
    </w:p>
    <w:p w:rsidR="00E842D7" w:rsidRPr="00E842D7" w:rsidRDefault="005C0737" w:rsidP="00B831A2">
      <w:pPr>
        <w:shd w:val="clear" w:color="auto" w:fill="FFFFFF"/>
        <w:spacing w:line="310" w:lineRule="atLeast"/>
        <w:rPr>
          <w:szCs w:val="24"/>
        </w:rPr>
      </w:pPr>
      <w:r w:rsidRPr="004D6D3D">
        <w:rPr>
          <w:rFonts w:eastAsia="MS Mincho"/>
        </w:rPr>
        <w:t xml:space="preserve">Jelen </w:t>
      </w:r>
      <w:r w:rsidRPr="00511EE1">
        <w:rPr>
          <w:rFonts w:eastAsia="MS Mincho"/>
        </w:rPr>
        <w:t xml:space="preserve">Szabályzat </w:t>
      </w:r>
      <w:r w:rsidR="00FC7044" w:rsidRPr="00511EE1">
        <w:rPr>
          <w:rFonts w:eastAsia="MS Mincho"/>
        </w:rPr>
        <w:t>3.</w:t>
      </w:r>
      <w:r w:rsidR="00C40C53" w:rsidRPr="00511EE1">
        <w:rPr>
          <w:rFonts w:eastAsia="MS Mincho"/>
        </w:rPr>
        <w:t xml:space="preserve"> </w:t>
      </w:r>
      <w:r w:rsidR="00B1629E" w:rsidRPr="00511EE1">
        <w:rPr>
          <w:rFonts w:eastAsia="MS Mincho"/>
        </w:rPr>
        <w:t>függelék</w:t>
      </w:r>
      <w:r w:rsidRPr="00511EE1">
        <w:rPr>
          <w:rFonts w:eastAsia="MS Mincho"/>
        </w:rPr>
        <w:t>ét</w:t>
      </w:r>
      <w:r w:rsidRPr="004D6D3D">
        <w:rPr>
          <w:rFonts w:eastAsia="MS Mincho"/>
        </w:rPr>
        <w:t xml:space="preserve"> képezi a „Munkamegosztási Megállapodás”</w:t>
      </w:r>
      <w:r>
        <w:rPr>
          <w:rFonts w:eastAsia="MS Mincho"/>
        </w:rPr>
        <w:t xml:space="preserve"> </w:t>
      </w:r>
      <w:r w:rsidRPr="004D6D3D">
        <w:rPr>
          <w:rFonts w:eastAsia="MS Mincho"/>
        </w:rPr>
        <w:t>c. dokumentum minta.</w:t>
      </w:r>
      <w:r>
        <w:rPr>
          <w:rFonts w:eastAsia="MS Mincho"/>
        </w:rPr>
        <w:t xml:space="preserve"> </w:t>
      </w:r>
      <w:r w:rsidRPr="004D6D3D">
        <w:rPr>
          <w:rFonts w:eastAsia="MS Mincho"/>
        </w:rPr>
        <w:t>A minta az alkalmazandó formai követelményeket mutatja, illetve tartalmi iránymutatásként szolgál. Pontos tartalma az adott felek közötti munkamegosztás szerint határozandó meg, egyedi sajátosságokkal kiegészíthető</w:t>
      </w:r>
      <w:r w:rsidR="00E97972">
        <w:rPr>
          <w:rFonts w:eastAsia="MS Mincho"/>
        </w:rPr>
        <w:t>,</w:t>
      </w:r>
      <w:r w:rsidRPr="004D6D3D">
        <w:rPr>
          <w:rFonts w:eastAsia="MS Mincho"/>
        </w:rPr>
        <w:t xml:space="preserve"> módosítható.</w:t>
      </w:r>
      <w:r w:rsidR="00E842D7">
        <w:rPr>
          <w:rFonts w:eastAsia="MS Mincho"/>
        </w:rPr>
        <w:t xml:space="preserve"> </w:t>
      </w:r>
      <w:r w:rsidR="00E842D7">
        <w:rPr>
          <w:szCs w:val="24"/>
        </w:rPr>
        <w:t>A</w:t>
      </w:r>
      <w:r w:rsidR="00E842D7" w:rsidRPr="00E842D7">
        <w:rPr>
          <w:szCs w:val="24"/>
        </w:rPr>
        <w:t xml:space="preserve"> </w:t>
      </w:r>
      <w:r w:rsidR="00E842D7" w:rsidRPr="00E842D7">
        <w:rPr>
          <w:bCs/>
          <w:szCs w:val="24"/>
        </w:rPr>
        <w:t>Belügyminisztérium fejezet</w:t>
      </w:r>
      <w:bookmarkStart w:id="35" w:name="chp0"/>
      <w:bookmarkEnd w:id="35"/>
      <w:r w:rsidR="00605588">
        <w:rPr>
          <w:bCs/>
          <w:szCs w:val="24"/>
        </w:rPr>
        <w:t xml:space="preserve"> költségvetési gazdálkodásának rendjéről szóló 4/2015. (IV.10.) BM </w:t>
      </w:r>
      <w:r w:rsidR="00605588" w:rsidRPr="00605588">
        <w:rPr>
          <w:bCs/>
          <w:szCs w:val="24"/>
        </w:rPr>
        <w:t xml:space="preserve">utasítás </w:t>
      </w:r>
      <w:r w:rsidR="00605588" w:rsidRPr="00605588">
        <w:rPr>
          <w:rStyle w:val="Csakszveg"/>
          <w:szCs w:val="24"/>
        </w:rPr>
        <w:t>7. § (3) bekezdése</w:t>
      </w:r>
      <w:r w:rsidR="00605588">
        <w:rPr>
          <w:szCs w:val="24"/>
        </w:rPr>
        <w:t xml:space="preserve"> </w:t>
      </w:r>
      <w:r w:rsidR="00E842D7">
        <w:rPr>
          <w:szCs w:val="24"/>
        </w:rPr>
        <w:t xml:space="preserve">alapján a </w:t>
      </w:r>
      <w:r w:rsidR="00605588">
        <w:rPr>
          <w:szCs w:val="24"/>
        </w:rPr>
        <w:t>büntetés-végrehajtás országos parancsnoka</w:t>
      </w:r>
      <w:r w:rsidR="00E842D7">
        <w:rPr>
          <w:szCs w:val="24"/>
        </w:rPr>
        <w:t xml:space="preserve"> hagyja </w:t>
      </w:r>
      <w:r w:rsidR="00E842D7" w:rsidRPr="00E842D7">
        <w:rPr>
          <w:szCs w:val="24"/>
        </w:rPr>
        <w:t xml:space="preserve">jóvá az irányítása alá tartozó </w:t>
      </w:r>
      <w:r w:rsidR="00B831A2">
        <w:rPr>
          <w:szCs w:val="24"/>
        </w:rPr>
        <w:t>költségvetési szervek között létrejött munkamegosztási megállapodást.</w:t>
      </w:r>
    </w:p>
    <w:p w:rsidR="005C0737" w:rsidRPr="004D6D3D" w:rsidRDefault="005C0737" w:rsidP="005C0737">
      <w:pPr>
        <w:rPr>
          <w:rFonts w:eastAsia="MS Mincho"/>
        </w:rPr>
      </w:pPr>
    </w:p>
    <w:p w:rsidR="005C0737" w:rsidRPr="00EC237B" w:rsidRDefault="005C0737" w:rsidP="006C7D9E">
      <w:pPr>
        <w:pStyle w:val="Cmsor1"/>
        <w:numPr>
          <w:ilvl w:val="0"/>
          <w:numId w:val="0"/>
        </w:numPr>
      </w:pPr>
      <w:r>
        <w:rPr>
          <w:rFonts w:eastAsia="MS Mincho"/>
        </w:rPr>
        <w:br w:type="page"/>
      </w:r>
      <w:bookmarkStart w:id="36" w:name="_Toc141758981"/>
      <w:bookmarkStart w:id="37" w:name="_Toc141761420"/>
      <w:bookmarkStart w:id="38" w:name="_Toc435776222"/>
      <w:r w:rsidR="009A228B" w:rsidRPr="00EC237B">
        <w:rPr>
          <w:rFonts w:eastAsia="MS Mincho"/>
        </w:rPr>
        <w:lastRenderedPageBreak/>
        <w:t xml:space="preserve">III. </w:t>
      </w:r>
      <w:r w:rsidRPr="00EC237B">
        <w:t>Gazdálkodási folyamatok szabályozása</w:t>
      </w:r>
      <w:bookmarkEnd w:id="36"/>
      <w:bookmarkEnd w:id="37"/>
      <w:bookmarkEnd w:id="38"/>
    </w:p>
    <w:p w:rsidR="005C0737" w:rsidRPr="00EC237B" w:rsidRDefault="009A228B" w:rsidP="006C7D9E">
      <w:pPr>
        <w:pStyle w:val="Cmsor1"/>
        <w:numPr>
          <w:ilvl w:val="0"/>
          <w:numId w:val="0"/>
        </w:numPr>
      </w:pPr>
      <w:bookmarkStart w:id="39" w:name="_Toc141758982"/>
      <w:bookmarkStart w:id="40" w:name="_Toc141761421"/>
      <w:bookmarkStart w:id="41" w:name="_Toc435776223"/>
      <w:r w:rsidRPr="00EC237B">
        <w:t xml:space="preserve">1. </w:t>
      </w:r>
      <w:r w:rsidR="005C0737" w:rsidRPr="00EC237B">
        <w:t>Költségvetés tervezés</w:t>
      </w:r>
      <w:bookmarkEnd w:id="39"/>
      <w:bookmarkEnd w:id="40"/>
      <w:bookmarkEnd w:id="41"/>
    </w:p>
    <w:p w:rsidR="005C0737" w:rsidRPr="00EC237B" w:rsidRDefault="005C0737" w:rsidP="005C0737"/>
    <w:p w:rsidR="005C0737" w:rsidRPr="00EC237B" w:rsidRDefault="005C0737" w:rsidP="005C0737">
      <w:r w:rsidRPr="00EC237B">
        <w:t xml:space="preserve">A büntetés-végrehajtás költségvetési cím éves költségvetését </w:t>
      </w:r>
    </w:p>
    <w:p w:rsidR="005C0737" w:rsidRPr="00EC237B" w:rsidRDefault="005C0737" w:rsidP="00CE45B3">
      <w:pPr>
        <w:numPr>
          <w:ilvl w:val="0"/>
          <w:numId w:val="61"/>
        </w:numPr>
      </w:pPr>
      <w:r w:rsidRPr="00EC237B">
        <w:t xml:space="preserve">az államháztartásról szóló </w:t>
      </w:r>
      <w:r w:rsidR="00066CEE" w:rsidRPr="00EC237B">
        <w:t>2011</w:t>
      </w:r>
      <w:r w:rsidRPr="00EC237B">
        <w:t xml:space="preserve">. évi </w:t>
      </w:r>
      <w:r w:rsidR="00066CEE" w:rsidRPr="00EC237B">
        <w:t>CXCV</w:t>
      </w:r>
      <w:r w:rsidRPr="00EC237B">
        <w:t xml:space="preserve">. törvény (továbbiakban: Áht.), </w:t>
      </w:r>
    </w:p>
    <w:p w:rsidR="005C0737" w:rsidRPr="00EC237B" w:rsidRDefault="00066CEE" w:rsidP="00CE45B3">
      <w:pPr>
        <w:numPr>
          <w:ilvl w:val="0"/>
          <w:numId w:val="61"/>
        </w:numPr>
      </w:pPr>
      <w:r w:rsidRPr="00EC237B">
        <w:t>a</w:t>
      </w:r>
      <w:r w:rsidR="00D2462F" w:rsidRPr="00EC237B">
        <w:t>z Ávr.</w:t>
      </w:r>
      <w:r w:rsidR="00C6112A" w:rsidRPr="00EC237B">
        <w:t>,</w:t>
      </w:r>
    </w:p>
    <w:p w:rsidR="005C0737" w:rsidRPr="00EC237B" w:rsidRDefault="005C0737" w:rsidP="00CE45B3">
      <w:pPr>
        <w:numPr>
          <w:ilvl w:val="0"/>
          <w:numId w:val="61"/>
        </w:numPr>
      </w:pPr>
      <w:r w:rsidRPr="00EC237B">
        <w:t>az aktuális éves költségvetési törvény,</w:t>
      </w:r>
    </w:p>
    <w:p w:rsidR="00C6112A" w:rsidRPr="00EC237B" w:rsidRDefault="00C6112A" w:rsidP="00CE45B3">
      <w:pPr>
        <w:numPr>
          <w:ilvl w:val="0"/>
          <w:numId w:val="61"/>
        </w:numPr>
      </w:pPr>
      <w:r w:rsidRPr="00EC237B">
        <w:t>az államháztartás számviteléről szóló 4/2013. (I. 11.) Korm. rendelet (a továbbiakban: Áhsz.)</w:t>
      </w:r>
    </w:p>
    <w:p w:rsidR="005C0737" w:rsidRPr="00EC237B" w:rsidRDefault="005C0737" w:rsidP="00CE45B3">
      <w:pPr>
        <w:numPr>
          <w:ilvl w:val="0"/>
          <w:numId w:val="61"/>
        </w:numPr>
      </w:pPr>
      <w:r w:rsidRPr="00EC237B">
        <w:t xml:space="preserve">továbbá az államháztartásért felelős miniszter, illetve a fejezetet irányító miniszter által kiadott, minisztériumi szintű aktuális éves tájékoztatók, utasítások és azok </w:t>
      </w:r>
      <w:r w:rsidR="00B1629E" w:rsidRPr="00EC237B">
        <w:t>függelék</w:t>
      </w:r>
      <w:r w:rsidRPr="00EC237B">
        <w:t xml:space="preserve">ei </w:t>
      </w:r>
    </w:p>
    <w:p w:rsidR="005C0737" w:rsidRPr="00EC237B" w:rsidRDefault="005C0737" w:rsidP="005C0737">
      <w:r w:rsidRPr="00EC237B">
        <w:t>alapján kell összeállítani (utóbbiba beleértve a kiadott tervezési köriratokat és egyéb vonatkozó rendelkezéseket).</w:t>
      </w:r>
    </w:p>
    <w:p w:rsidR="005C0737" w:rsidRPr="00EC237B" w:rsidRDefault="006C7D9E" w:rsidP="006C7D9E">
      <w:pPr>
        <w:pStyle w:val="Cmsor1"/>
        <w:numPr>
          <w:ilvl w:val="0"/>
          <w:numId w:val="0"/>
        </w:numPr>
      </w:pPr>
      <w:bookmarkStart w:id="42" w:name="_Toc435776224"/>
      <w:r w:rsidRPr="00EC237B">
        <w:t xml:space="preserve">2. </w:t>
      </w:r>
      <w:r w:rsidR="005C0737" w:rsidRPr="00EC237B">
        <w:t>Költségvetés tervezés folyamata</w:t>
      </w:r>
      <w:bookmarkEnd w:id="42"/>
    </w:p>
    <w:p w:rsidR="005C0737" w:rsidRPr="00EC237B" w:rsidRDefault="005C0737" w:rsidP="005C0737"/>
    <w:p w:rsidR="005C0737" w:rsidRPr="00EC237B" w:rsidRDefault="005C0737" w:rsidP="005C0737">
      <w:r w:rsidRPr="00EC237B">
        <w:t xml:space="preserve">Az államháztartás egyes alrendszereiben a gazdálkodást éves költségvetés alapján kell folytatni. A költségvetési gazdálkodásban alapvető szerepe van a költségvetésnek, s ebből fakadóan a költségvetés tervezésének is. </w:t>
      </w:r>
    </w:p>
    <w:p w:rsidR="005C0737" w:rsidRPr="00EC237B" w:rsidRDefault="005C0737" w:rsidP="005C0737"/>
    <w:p w:rsidR="005C0737" w:rsidRPr="00EC237B" w:rsidRDefault="005C0737" w:rsidP="005C0737">
      <w:r w:rsidRPr="00EC237B">
        <w:t xml:space="preserve">A költségvetés tervezése az a folyamat, melynek során a bevételi, kiadási és támogatási előirányzatokat tervezési módszerek segítségével kimunkálják, meghatározzák. Emellett a költségvetés tervezése kiterjed a finanszírozási tervezésre, a létszám-előirányzat, </w:t>
      </w:r>
      <w:r w:rsidR="008A4138" w:rsidRPr="00EC237B">
        <w:t xml:space="preserve">és </w:t>
      </w:r>
      <w:r w:rsidRPr="00EC237B">
        <w:t>a tárgyi keretfeltételek kidolgozására is.</w:t>
      </w:r>
    </w:p>
    <w:p w:rsidR="005C0737" w:rsidRPr="00EC237B" w:rsidRDefault="005C0737" w:rsidP="005C0737">
      <w:pPr>
        <w:rPr>
          <w:bCs/>
          <w:u w:val="single"/>
        </w:rPr>
      </w:pPr>
    </w:p>
    <w:p w:rsidR="005C0737" w:rsidRPr="00EC237B" w:rsidRDefault="005C0737" w:rsidP="005C0737">
      <w:r w:rsidRPr="00EC237B">
        <w:rPr>
          <w:bCs/>
          <w:u w:val="single"/>
        </w:rPr>
        <w:t>Jelentősége</w:t>
      </w:r>
      <w:r w:rsidRPr="00EC237B">
        <w:t>:</w:t>
      </w:r>
    </w:p>
    <w:p w:rsidR="005C0737" w:rsidRPr="00EC237B" w:rsidRDefault="005C0737" w:rsidP="00CE45B3">
      <w:pPr>
        <w:numPr>
          <w:ilvl w:val="0"/>
          <w:numId w:val="25"/>
        </w:numPr>
      </w:pPr>
      <w:r w:rsidRPr="00EC237B">
        <w:t>azon pénzügyi feltételek megjelenítése, amelyek keretei között a feladatellátás teljesül;</w:t>
      </w:r>
    </w:p>
    <w:p w:rsidR="005C0737" w:rsidRPr="00EC237B" w:rsidRDefault="005C0737" w:rsidP="00CE45B3">
      <w:pPr>
        <w:numPr>
          <w:ilvl w:val="0"/>
          <w:numId w:val="25"/>
        </w:numPr>
      </w:pPr>
      <w:r w:rsidRPr="00EC237B">
        <w:t>az irányítási, a finanszírozási és az operatív gazdálkodási tevékenység alapjául szolgál;</w:t>
      </w:r>
    </w:p>
    <w:p w:rsidR="005C0737" w:rsidRPr="00EC237B" w:rsidRDefault="005C0737" w:rsidP="00CE45B3">
      <w:pPr>
        <w:numPr>
          <w:ilvl w:val="0"/>
          <w:numId w:val="25"/>
        </w:numPr>
      </w:pPr>
      <w:r w:rsidRPr="00EC237B">
        <w:t>az ellenőrzés, az elemzés és az értékelés kiindulópontját képezi.</w:t>
      </w:r>
    </w:p>
    <w:p w:rsidR="005C0737" w:rsidRPr="00EC237B" w:rsidRDefault="005C0737" w:rsidP="005C0737"/>
    <w:p w:rsidR="005C0737" w:rsidRPr="00EC237B" w:rsidRDefault="005C0737" w:rsidP="005C0737">
      <w:r w:rsidRPr="00EC237B">
        <w:t xml:space="preserve">A költségvetés tervezésének legfontosabb </w:t>
      </w:r>
      <w:r w:rsidRPr="00EC237B">
        <w:rPr>
          <w:bCs/>
          <w:u w:val="single"/>
        </w:rPr>
        <w:t>alapelvei</w:t>
      </w:r>
      <w:r w:rsidRPr="00EC237B">
        <w:t>: valódiság, pontosság, takarékosság, áttekinthetőség, egyensúly.</w:t>
      </w:r>
    </w:p>
    <w:p w:rsidR="005C0737" w:rsidRPr="00EC237B" w:rsidRDefault="005C0737" w:rsidP="005C0737">
      <w:pPr>
        <w:rPr>
          <w:b/>
          <w:bCs/>
        </w:rPr>
      </w:pPr>
    </w:p>
    <w:p w:rsidR="005C0737" w:rsidRPr="00EC237B" w:rsidRDefault="005C0737" w:rsidP="005C0737">
      <w:pPr>
        <w:rPr>
          <w:b/>
          <w:bCs/>
        </w:rPr>
      </w:pPr>
      <w:r w:rsidRPr="00EC237B">
        <w:rPr>
          <w:bCs/>
        </w:rPr>
        <w:t>A tervezés folyamata:</w:t>
      </w:r>
    </w:p>
    <w:p w:rsidR="005C0737" w:rsidRPr="00EC237B" w:rsidRDefault="00FC7044" w:rsidP="00CE45B3">
      <w:pPr>
        <w:numPr>
          <w:ilvl w:val="0"/>
          <w:numId w:val="36"/>
        </w:numPr>
      </w:pPr>
      <w:r>
        <w:t>k</w:t>
      </w:r>
      <w:r w:rsidR="005C0737" w:rsidRPr="00EC237B">
        <w:t>öltségvetési tervezés elindítása, irányelvek összeállítása</w:t>
      </w:r>
    </w:p>
    <w:p w:rsidR="005C0737" w:rsidRPr="00EC237B" w:rsidRDefault="00FC7044" w:rsidP="00CE45B3">
      <w:pPr>
        <w:numPr>
          <w:ilvl w:val="0"/>
          <w:numId w:val="36"/>
        </w:numPr>
      </w:pPr>
      <w:r>
        <w:t>t</w:t>
      </w:r>
      <w:r w:rsidR="00EC237B">
        <w:t>ervezés részletes ütemtervének és tartalmi követelményének kidolgozása</w:t>
      </w:r>
    </w:p>
    <w:p w:rsidR="005C0737" w:rsidRPr="00EC237B" w:rsidRDefault="00FC7044" w:rsidP="00CE45B3">
      <w:pPr>
        <w:numPr>
          <w:ilvl w:val="0"/>
          <w:numId w:val="36"/>
        </w:numPr>
      </w:pPr>
      <w:r>
        <w:t>á</w:t>
      </w:r>
      <w:r w:rsidR="005C0737" w:rsidRPr="00EC237B">
        <w:t>llami költségvetés elkészítése (fejezeti költségvetés tervezés)</w:t>
      </w:r>
    </w:p>
    <w:p w:rsidR="005C0737" w:rsidRPr="00EC237B" w:rsidRDefault="00FC7044" w:rsidP="00CE45B3">
      <w:pPr>
        <w:numPr>
          <w:ilvl w:val="0"/>
          <w:numId w:val="36"/>
        </w:numPr>
      </w:pPr>
      <w:r>
        <w:t>k</w:t>
      </w:r>
      <w:r w:rsidR="005C0737" w:rsidRPr="00EC237B">
        <w:t>incstári költségvetés készítése</w:t>
      </w:r>
    </w:p>
    <w:p w:rsidR="005C0737" w:rsidRPr="00EC237B" w:rsidRDefault="00FC7044" w:rsidP="00CE45B3">
      <w:pPr>
        <w:numPr>
          <w:ilvl w:val="0"/>
          <w:numId w:val="36"/>
        </w:numPr>
      </w:pPr>
      <w:r>
        <w:t>e</w:t>
      </w:r>
      <w:r w:rsidR="005C0737" w:rsidRPr="00EC237B">
        <w:t>lemi költségvetés készítése.</w:t>
      </w:r>
    </w:p>
    <w:p w:rsidR="005C0737" w:rsidRPr="004B4EA6" w:rsidRDefault="005C0737" w:rsidP="005C0737">
      <w:pPr>
        <w:rPr>
          <w:color w:val="FF0000"/>
        </w:rPr>
      </w:pPr>
    </w:p>
    <w:p w:rsidR="005C0737" w:rsidRPr="00EC237B" w:rsidRDefault="006B39CC" w:rsidP="005C0737">
      <w:pPr>
        <w:rPr>
          <w:b/>
        </w:rPr>
      </w:pPr>
      <w:r w:rsidRPr="00EC237B">
        <w:rPr>
          <w:b/>
        </w:rPr>
        <w:t>2.</w:t>
      </w:r>
      <w:r w:rsidR="005C0737" w:rsidRPr="00EC237B">
        <w:rPr>
          <w:b/>
        </w:rPr>
        <w:t>1. Költségvetési tervezés elindítása, irányelvek összeállítása</w:t>
      </w:r>
    </w:p>
    <w:p w:rsidR="005C0737" w:rsidRPr="00EC237B" w:rsidRDefault="005C0737" w:rsidP="005C0737"/>
    <w:p w:rsidR="001031F1" w:rsidRPr="00EC237B" w:rsidRDefault="001031F1" w:rsidP="001031F1">
      <w:pPr>
        <w:rPr>
          <w:rFonts w:ascii="Times" w:hAnsi="Times" w:cs="Times"/>
          <w:szCs w:val="24"/>
        </w:rPr>
      </w:pPr>
      <w:r w:rsidRPr="00EC237B">
        <w:rPr>
          <w:rFonts w:ascii="Times" w:hAnsi="Times" w:cs="Times"/>
          <w:szCs w:val="24"/>
        </w:rPr>
        <w:t xml:space="preserve">Az államháztartásért felelős miniszter javaslatára a Kormány meghatározza a gazdaság- és pénzügypolitika fő irányait, így különösen az adópolitika és a költségvetési politika céljait, rögzíti az államadósság csökkentésével összhangban álló költségvetési egyenleg célt. Az államháztartásért felelős miniszter kidolgozza a tervezés részletes ütemtervét és tartalmi követelményeit, így különösen a kiadások felülvizsgálatának irányait, a tervezés során </w:t>
      </w:r>
      <w:r w:rsidRPr="00EC237B">
        <w:rPr>
          <w:rFonts w:ascii="Times" w:hAnsi="Times" w:cs="Times"/>
          <w:szCs w:val="24"/>
        </w:rPr>
        <w:lastRenderedPageBreak/>
        <w:t>érvényesítendő számszerű és szabályozási követelményeket, a tervezéshez használt dokumentumokat, az előírt adatszolgáltatások teljesítésének módját, valamint a központi költségvetésről szóló törvény fejezeteinek tervezett kiadási főösszegeit.</w:t>
      </w:r>
    </w:p>
    <w:p w:rsidR="005C0737" w:rsidRPr="004B4EA6" w:rsidRDefault="005C0737" w:rsidP="005C0737">
      <w:pPr>
        <w:rPr>
          <w:color w:val="FF0000"/>
        </w:rPr>
      </w:pPr>
    </w:p>
    <w:p w:rsidR="005C0737" w:rsidRPr="004B4EA6" w:rsidRDefault="005C0737" w:rsidP="005C0737">
      <w:pPr>
        <w:rPr>
          <w:color w:val="FF0000"/>
        </w:rPr>
      </w:pPr>
    </w:p>
    <w:p w:rsidR="005C0737" w:rsidRPr="00EC237B" w:rsidRDefault="006B39CC" w:rsidP="005C0737">
      <w:pPr>
        <w:rPr>
          <w:b/>
        </w:rPr>
      </w:pPr>
      <w:r w:rsidRPr="00EC237B">
        <w:rPr>
          <w:b/>
        </w:rPr>
        <w:t>2.</w:t>
      </w:r>
      <w:r w:rsidR="005C0737" w:rsidRPr="00EC237B">
        <w:rPr>
          <w:b/>
        </w:rPr>
        <w:t xml:space="preserve">2. </w:t>
      </w:r>
      <w:r w:rsidR="00EC237B" w:rsidRPr="00EC237B">
        <w:rPr>
          <w:b/>
        </w:rPr>
        <w:t>Ütemterv és tartalmi követelmények kiadása</w:t>
      </w:r>
    </w:p>
    <w:p w:rsidR="005C0737" w:rsidRPr="00EC237B" w:rsidRDefault="005C0737" w:rsidP="005C0737"/>
    <w:p w:rsidR="005C0737" w:rsidRPr="00EC237B" w:rsidRDefault="005C0737" w:rsidP="005C0737">
      <w:r w:rsidRPr="00EC237B">
        <w:t xml:space="preserve">Az államháztartásért felelős miniszter által kiadott </w:t>
      </w:r>
      <w:r w:rsidR="00EC237B" w:rsidRPr="00EC237B">
        <w:t>ütemterv</w:t>
      </w:r>
      <w:r w:rsidRPr="00EC237B">
        <w:t xml:space="preserve"> a költségvetési irányelvekről, a Kormány határozata alapján a költségvetési tervezés egyes munkaszakaszai szerinti feladatokról, az érvényesítendő követelményekről és előfeltételekről, az általános és ágazati prioritásokról, az összehangolási feladatokról, a pénzügyi és naturális tervezési adatokról, az állami költségvetés fejezetei költségvetési javaslatában szereplő előirányzatok levezetésének tartalmáról és formájáról, valamint a tervezéshez használt dokumentumokról és az előírt adatszolgáltatások teljesítésének módjáról szól.</w:t>
      </w:r>
    </w:p>
    <w:p w:rsidR="005C0737" w:rsidRPr="00EC237B" w:rsidRDefault="005C0737" w:rsidP="005C0737"/>
    <w:p w:rsidR="005C0737" w:rsidRPr="00EC237B" w:rsidRDefault="005C0737" w:rsidP="005C0737">
      <w:r w:rsidRPr="00EC237B">
        <w:t xml:space="preserve">A </w:t>
      </w:r>
      <w:r w:rsidR="00FC7044">
        <w:t>BVOP</w:t>
      </w:r>
      <w:r w:rsidRPr="00EC237B">
        <w:t xml:space="preserve"> számára a Belügyminisztérium útmutatót küld a költségvetés tervezésére vonatkozóan, amely tartalmazza a kötelezően érvényesítendő követelményeket, módszertant, előírásokat és az alapfeladatokkal kapcsolatos változásokat. </w:t>
      </w:r>
    </w:p>
    <w:p w:rsidR="005C0737" w:rsidRPr="004B4EA6" w:rsidRDefault="005C0737" w:rsidP="005C0737">
      <w:pPr>
        <w:rPr>
          <w:color w:val="FF0000"/>
        </w:rPr>
      </w:pPr>
    </w:p>
    <w:p w:rsidR="005C0737" w:rsidRPr="00EC237B" w:rsidRDefault="006B39CC" w:rsidP="005C0737">
      <w:pPr>
        <w:rPr>
          <w:b/>
        </w:rPr>
      </w:pPr>
      <w:r w:rsidRPr="00EC237B">
        <w:rPr>
          <w:b/>
        </w:rPr>
        <w:t>2</w:t>
      </w:r>
      <w:r w:rsidR="006C7D9E" w:rsidRPr="00EC237B">
        <w:rPr>
          <w:b/>
        </w:rPr>
        <w:t>.</w:t>
      </w:r>
      <w:r w:rsidRPr="00EC237B">
        <w:rPr>
          <w:b/>
        </w:rPr>
        <w:t>3.</w:t>
      </w:r>
      <w:r w:rsidR="005C0737" w:rsidRPr="00EC237B">
        <w:rPr>
          <w:b/>
        </w:rPr>
        <w:t xml:space="preserve"> Állami költségvetés elkészítése (fejezeti költségvetés tervezés)</w:t>
      </w:r>
    </w:p>
    <w:p w:rsidR="005C0737" w:rsidRPr="00EC237B" w:rsidRDefault="005C0737" w:rsidP="005C0737"/>
    <w:p w:rsidR="005C0737" w:rsidRPr="00EC237B" w:rsidRDefault="005C0737" w:rsidP="005C0737">
      <w:r w:rsidRPr="00EC237B">
        <w:t xml:space="preserve">A fejezetet irányító szerv a tervezési köriratban foglaltakhoz igazodva a fejezet előirányzatainak körére, azok kiadási, bevételi, támogatási összegeire, a költségvetési szervei létszám adataira vonatkozó összesített javaslat (a továbbiakban: fejezeti költségvetési javaslat), valamint a fejezetbe sorolt költségvetési szervek, központi és fejezeti kezelésű előirányzatok kezelőinek javaslata (a továbbiakban: költségvetési javaslat) összeállításához </w:t>
      </w:r>
    </w:p>
    <w:p w:rsidR="00AF3FF8" w:rsidRPr="00EC237B" w:rsidRDefault="00AF3FF8" w:rsidP="00CE45B3">
      <w:pPr>
        <w:numPr>
          <w:ilvl w:val="0"/>
          <w:numId w:val="26"/>
        </w:numPr>
        <w:shd w:val="clear" w:color="auto" w:fill="FFFFFF"/>
        <w:ind w:left="714" w:hanging="357"/>
        <w:rPr>
          <w:szCs w:val="24"/>
        </w:rPr>
      </w:pPr>
      <w:r w:rsidRPr="00EC237B">
        <w:rPr>
          <w:szCs w:val="24"/>
        </w:rPr>
        <w:t xml:space="preserve">meghatározza a fejezet költségvetési cím (alcím) rendjét, a szövegjavaslattal összefüggő elvárásokat, határidőket; </w:t>
      </w:r>
    </w:p>
    <w:p w:rsidR="00AF3FF8" w:rsidRPr="00EC237B" w:rsidRDefault="00AF3FF8" w:rsidP="00CE45B3">
      <w:pPr>
        <w:numPr>
          <w:ilvl w:val="0"/>
          <w:numId w:val="26"/>
        </w:numPr>
        <w:shd w:val="clear" w:color="auto" w:fill="FFFFFF"/>
        <w:ind w:left="714" w:hanging="357"/>
        <w:rPr>
          <w:szCs w:val="24"/>
        </w:rPr>
      </w:pPr>
      <w:r w:rsidRPr="00EC237B">
        <w:rPr>
          <w:szCs w:val="24"/>
        </w:rPr>
        <w:t xml:space="preserve">tájékoztatást ad a kiadási, bevételi, támogatási keretszámokról, a kiemelt előirányzatokról, a költségvetési létszámról; </w:t>
      </w:r>
    </w:p>
    <w:p w:rsidR="00AF3FF8" w:rsidRPr="00EC237B" w:rsidRDefault="00AF3FF8" w:rsidP="00CE45B3">
      <w:pPr>
        <w:numPr>
          <w:ilvl w:val="0"/>
          <w:numId w:val="26"/>
        </w:numPr>
        <w:shd w:val="clear" w:color="auto" w:fill="FFFFFF"/>
        <w:ind w:left="714" w:hanging="357"/>
        <w:rPr>
          <w:szCs w:val="24"/>
        </w:rPr>
      </w:pPr>
      <w:r w:rsidRPr="00EC237B">
        <w:rPr>
          <w:szCs w:val="24"/>
        </w:rPr>
        <w:t xml:space="preserve">rögzíti a szerkezeti változásokat és szintrehozást, valamint a tervezés évében megvalósult előirányzatváltozásoknak a tervezés irányszámaiban való számbavétele lehetőségét, illetve módját; </w:t>
      </w:r>
    </w:p>
    <w:p w:rsidR="00AF3FF8" w:rsidRPr="00EC237B" w:rsidRDefault="00AF3FF8" w:rsidP="00CE45B3">
      <w:pPr>
        <w:numPr>
          <w:ilvl w:val="0"/>
          <w:numId w:val="26"/>
        </w:numPr>
        <w:shd w:val="clear" w:color="auto" w:fill="FFFFFF"/>
        <w:ind w:left="714" w:hanging="357"/>
        <w:rPr>
          <w:szCs w:val="24"/>
        </w:rPr>
      </w:pPr>
      <w:r w:rsidRPr="00EC237B">
        <w:rPr>
          <w:szCs w:val="24"/>
        </w:rPr>
        <w:t xml:space="preserve">gondoskodik az előírt nyomtatványok és számítástechnikai programok továbbításáról, közreadásáról; </w:t>
      </w:r>
    </w:p>
    <w:p w:rsidR="00AF3FF8" w:rsidRPr="00EC237B" w:rsidRDefault="00AF3FF8" w:rsidP="00CE45B3">
      <w:pPr>
        <w:numPr>
          <w:ilvl w:val="0"/>
          <w:numId w:val="26"/>
        </w:numPr>
        <w:shd w:val="clear" w:color="auto" w:fill="FFFFFF"/>
        <w:ind w:left="714" w:hanging="357"/>
        <w:rPr>
          <w:szCs w:val="24"/>
        </w:rPr>
      </w:pPr>
      <w:r w:rsidRPr="00EC237B">
        <w:rPr>
          <w:szCs w:val="24"/>
        </w:rPr>
        <w:t xml:space="preserve">költségvetési szervek bevonásával véglegezi a költségvetési javaslatot és az annak alátámasztására szolgáló szöveges indokolást, majd az államháztartásért felelős miniszterrel történt egyeztetés után szöveges indokolással ellátva benyújtja a miniszter részére jóváhagyásra; </w:t>
      </w:r>
    </w:p>
    <w:p w:rsidR="00AF3FF8" w:rsidRPr="00EC237B" w:rsidRDefault="00AF3FF8" w:rsidP="00CE45B3">
      <w:pPr>
        <w:numPr>
          <w:ilvl w:val="0"/>
          <w:numId w:val="26"/>
        </w:numPr>
        <w:shd w:val="clear" w:color="auto" w:fill="FFFFFF"/>
        <w:ind w:left="714" w:hanging="357"/>
        <w:rPr>
          <w:szCs w:val="24"/>
        </w:rPr>
      </w:pPr>
      <w:r w:rsidRPr="00EC237B">
        <w:rPr>
          <w:szCs w:val="24"/>
        </w:rPr>
        <w:t xml:space="preserve">gondoskodik a miniszter által jóváhagyott költségvetési javaslat államháztartásért felelős miniszterhez történő megküldéséről. </w:t>
      </w:r>
    </w:p>
    <w:p w:rsidR="005C0737" w:rsidRPr="00EC237B" w:rsidRDefault="005C0737" w:rsidP="005C0737"/>
    <w:p w:rsidR="005C0737" w:rsidRPr="00EC237B" w:rsidRDefault="005C0737" w:rsidP="005C0737">
      <w:r w:rsidRPr="00EC237B">
        <w:t xml:space="preserve">A büntetés-végrehajtás költségvetési cím éves költségvetési javaslatának összeállítását a </w:t>
      </w:r>
      <w:r w:rsidR="00FC7044">
        <w:t>BVOP</w:t>
      </w:r>
      <w:r w:rsidRPr="00EC237B">
        <w:t xml:space="preserve"> Közgazdasági Főosztálya központilag fogja össze e szakaszban, a vonatkozó jogszabályok, valamint a fejezeti szakmai, pénzügyi és módszertani irányelvek mentén.</w:t>
      </w:r>
    </w:p>
    <w:p w:rsidR="005C0737" w:rsidRPr="00EC237B" w:rsidRDefault="005C0737" w:rsidP="005C0737">
      <w:r w:rsidRPr="00EC237B">
        <w:t xml:space="preserve">Ehhez meghatározásra kerülnek az egyes költségvetési szervekre </w:t>
      </w:r>
    </w:p>
    <w:p w:rsidR="005C0737" w:rsidRPr="00EC237B" w:rsidRDefault="005C0737" w:rsidP="00CE45B3">
      <w:pPr>
        <w:numPr>
          <w:ilvl w:val="0"/>
          <w:numId w:val="60"/>
        </w:numPr>
      </w:pPr>
      <w:r w:rsidRPr="00EC237B">
        <w:t xml:space="preserve">az alap-előirányzatok (a tervévet megelőző év eredeti előirányzatának szerkezeti változásokkal és a szintrehozásokkal történő módosításával), </w:t>
      </w:r>
    </w:p>
    <w:p w:rsidR="005C0737" w:rsidRPr="00EC237B" w:rsidRDefault="005C0737" w:rsidP="00CE45B3">
      <w:pPr>
        <w:numPr>
          <w:ilvl w:val="0"/>
          <w:numId w:val="60"/>
        </w:numPr>
      </w:pPr>
      <w:r w:rsidRPr="00EC237B">
        <w:t>valamint</w:t>
      </w:r>
      <w:r w:rsidR="00EB15CE" w:rsidRPr="00EC237B">
        <w:t xml:space="preserve"> a javasolt előirányzatok mértéke.</w:t>
      </w:r>
      <w:r w:rsidRPr="00EC237B">
        <w:t xml:space="preserve"> </w:t>
      </w:r>
    </w:p>
    <w:p w:rsidR="005C0737" w:rsidRPr="004B4EA6" w:rsidRDefault="005C0737" w:rsidP="005C0737">
      <w:pPr>
        <w:rPr>
          <w:color w:val="FF0000"/>
        </w:rPr>
      </w:pPr>
    </w:p>
    <w:p w:rsidR="005C0737" w:rsidRPr="00071A9A" w:rsidRDefault="005C0737" w:rsidP="005C0737"/>
    <w:p w:rsidR="00175F63" w:rsidRPr="00071A9A" w:rsidRDefault="00175F63" w:rsidP="00175F63">
      <w:pPr>
        <w:rPr>
          <w:rFonts w:ascii="Times" w:hAnsi="Times" w:cs="Times"/>
          <w:szCs w:val="24"/>
        </w:rPr>
      </w:pPr>
      <w:r w:rsidRPr="00071A9A">
        <w:rPr>
          <w:rFonts w:ascii="Times" w:hAnsi="Times" w:cs="Times"/>
          <w:szCs w:val="24"/>
        </w:rPr>
        <w:t>Szerkezeti változásként kell szerepeltetni</w:t>
      </w:r>
    </w:p>
    <w:p w:rsidR="00175F63" w:rsidRPr="00071A9A" w:rsidRDefault="00175F63" w:rsidP="00175F63">
      <w:pPr>
        <w:rPr>
          <w:rFonts w:ascii="Times" w:hAnsi="Times" w:cs="Times"/>
          <w:szCs w:val="24"/>
        </w:rPr>
      </w:pPr>
      <w:r w:rsidRPr="00071A9A">
        <w:rPr>
          <w:rFonts w:ascii="Times" w:hAnsi="Times" w:cs="Times"/>
          <w:i/>
          <w:iCs/>
          <w:szCs w:val="24"/>
        </w:rPr>
        <w:t>a)</w:t>
      </w:r>
      <w:r w:rsidRPr="00071A9A">
        <w:rPr>
          <w:rFonts w:ascii="Times" w:hAnsi="Times" w:cs="Times"/>
          <w:szCs w:val="24"/>
        </w:rPr>
        <w:t xml:space="preserve"> a tervévet megelőző évben tartós jelleggel átcsoportosított előirányzatok összegét,</w:t>
      </w:r>
    </w:p>
    <w:p w:rsidR="00175F63" w:rsidRPr="00071A9A" w:rsidRDefault="00175F63" w:rsidP="00175F63">
      <w:pPr>
        <w:rPr>
          <w:rFonts w:ascii="Times" w:hAnsi="Times" w:cs="Times"/>
          <w:szCs w:val="24"/>
        </w:rPr>
      </w:pPr>
      <w:r w:rsidRPr="00071A9A">
        <w:rPr>
          <w:rFonts w:ascii="Times" w:hAnsi="Times" w:cs="Times"/>
          <w:i/>
          <w:iCs/>
          <w:szCs w:val="24"/>
        </w:rPr>
        <w:t>b)</w:t>
      </w:r>
      <w:r w:rsidRPr="00071A9A">
        <w:rPr>
          <w:rFonts w:ascii="Times" w:hAnsi="Times" w:cs="Times"/>
          <w:szCs w:val="24"/>
        </w:rPr>
        <w:t xml:space="preserve"> a kiadási előirányzatoknak a közfeladatok megszűnéséből, intézmény átszervezésből, belső szerkezeti korszerűsítésből, vagy más hasonló okból adódó módosításait, és</w:t>
      </w:r>
    </w:p>
    <w:p w:rsidR="00175F63" w:rsidRPr="00071A9A" w:rsidRDefault="00175F63" w:rsidP="00175F63">
      <w:pPr>
        <w:rPr>
          <w:rFonts w:ascii="Times" w:hAnsi="Times" w:cs="Times"/>
          <w:szCs w:val="24"/>
        </w:rPr>
      </w:pPr>
      <w:r w:rsidRPr="00071A9A">
        <w:rPr>
          <w:rFonts w:ascii="Times" w:hAnsi="Times" w:cs="Times"/>
          <w:i/>
          <w:iCs/>
          <w:szCs w:val="24"/>
        </w:rPr>
        <w:t>c)</w:t>
      </w:r>
      <w:r w:rsidRPr="00071A9A">
        <w:rPr>
          <w:rFonts w:ascii="Times" w:hAnsi="Times" w:cs="Times"/>
          <w:szCs w:val="24"/>
        </w:rPr>
        <w:t xml:space="preserve"> a bevételi előirányzatok tartós változásait.</w:t>
      </w:r>
    </w:p>
    <w:p w:rsidR="00175F63" w:rsidRPr="00071A9A" w:rsidRDefault="00175F63" w:rsidP="00175F63">
      <w:pPr>
        <w:rPr>
          <w:rFonts w:ascii="Times" w:hAnsi="Times" w:cs="Times"/>
          <w:szCs w:val="24"/>
        </w:rPr>
      </w:pPr>
    </w:p>
    <w:p w:rsidR="00175F63" w:rsidRPr="00071A9A" w:rsidRDefault="00175F63" w:rsidP="00175F63">
      <w:pPr>
        <w:rPr>
          <w:rFonts w:ascii="Times" w:hAnsi="Times" w:cs="Times"/>
          <w:szCs w:val="24"/>
        </w:rPr>
      </w:pPr>
      <w:r w:rsidRPr="00071A9A">
        <w:rPr>
          <w:rFonts w:ascii="Times" w:hAnsi="Times" w:cs="Times"/>
          <w:szCs w:val="24"/>
        </w:rPr>
        <w:t>Szintrehozásként kell számításba venni a költségvetési évet megelőző évben nem teljes éven át ellátott, szerkezeti változásként beépült közfeladatok egész évi bevételi és kiadási előirányzatának megfelelő összegű kiegészítését.</w:t>
      </w:r>
    </w:p>
    <w:p w:rsidR="005C0737" w:rsidRPr="00071A9A" w:rsidRDefault="005C0737" w:rsidP="005C0737">
      <w:pPr>
        <w:rPr>
          <w:highlight w:val="yellow"/>
        </w:rPr>
      </w:pPr>
    </w:p>
    <w:p w:rsidR="005C0737" w:rsidRPr="000E231E" w:rsidRDefault="005C0737" w:rsidP="005C0737">
      <w:r w:rsidRPr="000E231E">
        <w:t xml:space="preserve">A </w:t>
      </w:r>
      <w:r w:rsidR="00FC7044">
        <w:t>BVOP</w:t>
      </w:r>
      <w:r w:rsidRPr="000E231E">
        <w:t xml:space="preserve"> Közgazdasági Főosztály</w:t>
      </w:r>
      <w:r w:rsidR="00461244" w:rsidRPr="000E231E">
        <w:t>a</w:t>
      </w:r>
      <w:r w:rsidRPr="000E231E">
        <w:t xml:space="preserve"> felelős </w:t>
      </w:r>
    </w:p>
    <w:p w:rsidR="005C0737" w:rsidRPr="000E231E" w:rsidRDefault="005C0737" w:rsidP="00CE45B3">
      <w:pPr>
        <w:numPr>
          <w:ilvl w:val="0"/>
          <w:numId w:val="59"/>
        </w:numPr>
      </w:pPr>
      <w:r w:rsidRPr="000E231E">
        <w:t xml:space="preserve">a </w:t>
      </w:r>
      <w:r w:rsidR="00FC7044">
        <w:t>BVOP</w:t>
      </w:r>
      <w:r w:rsidRPr="000E231E">
        <w:t xml:space="preserve"> szintű költségvetés-tervezésért, </w:t>
      </w:r>
    </w:p>
    <w:p w:rsidR="005C0737" w:rsidRPr="000E231E" w:rsidRDefault="005C0737" w:rsidP="00CE45B3">
      <w:pPr>
        <w:numPr>
          <w:ilvl w:val="0"/>
          <w:numId w:val="59"/>
        </w:numPr>
      </w:pPr>
      <w:r w:rsidRPr="000E231E">
        <w:t>a fejezeti kezelésű előirányzatok tervezése kapcsán felmerülő feladatok elvégzéséért;</w:t>
      </w:r>
    </w:p>
    <w:p w:rsidR="005C0737" w:rsidRPr="000E231E" w:rsidRDefault="005C0737" w:rsidP="00CE45B3">
      <w:pPr>
        <w:numPr>
          <w:ilvl w:val="0"/>
          <w:numId w:val="59"/>
        </w:numPr>
      </w:pPr>
      <w:r w:rsidRPr="000E231E">
        <w:t xml:space="preserve">valamint a költségvetés várható kereteinek ismeretében a következő évre vonatkozó, a kiadásokat és bevételeket befolyásoló </w:t>
      </w:r>
      <w:r w:rsidR="008D476C">
        <w:t>intézkedések</w:t>
      </w:r>
      <w:r w:rsidRPr="000E231E">
        <w:t xml:space="preserve"> előkészítéséért, ideértve a jogszabályok változásából eredő eseményeket is.</w:t>
      </w:r>
    </w:p>
    <w:p w:rsidR="00175F63" w:rsidRPr="000E231E" w:rsidRDefault="00175F63" w:rsidP="00175F63">
      <w:pPr>
        <w:rPr>
          <w:rFonts w:ascii="Times" w:hAnsi="Times" w:cs="Times"/>
          <w:szCs w:val="24"/>
        </w:rPr>
      </w:pPr>
      <w:r w:rsidRPr="000E231E">
        <w:rPr>
          <w:rFonts w:ascii="Times" w:hAnsi="Times" w:cs="Times"/>
          <w:szCs w:val="24"/>
        </w:rPr>
        <w:t>A tervezett bevételek és kiadások között meg kell tervezni mindazokat a bevételeket és kiadásokat, amelyek</w:t>
      </w:r>
    </w:p>
    <w:p w:rsidR="00175F63" w:rsidRPr="000E231E" w:rsidRDefault="00175F63" w:rsidP="00CE45B3">
      <w:pPr>
        <w:numPr>
          <w:ilvl w:val="0"/>
          <w:numId w:val="58"/>
        </w:numPr>
        <w:rPr>
          <w:rFonts w:ascii="Times" w:hAnsi="Times" w:cs="Times"/>
          <w:szCs w:val="24"/>
        </w:rPr>
      </w:pPr>
      <w:r w:rsidRPr="000E231E">
        <w:rPr>
          <w:rFonts w:ascii="Times" w:hAnsi="Times" w:cs="Times"/>
          <w:szCs w:val="24"/>
        </w:rPr>
        <w:t>az ellátott közfeladatokkal kapcsolatosak,</w:t>
      </w:r>
    </w:p>
    <w:p w:rsidR="00175F63" w:rsidRPr="000E231E" w:rsidRDefault="00175F63" w:rsidP="00CE45B3">
      <w:pPr>
        <w:numPr>
          <w:ilvl w:val="0"/>
          <w:numId w:val="58"/>
        </w:numPr>
        <w:rPr>
          <w:rFonts w:ascii="Times" w:hAnsi="Times" w:cs="Times"/>
          <w:szCs w:val="24"/>
        </w:rPr>
      </w:pPr>
      <w:r w:rsidRPr="000E231E">
        <w:rPr>
          <w:rFonts w:ascii="Times" w:hAnsi="Times" w:cs="Times"/>
          <w:szCs w:val="24"/>
        </w:rPr>
        <w:t>a tapasztalatok alapján rendszeresen előfordulnak, vagy eseti jelleggel várhatóak,</w:t>
      </w:r>
    </w:p>
    <w:p w:rsidR="00175F63" w:rsidRPr="000E231E" w:rsidRDefault="00175F63" w:rsidP="00CE45B3">
      <w:pPr>
        <w:numPr>
          <w:ilvl w:val="0"/>
          <w:numId w:val="58"/>
        </w:numPr>
        <w:rPr>
          <w:rFonts w:ascii="Times" w:hAnsi="Times" w:cs="Times"/>
          <w:szCs w:val="24"/>
        </w:rPr>
      </w:pPr>
      <w:r w:rsidRPr="000E231E">
        <w:rPr>
          <w:rFonts w:ascii="Times" w:hAnsi="Times" w:cs="Times"/>
          <w:szCs w:val="24"/>
        </w:rPr>
        <w:t>jogszabályon, magánjogi kötelmen alapulnak, vagy</w:t>
      </w:r>
    </w:p>
    <w:p w:rsidR="00175F63" w:rsidRPr="000E231E" w:rsidRDefault="00175F63" w:rsidP="00CE45B3">
      <w:pPr>
        <w:numPr>
          <w:ilvl w:val="0"/>
          <w:numId w:val="58"/>
        </w:numPr>
        <w:rPr>
          <w:rFonts w:ascii="Times" w:hAnsi="Times" w:cs="Times"/>
          <w:szCs w:val="24"/>
        </w:rPr>
      </w:pPr>
      <w:r w:rsidRPr="000E231E">
        <w:rPr>
          <w:rFonts w:ascii="Times" w:hAnsi="Times" w:cs="Times"/>
          <w:szCs w:val="24"/>
        </w:rPr>
        <w:t>az eszközök hasznosításával függnek össze.</w:t>
      </w:r>
    </w:p>
    <w:p w:rsidR="005C0737" w:rsidRPr="004B4EA6" w:rsidRDefault="005C0737" w:rsidP="005C0737">
      <w:pPr>
        <w:rPr>
          <w:color w:val="FF0000"/>
        </w:rPr>
      </w:pPr>
    </w:p>
    <w:p w:rsidR="005C0737" w:rsidRPr="000E231E" w:rsidRDefault="005C0737" w:rsidP="005C0737">
      <w:r w:rsidRPr="000E231E">
        <w:t xml:space="preserve">A felhalmozási kiadások körébe tartozó tárgyi eszköz beszerzéseket, valamint beruházásokat és felújításokat a </w:t>
      </w:r>
      <w:r w:rsidR="00FC7044">
        <w:t>BVOP</w:t>
      </w:r>
      <w:r w:rsidRPr="000E231E">
        <w:t xml:space="preserve"> Közgazdasági, Műszaki és Ellátási, </w:t>
      </w:r>
      <w:r w:rsidR="00852B80" w:rsidRPr="000E231E">
        <w:t>Informatikai</w:t>
      </w:r>
      <w:r w:rsidRPr="000E231E">
        <w:t xml:space="preserve"> </w:t>
      </w:r>
      <w:r w:rsidR="00BF320D" w:rsidRPr="000E231E">
        <w:t xml:space="preserve">illetőleg </w:t>
      </w:r>
      <w:r w:rsidR="00B15BDA" w:rsidRPr="000E231E">
        <w:t>Egészségügyi</w:t>
      </w:r>
      <w:r w:rsidR="00BF320D" w:rsidRPr="000E231E">
        <w:t xml:space="preserve"> </w:t>
      </w:r>
      <w:r w:rsidRPr="000E231E">
        <w:t>Főosztályai</w:t>
      </w:r>
      <w:r w:rsidR="00B15BDA" w:rsidRPr="000E231E">
        <w:t xml:space="preserve"> és Biztonsági Szolgálata</w:t>
      </w:r>
      <w:r w:rsidRPr="000E231E">
        <w:t xml:space="preserve"> a bv. intézetek, intézmények jelzett igényei, illetve a központi előzetes tervek alapján a költségvetési terv elkészítésével egyidejűleg tervezik meg.</w:t>
      </w:r>
    </w:p>
    <w:p w:rsidR="00F166B6" w:rsidRPr="000E231E" w:rsidRDefault="005C0737" w:rsidP="00F166B6">
      <w:r w:rsidRPr="000E231E">
        <w:t>A bv. szervezet</w:t>
      </w:r>
      <w:r w:rsidR="00DB2F84" w:rsidRPr="000E231E">
        <w:t xml:space="preserve"> hatályos </w:t>
      </w:r>
      <w:r w:rsidRPr="000E231E">
        <w:t>beruházási</w:t>
      </w:r>
      <w:r w:rsidR="00F166B6" w:rsidRPr="000E231E">
        <w:t xml:space="preserve"> és építési</w:t>
      </w:r>
      <w:r w:rsidRPr="000E231E">
        <w:t xml:space="preserve"> szabályzat</w:t>
      </w:r>
      <w:r w:rsidR="00DB2F84" w:rsidRPr="000E231E">
        <w:t>a</w:t>
      </w:r>
      <w:r w:rsidRPr="000E231E">
        <w:t xml:space="preserve"> rögzíti a beruházások tervezésével kapcsolatos speciális tevékenységeket</w:t>
      </w:r>
      <w:r w:rsidR="00F166B6" w:rsidRPr="000E231E">
        <w:t>, a közbeszerzési értékhatár alatti beszerzési eljárásokról a bv. szervezet hatályos beszerzési szabályzata rendelkezik.</w:t>
      </w:r>
    </w:p>
    <w:p w:rsidR="005C0737" w:rsidRPr="004B4EA6" w:rsidRDefault="005C0737" w:rsidP="005C0737">
      <w:pPr>
        <w:rPr>
          <w:color w:val="FF0000"/>
        </w:rPr>
      </w:pPr>
    </w:p>
    <w:p w:rsidR="005C0737" w:rsidRPr="000E231E" w:rsidRDefault="005C0737" w:rsidP="005C0737">
      <w:r w:rsidRPr="000E231E">
        <w:t xml:space="preserve">A </w:t>
      </w:r>
      <w:r w:rsidR="00FC7044">
        <w:t>BVOP</w:t>
      </w:r>
      <w:r w:rsidRPr="000E231E">
        <w:t xml:space="preserve"> Közgazdasági Főosztálya a fentiek alapján, figyelembe véve a fejezeti szintű igényeket és elvárásokat, összeállítja a címszintű költségvetési javaslatot. </w:t>
      </w:r>
    </w:p>
    <w:p w:rsidR="005C0737" w:rsidRPr="000E231E" w:rsidRDefault="005C0737" w:rsidP="005C0737">
      <w:r w:rsidRPr="000E231E">
        <w:t xml:space="preserve">A </w:t>
      </w:r>
      <w:r w:rsidR="00FC7044">
        <w:t>BVOP</w:t>
      </w:r>
      <w:r w:rsidRPr="000E231E">
        <w:t xml:space="preserve"> Közgazdasági Főosztálya az országos parancsnoki jóváhagyást követően gondoskodik a költségvetési javaslat felterjesztéséről a fejezet</w:t>
      </w:r>
      <w:r w:rsidR="000E670A" w:rsidRPr="000E231E">
        <w:t>i indokolás elkészítéséről</w:t>
      </w:r>
      <w:r w:rsidRPr="000E231E">
        <w:t xml:space="preserve"> és</w:t>
      </w:r>
      <w:r w:rsidR="000E670A" w:rsidRPr="000E231E">
        <w:t xml:space="preserve"> a szükséges egyeztetések végrehajtásáról</w:t>
      </w:r>
      <w:r w:rsidRPr="000E231E">
        <w:t xml:space="preserve">. </w:t>
      </w:r>
    </w:p>
    <w:p w:rsidR="005C0737" w:rsidRPr="000E231E" w:rsidRDefault="005C0737" w:rsidP="005C0737"/>
    <w:p w:rsidR="005C0737" w:rsidRPr="000E231E" w:rsidRDefault="005C0737" w:rsidP="005C0737">
      <w:r w:rsidRPr="000E231E">
        <w:t>A Belügyminisztérium a megkapott költségvetési javaslatot beépíti a fejezeti szintű költségvetési javaslatba, s minisztériumi szinten egyezteti azt. A Belügyminisztérium a végleges fejezeti költségvetési javaslatot benyújtja a tervezési köriratban megadott részletezettségben, határidőre és módon. Az államháztartási szinten összegzett költségvetési javaslatok költségvetési törvényjavaslatként benyújtásra kerülnek az Országgyűlés elé.</w:t>
      </w:r>
    </w:p>
    <w:p w:rsidR="005C0737" w:rsidRPr="000E231E" w:rsidRDefault="005C0737" w:rsidP="005C0737"/>
    <w:p w:rsidR="005C0737" w:rsidRPr="000E231E" w:rsidRDefault="005C0737" w:rsidP="005C0737">
      <w:r w:rsidRPr="000E231E">
        <w:t xml:space="preserve">A törvényjavaslat benyújtását követően indítja el a </w:t>
      </w:r>
      <w:r w:rsidR="00FC7044">
        <w:t>BVOP</w:t>
      </w:r>
      <w:r w:rsidRPr="000E231E">
        <w:t xml:space="preserve"> Közgazdasági Főosztály bv. intézetek, intézmények szintjén a részletes költségvetés tervezést, melyhez az aktuális éves </w:t>
      </w:r>
      <w:r w:rsidRPr="00511EE1">
        <w:t xml:space="preserve">levezető </w:t>
      </w:r>
      <w:r w:rsidR="00FC7044" w:rsidRPr="00511EE1">
        <w:t xml:space="preserve">(4. </w:t>
      </w:r>
      <w:r w:rsidR="00C40C53" w:rsidRPr="00511EE1">
        <w:t xml:space="preserve"> </w:t>
      </w:r>
      <w:r w:rsidR="00B1629E" w:rsidRPr="00511EE1">
        <w:t>függelék</w:t>
      </w:r>
      <w:r w:rsidR="00C40C53" w:rsidRPr="00511EE1">
        <w:t>)</w:t>
      </w:r>
      <w:r w:rsidR="00C40C53" w:rsidRPr="000E231E">
        <w:t xml:space="preserve"> </w:t>
      </w:r>
      <w:r w:rsidRPr="000E231E">
        <w:t>és kiegészítő táblákat megküldi a</w:t>
      </w:r>
      <w:r w:rsidR="00461244" w:rsidRPr="000E231E">
        <w:t xml:space="preserve"> bv. költségvetési szervei</w:t>
      </w:r>
      <w:r w:rsidRPr="000E231E">
        <w:t xml:space="preserve"> számára. </w:t>
      </w:r>
    </w:p>
    <w:p w:rsidR="0017511A" w:rsidRPr="004B4EA6" w:rsidRDefault="0017511A" w:rsidP="005C0737">
      <w:pPr>
        <w:rPr>
          <w:color w:val="FF0000"/>
          <w:u w:val="single"/>
        </w:rPr>
      </w:pPr>
    </w:p>
    <w:p w:rsidR="0017511A" w:rsidRPr="004B4EA6" w:rsidRDefault="0017511A" w:rsidP="005C0737">
      <w:pPr>
        <w:rPr>
          <w:color w:val="FF0000"/>
          <w:u w:val="single"/>
        </w:rPr>
      </w:pPr>
    </w:p>
    <w:p w:rsidR="005C0737" w:rsidRPr="005065B1" w:rsidRDefault="006B39CC" w:rsidP="005C0737">
      <w:pPr>
        <w:rPr>
          <w:b/>
        </w:rPr>
      </w:pPr>
      <w:r w:rsidRPr="005065B1">
        <w:rPr>
          <w:b/>
        </w:rPr>
        <w:lastRenderedPageBreak/>
        <w:t>2.</w:t>
      </w:r>
      <w:r w:rsidR="005C0737" w:rsidRPr="005065B1">
        <w:rPr>
          <w:b/>
        </w:rPr>
        <w:t>4. Kincstári költségvetés készítése:</w:t>
      </w:r>
    </w:p>
    <w:p w:rsidR="005C0737" w:rsidRPr="005065B1" w:rsidRDefault="005C0737" w:rsidP="005C0737"/>
    <w:p w:rsidR="005C0737" w:rsidRPr="005065B1" w:rsidRDefault="005C0737" w:rsidP="005C0737">
      <w:r w:rsidRPr="005065B1">
        <w:t xml:space="preserve">A </w:t>
      </w:r>
      <w:r w:rsidR="00C06B43" w:rsidRPr="005065B1">
        <w:t>bv. költségvetési szervei</w:t>
      </w:r>
      <w:r w:rsidRPr="005065B1">
        <w:t xml:space="preserve"> </w:t>
      </w:r>
      <w:r w:rsidR="00C06B43" w:rsidRPr="005065B1">
        <w:rPr>
          <w:szCs w:val="24"/>
        </w:rPr>
        <w:t>bevételeikről és kiadásaikról kiemelt előirányzatok</w:t>
      </w:r>
      <w:r w:rsidR="00A10E9B">
        <w:rPr>
          <w:szCs w:val="24"/>
        </w:rPr>
        <w:t>,</w:t>
      </w:r>
      <w:r w:rsidR="00C06B43" w:rsidRPr="005065B1">
        <w:rPr>
          <w:szCs w:val="24"/>
        </w:rPr>
        <w:t xml:space="preserve"> </w:t>
      </w:r>
      <w:r w:rsidR="00A10E9B">
        <w:rPr>
          <w:szCs w:val="24"/>
        </w:rPr>
        <w:t>valamint</w:t>
      </w:r>
      <w:r w:rsidR="00C06B43" w:rsidRPr="005065B1">
        <w:rPr>
          <w:szCs w:val="24"/>
        </w:rPr>
        <w:t xml:space="preserve"> finanszírozási bevételi és kiadási előirányzatok bontásban kincstári költségvetést készítenek.</w:t>
      </w:r>
      <w:r w:rsidR="00C06B43" w:rsidRPr="005065B1">
        <w:t xml:space="preserve"> </w:t>
      </w:r>
      <w:r w:rsidRPr="005065B1">
        <w:t xml:space="preserve">A kincstári költségvetésnek és a később elkészítendő elemi költségvetésnek kiemelt előirányzati </w:t>
      </w:r>
      <w:r w:rsidR="005A6922">
        <w:rPr>
          <w:szCs w:val="24"/>
        </w:rPr>
        <w:t>továbbá</w:t>
      </w:r>
      <w:r w:rsidR="005A6922" w:rsidRPr="005065B1">
        <w:rPr>
          <w:szCs w:val="24"/>
        </w:rPr>
        <w:t xml:space="preserve"> </w:t>
      </w:r>
      <w:r w:rsidR="00C06B43" w:rsidRPr="005065B1">
        <w:rPr>
          <w:szCs w:val="24"/>
        </w:rPr>
        <w:t xml:space="preserve">finanszírozási bevételi </w:t>
      </w:r>
      <w:r w:rsidR="005A6922">
        <w:rPr>
          <w:szCs w:val="24"/>
        </w:rPr>
        <w:t xml:space="preserve"> és </w:t>
      </w:r>
      <w:r w:rsidR="00C06B43" w:rsidRPr="005065B1">
        <w:rPr>
          <w:szCs w:val="24"/>
        </w:rPr>
        <w:t xml:space="preserve">kiadási előirányzati </w:t>
      </w:r>
      <w:r w:rsidRPr="005065B1">
        <w:rPr>
          <w:szCs w:val="24"/>
        </w:rPr>
        <w:t>szinten</w:t>
      </w:r>
      <w:r w:rsidRPr="005065B1">
        <w:t xml:space="preserve"> meg kell egyeznie.</w:t>
      </w:r>
      <w:r w:rsidR="00C06B43" w:rsidRPr="005065B1">
        <w:rPr>
          <w:rFonts w:ascii="Arial" w:hAnsi="Arial" w:cs="Arial"/>
          <w:sz w:val="21"/>
          <w:szCs w:val="21"/>
        </w:rPr>
        <w:t xml:space="preserve"> </w:t>
      </w:r>
    </w:p>
    <w:p w:rsidR="005C0737" w:rsidRPr="004B4EA6" w:rsidRDefault="005C0737" w:rsidP="005C0737">
      <w:pPr>
        <w:rPr>
          <w:color w:val="FF0000"/>
        </w:rPr>
      </w:pPr>
    </w:p>
    <w:p w:rsidR="005C0737" w:rsidRPr="005065B1" w:rsidRDefault="005C0737" w:rsidP="005C0737">
      <w:r w:rsidRPr="005065B1">
        <w:t>Az Országgyűlés megtárgyalja a költségvetés bevételeit és kiadásait fejezetenként, alaponként</w:t>
      </w:r>
      <w:r w:rsidR="004D31CF" w:rsidRPr="005065B1">
        <w:t xml:space="preserve"> és</w:t>
      </w:r>
      <w:r w:rsidRPr="005065B1">
        <w:t xml:space="preserve"> összegszerűen meghatározza a fejezetek, az alapok</w:t>
      </w:r>
      <w:r w:rsidR="004D31CF" w:rsidRPr="005065B1">
        <w:t xml:space="preserve"> </w:t>
      </w:r>
      <w:r w:rsidRPr="005065B1">
        <w:t>bevételi és kiadási főösszegét</w:t>
      </w:r>
      <w:r w:rsidR="004D31CF" w:rsidRPr="005065B1">
        <w:t xml:space="preserve">. </w:t>
      </w:r>
    </w:p>
    <w:p w:rsidR="005C0737" w:rsidRPr="005065B1" w:rsidRDefault="005C0737" w:rsidP="005C0737">
      <w:r w:rsidRPr="005065B1">
        <w:t xml:space="preserve">A költségvetési évet megelőző decemberben – a költségvetési törvényjavaslat tárgyalása során az Országgyűlés által elfogadott fejezeti főösszegek alapján – a Kincstár által meghatározott időpontig </w:t>
      </w:r>
      <w:r w:rsidRPr="005065B1">
        <w:rPr>
          <w:u w:val="single"/>
        </w:rPr>
        <w:t>előzetes kincstári költségvetést</w:t>
      </w:r>
      <w:r w:rsidRPr="005065B1">
        <w:t xml:space="preserve"> kell készíteni a végleges kincstári költségvetés szerinti formátumban. </w:t>
      </w:r>
    </w:p>
    <w:p w:rsidR="005C0737" w:rsidRPr="005065B1" w:rsidRDefault="005C0737" w:rsidP="005C0737">
      <w:r w:rsidRPr="005065B1">
        <w:t xml:space="preserve">A </w:t>
      </w:r>
      <w:r w:rsidR="004D31CF" w:rsidRPr="005065B1">
        <w:t xml:space="preserve">Belügyminisztérium által kiközölt előirányzatokat a </w:t>
      </w:r>
      <w:r w:rsidR="00FC7044">
        <w:t>BVOP</w:t>
      </w:r>
      <w:r w:rsidRPr="005065B1">
        <w:t xml:space="preserve"> Közgazdasági Főosztály</w:t>
      </w:r>
      <w:r w:rsidR="00461244" w:rsidRPr="005065B1">
        <w:t>a</w:t>
      </w:r>
      <w:r w:rsidRPr="005065B1">
        <w:t xml:space="preserve"> </w:t>
      </w:r>
      <w:r w:rsidR="00C529B9" w:rsidRPr="005065B1">
        <w:t xml:space="preserve">felosztja a bv. </w:t>
      </w:r>
      <w:r w:rsidR="00461244" w:rsidRPr="005065B1">
        <w:t xml:space="preserve">költségvetési </w:t>
      </w:r>
      <w:r w:rsidR="00C529B9" w:rsidRPr="005065B1">
        <w:t xml:space="preserve">szervek között. Ennek alapján elkészítik a saját kincstári költségvetésüket a KGR K11 rendszerben, melyet a </w:t>
      </w:r>
      <w:r w:rsidR="00FC7044">
        <w:t>BVOP</w:t>
      </w:r>
      <w:r w:rsidR="00C529B9" w:rsidRPr="005065B1">
        <w:t xml:space="preserve"> Közgazdasági Főosztály</w:t>
      </w:r>
      <w:r w:rsidR="00461244" w:rsidRPr="005065B1">
        <w:t>a</w:t>
      </w:r>
      <w:r w:rsidR="00C529B9" w:rsidRPr="005065B1">
        <w:t xml:space="preserve"> elle</w:t>
      </w:r>
      <w:r w:rsidR="00D621DB" w:rsidRPr="005065B1">
        <w:t>n</w:t>
      </w:r>
      <w:r w:rsidR="00C529B9" w:rsidRPr="005065B1">
        <w:t>őrzés után</w:t>
      </w:r>
      <w:r w:rsidRPr="005065B1">
        <w:t xml:space="preserve"> BV címre összesí</w:t>
      </w:r>
      <w:r w:rsidR="00C529B9" w:rsidRPr="005065B1">
        <w:t>t</w:t>
      </w:r>
      <w:r w:rsidRPr="005065B1">
        <w:t xml:space="preserve">. Ezt </w:t>
      </w:r>
      <w:r w:rsidR="00C529B9" w:rsidRPr="005065B1">
        <w:t>fel</w:t>
      </w:r>
      <w:r w:rsidRPr="005065B1">
        <w:t xml:space="preserve">terjeszti a Belügyminisztériumba, ahol megtörténik az egyeztetése, majd jóváhagyása. A </w:t>
      </w:r>
      <w:r w:rsidR="00FC7044">
        <w:t>BVOP</w:t>
      </w:r>
      <w:r w:rsidRPr="005065B1">
        <w:t xml:space="preserve"> Közgazdasági Főosztálya a költségvetési adatokról hivatalosan kiértesíti a bv. </w:t>
      </w:r>
      <w:r w:rsidR="00461244" w:rsidRPr="005065B1">
        <w:t>költségvetési szerveket.</w:t>
      </w:r>
    </w:p>
    <w:p w:rsidR="005C0737" w:rsidRPr="004B4EA6" w:rsidRDefault="005C0737" w:rsidP="005C0737">
      <w:pPr>
        <w:rPr>
          <w:color w:val="FF0000"/>
        </w:rPr>
      </w:pPr>
    </w:p>
    <w:p w:rsidR="005C0737" w:rsidRPr="005065B1" w:rsidRDefault="005C0737" w:rsidP="005C0737">
      <w:pPr>
        <w:rPr>
          <w:szCs w:val="24"/>
        </w:rPr>
      </w:pPr>
      <w:r w:rsidRPr="005065B1">
        <w:t xml:space="preserve">A fejezetet irányító szerv – az Országgyűlés által elfogadott költségvetési törvény alapján – a költségvetési év </w:t>
      </w:r>
      <w:r w:rsidR="00C06B43" w:rsidRPr="005065B1">
        <w:t>elején</w:t>
      </w:r>
      <w:r w:rsidRPr="005065B1">
        <w:t xml:space="preserve"> megállapítja az irányítása alá tartozó költségvetési szervek, központi kezelésű előirányzatok, illetve fejezeti kezelésű előirányzatok </w:t>
      </w:r>
      <w:r w:rsidRPr="005065B1">
        <w:rPr>
          <w:u w:val="single"/>
        </w:rPr>
        <w:t>kincstári költségvetését</w:t>
      </w:r>
      <w:r w:rsidRPr="005065B1">
        <w:t xml:space="preserve"> (költségvetési előirányzatait), és meghatározza az irányítása alá tartozó központi költségvetési szerv költségvetésének elkészítéséhez szükséges további keretszámokat, szempontokat, s megküldi azt az érintetteknek, valamint a Kincstárnak. </w:t>
      </w:r>
    </w:p>
    <w:p w:rsidR="005C0737" w:rsidRPr="005065B1" w:rsidRDefault="005C0737" w:rsidP="005C0737"/>
    <w:p w:rsidR="005C0737" w:rsidRPr="005065B1" w:rsidRDefault="005C0737" w:rsidP="005C0737"/>
    <w:p w:rsidR="005C0737" w:rsidRPr="005065B1" w:rsidRDefault="006B39CC" w:rsidP="005C0737">
      <w:pPr>
        <w:rPr>
          <w:b/>
        </w:rPr>
      </w:pPr>
      <w:r w:rsidRPr="005065B1">
        <w:rPr>
          <w:b/>
        </w:rPr>
        <w:t>2.</w:t>
      </w:r>
      <w:r w:rsidR="004B3240" w:rsidRPr="005065B1">
        <w:rPr>
          <w:b/>
        </w:rPr>
        <w:t>5</w:t>
      </w:r>
      <w:r w:rsidR="005C0737" w:rsidRPr="005065B1">
        <w:rPr>
          <w:b/>
        </w:rPr>
        <w:t>. Elemi költségvetés készítése</w:t>
      </w:r>
    </w:p>
    <w:p w:rsidR="005C0737" w:rsidRPr="005065B1" w:rsidRDefault="005C0737" w:rsidP="005C0737"/>
    <w:p w:rsidR="005C0737" w:rsidRPr="005065B1" w:rsidRDefault="005C0737" w:rsidP="005C0737">
      <w:r w:rsidRPr="005065B1">
        <w:t xml:space="preserve">A bv. költségvetési szervek a jóváhagyott éves költségvetésük alapján elemi költségvetést készítenek </w:t>
      </w:r>
      <w:r w:rsidR="005065B1" w:rsidRPr="005065B1">
        <w:t>egységes rovatrend szerinti tagolásban</w:t>
      </w:r>
      <w:r w:rsidRPr="005065B1">
        <w:t>. A költségvetési szerv a költségvetésében tervezi meg – a meghatározott keretszámok alapján – mindazokat a bevételeket és kiadásokat, amelyek forrásától függetlenül a feladataival kapcsolatosak, és jogszabályon, szerződéses, illetve megállapodási kötelezettségen alapulnak, a tapasztalatok alapján rendszeresen előfordulnak, eseti jelleggel várhatóak, eszközei hasznosításával függnek össze.</w:t>
      </w:r>
    </w:p>
    <w:p w:rsidR="005C0737" w:rsidRPr="005065B1" w:rsidRDefault="005C0737" w:rsidP="005C0737"/>
    <w:p w:rsidR="00C6112A" w:rsidRPr="005065B1" w:rsidRDefault="00C6112A" w:rsidP="005C0737">
      <w:pPr>
        <w:rPr>
          <w:szCs w:val="24"/>
        </w:rPr>
      </w:pPr>
      <w:r w:rsidRPr="005065B1">
        <w:rPr>
          <w:szCs w:val="24"/>
        </w:rPr>
        <w:t xml:space="preserve">Az elemi költségvetés az Áhsz. </w:t>
      </w:r>
      <w:r w:rsidR="005065B1" w:rsidRPr="005065B1">
        <w:rPr>
          <w:szCs w:val="24"/>
        </w:rPr>
        <w:t xml:space="preserve">6.§ (2) bekezdés </w:t>
      </w:r>
      <w:r w:rsidRPr="005065B1">
        <w:rPr>
          <w:szCs w:val="24"/>
        </w:rPr>
        <w:t xml:space="preserve">aa) alpontja szerinti költségvetési jelentésben szereplő eredeti előirányzatokat valamint ac) és ad) alpontja szerinti adatszolgáltatások tervértékeit tartalmazza. </w:t>
      </w:r>
    </w:p>
    <w:p w:rsidR="005C0737" w:rsidRPr="005065B1" w:rsidRDefault="005C0737" w:rsidP="005C0737"/>
    <w:p w:rsidR="005C0737" w:rsidRPr="005065B1" w:rsidRDefault="005C0737" w:rsidP="005C0737">
      <w:r w:rsidRPr="005065B1">
        <w:t xml:space="preserve">A bv. költségvetési szervek az elemi költségvetésüket a </w:t>
      </w:r>
      <w:r w:rsidR="00FC7044">
        <w:t>BVOP</w:t>
      </w:r>
      <w:r w:rsidR="00377C4A" w:rsidRPr="005065B1">
        <w:t xml:space="preserve"> Közgazdasági Főosztályának</w:t>
      </w:r>
      <w:r w:rsidRPr="005065B1">
        <w:t xml:space="preserve"> küldik meg, a vonatkozó tájékoztatóban meghatározott időpontig</w:t>
      </w:r>
      <w:r w:rsidR="00377C4A" w:rsidRPr="005065B1">
        <w:t>, ahol ellenőrzést követően az elemi költségvetés bv. címre összesítésre kerül.</w:t>
      </w:r>
      <w:r w:rsidR="00C40C53" w:rsidRPr="005065B1">
        <w:t xml:space="preserve"> Az elemi költségvetés állandó tartozéka az </w:t>
      </w:r>
      <w:r w:rsidR="00FC7044" w:rsidRPr="00511EE1">
        <w:t>5.</w:t>
      </w:r>
      <w:r w:rsidR="00C40C53" w:rsidRPr="00511EE1">
        <w:t xml:space="preserve"> </w:t>
      </w:r>
      <w:r w:rsidR="00B1629E" w:rsidRPr="00511EE1">
        <w:t>függelék</w:t>
      </w:r>
      <w:r w:rsidR="00C40C53" w:rsidRPr="00511EE1">
        <w:t>ben</w:t>
      </w:r>
      <w:r w:rsidR="00C40C53" w:rsidRPr="005065B1">
        <w:t xml:space="preserve"> szereplő nyilatkozat, az egyéb beküldendő dokumentumok évente az elemi költségvetés tervezéséhez kapcsolódó körlevélben kerülnek meghatározásra.</w:t>
      </w:r>
    </w:p>
    <w:p w:rsidR="005C0737" w:rsidRPr="004B4EA6" w:rsidRDefault="005C0737" w:rsidP="005C0737">
      <w:pPr>
        <w:rPr>
          <w:color w:val="FF0000"/>
        </w:rPr>
      </w:pPr>
    </w:p>
    <w:p w:rsidR="005C0737" w:rsidRPr="005065B1" w:rsidRDefault="005C0737" w:rsidP="005C0737">
      <w:r w:rsidRPr="005065B1">
        <w:t xml:space="preserve">A szakmai ellenőrzési és koordinációs feladatok elvégzése érdekében az elemi költségvetések intézeti, intézményi elkészítésének és a </w:t>
      </w:r>
      <w:r w:rsidR="00FC7044">
        <w:t>BVOP</w:t>
      </w:r>
      <w:r w:rsidRPr="005065B1">
        <w:t xml:space="preserve">-ra történő benyújtásának határidejét az országos parancsnok </w:t>
      </w:r>
      <w:r w:rsidR="006F0F19" w:rsidRPr="005065B1">
        <w:t xml:space="preserve">gazdasági és informatikai helyettese </w:t>
      </w:r>
      <w:r w:rsidRPr="005065B1">
        <w:t xml:space="preserve">úgy állapítja meg, hogy a Fejezet </w:t>
      </w:r>
      <w:r w:rsidRPr="005065B1">
        <w:lastRenderedPageBreak/>
        <w:t>által meghatározott benyújtási határidőig elegendő idő álljon rendelkezésre a belső összefüggések és követelmények teljesülésének ellenőrzésére, szükség szerinti egyeztetésére az intézeti, intézményi vezetőkkel.</w:t>
      </w:r>
    </w:p>
    <w:p w:rsidR="005C0737" w:rsidRPr="00A87A1A" w:rsidRDefault="005C0737" w:rsidP="005C0737"/>
    <w:p w:rsidR="005C0737" w:rsidRPr="00A87A1A" w:rsidRDefault="005C0737" w:rsidP="005C0737">
      <w:r w:rsidRPr="00A87A1A">
        <w:t xml:space="preserve">A </w:t>
      </w:r>
      <w:r w:rsidR="00FC7044">
        <w:t>BVOP</w:t>
      </w:r>
      <w:r w:rsidRPr="00A87A1A">
        <w:t xml:space="preserve"> Közgazdasági Főosztály felülvizsgálat, illetve az országos parancsnok jóváhagyását követően gondoskodik ezen, a költségvetési tervezési folyamatot záró dokumentációk benyújtásáról a fejezetet irányító szervnek.</w:t>
      </w:r>
    </w:p>
    <w:p w:rsidR="005C0737" w:rsidRPr="00A87A1A" w:rsidRDefault="005C0737" w:rsidP="005C0737"/>
    <w:p w:rsidR="005C0737" w:rsidRPr="00A87A1A" w:rsidRDefault="005C0737" w:rsidP="005C0737">
      <w:r w:rsidRPr="00A87A1A">
        <w:t>A megküldött elemi költségvetéseket a fejezetet irányító szerv formailag ellenőrzi, feldolgozza és – ha a költségvetési törvény másként nem rendelkezik – a tárgyév február 28-ig az államháztartásért felelős miniszter rendeletében foglaltak szerint a</w:t>
      </w:r>
      <w:r w:rsidR="001772CB" w:rsidRPr="00A87A1A">
        <w:t xml:space="preserve"> Magyar Államk</w:t>
      </w:r>
      <w:r w:rsidRPr="00A87A1A">
        <w:t>incstárhoz</w:t>
      </w:r>
      <w:r w:rsidR="001772CB" w:rsidRPr="00A87A1A">
        <w:t xml:space="preserve"> (a továbbiakban: Kincstár)</w:t>
      </w:r>
      <w:r w:rsidRPr="00A87A1A">
        <w:t xml:space="preserve"> benyújtja.</w:t>
      </w:r>
      <w:r w:rsidR="006F0F19" w:rsidRPr="00A87A1A">
        <w:t xml:space="preserve"> </w:t>
      </w:r>
      <w:r w:rsidR="006F0F19" w:rsidRPr="00A87A1A">
        <w:rPr>
          <w:szCs w:val="24"/>
        </w:rPr>
        <w:t>A jóváhagyott elemi költségvetéseket a Belügyminisztérium a középirányító szerv útján megküldi a költségvetési szervnek.</w:t>
      </w:r>
    </w:p>
    <w:p w:rsidR="005C0737" w:rsidRPr="004B4EA6" w:rsidRDefault="005C0737" w:rsidP="005C0737">
      <w:pPr>
        <w:rPr>
          <w:b/>
          <w:color w:val="FF0000"/>
        </w:rPr>
      </w:pPr>
    </w:p>
    <w:p w:rsidR="005C0737" w:rsidRPr="006E2378" w:rsidRDefault="006B39CC" w:rsidP="006C7D9E">
      <w:pPr>
        <w:pStyle w:val="Cmsor1"/>
        <w:numPr>
          <w:ilvl w:val="0"/>
          <w:numId w:val="0"/>
        </w:numPr>
        <w:ind w:left="360" w:hanging="360"/>
      </w:pPr>
      <w:bookmarkStart w:id="43" w:name="_Toc141758983"/>
      <w:bookmarkStart w:id="44" w:name="_Toc141761422"/>
      <w:bookmarkStart w:id="45" w:name="_Toc435776225"/>
      <w:r w:rsidRPr="006E2378">
        <w:t xml:space="preserve">3. </w:t>
      </w:r>
      <w:r w:rsidR="005C0737" w:rsidRPr="006E2378">
        <w:t>Előirányzat kezelés</w:t>
      </w:r>
      <w:bookmarkEnd w:id="43"/>
      <w:bookmarkEnd w:id="44"/>
      <w:bookmarkEnd w:id="45"/>
    </w:p>
    <w:p w:rsidR="005C0737" w:rsidRPr="006E2378" w:rsidRDefault="005C0737" w:rsidP="005C0737"/>
    <w:p w:rsidR="005C0737" w:rsidRPr="006E2378" w:rsidRDefault="005C0737" w:rsidP="005C0737">
      <w:r w:rsidRPr="006E2378">
        <w:t xml:space="preserve">Az előirányzat kezelés kapcsán az alábbi tevékenységekkel kapcsolatos szabályok kerülnek rögzítésre: </w:t>
      </w:r>
    </w:p>
    <w:p w:rsidR="005C0737" w:rsidRPr="006E2378" w:rsidRDefault="005C0737" w:rsidP="00CE45B3">
      <w:pPr>
        <w:numPr>
          <w:ilvl w:val="0"/>
          <w:numId w:val="57"/>
        </w:numPr>
      </w:pPr>
      <w:r w:rsidRPr="006E2378">
        <w:t>Előirányzatok felhasználása, nyilvántartása</w:t>
      </w:r>
      <w:r w:rsidR="00461244" w:rsidRPr="006E2378">
        <w:t>,</w:t>
      </w:r>
    </w:p>
    <w:p w:rsidR="005C0737" w:rsidRPr="006E2378" w:rsidRDefault="005C0737" w:rsidP="00CE45B3">
      <w:pPr>
        <w:numPr>
          <w:ilvl w:val="0"/>
          <w:numId w:val="57"/>
        </w:numPr>
      </w:pPr>
      <w:r w:rsidRPr="006E2378">
        <w:t>Előirányzat-módosítás és átcsoportosítás rendje, többletigények kezelése</w:t>
      </w:r>
      <w:r w:rsidR="00461244" w:rsidRPr="006E2378">
        <w:t>.</w:t>
      </w:r>
    </w:p>
    <w:p w:rsidR="005C0737" w:rsidRPr="006E2378" w:rsidRDefault="005C0737" w:rsidP="005C0737"/>
    <w:p w:rsidR="005C0737" w:rsidRPr="006E2378" w:rsidRDefault="006B39CC" w:rsidP="005C0737">
      <w:pPr>
        <w:rPr>
          <w:b/>
        </w:rPr>
      </w:pPr>
      <w:r w:rsidRPr="006E2378">
        <w:rPr>
          <w:b/>
        </w:rPr>
        <w:t xml:space="preserve">3.1. </w:t>
      </w:r>
      <w:r w:rsidR="005C0737" w:rsidRPr="006E2378">
        <w:rPr>
          <w:b/>
        </w:rPr>
        <w:t>Előirányzatok felhasználása, nyilvántartása</w:t>
      </w:r>
    </w:p>
    <w:p w:rsidR="005C0737" w:rsidRPr="006E2378" w:rsidRDefault="005C0737" w:rsidP="005C0737"/>
    <w:p w:rsidR="005C0737" w:rsidRPr="006E2378" w:rsidRDefault="001772CB" w:rsidP="005C0737">
      <w:r w:rsidRPr="006E2378">
        <w:t>A költségvetési támogatás rendelkezésre bocsátása előirányzat felhasználási keret nyitása útján történik. A Kincstár</w:t>
      </w:r>
      <w:r w:rsidR="005C0737" w:rsidRPr="006E2378">
        <w:t xml:space="preserve"> az éves költségvetési törvény alapján </w:t>
      </w:r>
      <w:r w:rsidRPr="006E2378">
        <w:t>a működési kiadásokat időarányosan havonta, a felhalmozási előirányzatokat teljesítményarányosan nyitja</w:t>
      </w:r>
      <w:r w:rsidR="005C0737" w:rsidRPr="006E2378">
        <w:t xml:space="preserve">. Az előirányzatok felhasználásán a jóváhagyott előirányzatok terhére történő kiadások teljesítését és a bevételek beszedését kell érteni. </w:t>
      </w:r>
    </w:p>
    <w:p w:rsidR="005C0737" w:rsidRPr="006E2378" w:rsidRDefault="005C0737" w:rsidP="005C0737"/>
    <w:p w:rsidR="005C0737" w:rsidRPr="006E2378" w:rsidRDefault="005C0737" w:rsidP="005C0737">
      <w:r w:rsidRPr="006E2378">
        <w:t xml:space="preserve">A </w:t>
      </w:r>
      <w:r w:rsidR="00E97972" w:rsidRPr="006E2378">
        <w:t xml:space="preserve">bv. </w:t>
      </w:r>
      <w:r w:rsidRPr="006E2378">
        <w:t xml:space="preserve">költségvetési szerv – a lehetőségekhez mérten – a jóváhagyott előirányzatokon belül köteles gazdálkodni, a fel nem használt kiadási előirányzatát a költségvetési szerv felügyeletét ellátó szerv felülvizsgálja. </w:t>
      </w:r>
    </w:p>
    <w:p w:rsidR="005C0737" w:rsidRPr="006E2378" w:rsidRDefault="005C0737" w:rsidP="005C0737"/>
    <w:p w:rsidR="005C0737" w:rsidRPr="006E2378" w:rsidRDefault="005C0737" w:rsidP="005C0737">
      <w:r w:rsidRPr="006E2378">
        <w:t xml:space="preserve">Ha a bv. </w:t>
      </w:r>
      <w:r w:rsidR="00E97972" w:rsidRPr="006E2378">
        <w:t xml:space="preserve">költségvetési </w:t>
      </w:r>
      <w:r w:rsidRPr="006E2378">
        <w:t xml:space="preserve">szerv nem képes a rendelkezésére álló előirányzaton belül gazdálkodni, akkor ennek szakmai indokairól részletes számításokkal alátámasztottan tájékoztatni köteles a </w:t>
      </w:r>
      <w:r w:rsidR="00FC7044">
        <w:t>BVOP</w:t>
      </w:r>
      <w:r w:rsidRPr="006E2378">
        <w:t xml:space="preserve"> Közgazdasági Főosztály</w:t>
      </w:r>
      <w:r w:rsidR="00461244" w:rsidRPr="006E2378">
        <w:t>á</w:t>
      </w:r>
      <w:r w:rsidRPr="006E2378">
        <w:t xml:space="preserve">t – összhangban a </w:t>
      </w:r>
      <w:r w:rsidR="001772CB" w:rsidRPr="006E2378">
        <w:t>lejárt</w:t>
      </w:r>
      <w:r w:rsidRPr="006E2378">
        <w:t xml:space="preserve"> tartozásállomány nyomon követésével és rendezésével.</w:t>
      </w:r>
    </w:p>
    <w:p w:rsidR="005C0737" w:rsidRPr="006E2378" w:rsidRDefault="005C0737" w:rsidP="005C0737"/>
    <w:p w:rsidR="005C0737" w:rsidRPr="006E2378" w:rsidRDefault="005C0737" w:rsidP="005C0737">
      <w:r w:rsidRPr="006E2378">
        <w:t xml:space="preserve">Az államháztartás alrendszereibe tartozók körében a költségvetési törvényben megállapított költségvetési előirányzatokról és azok Országgyűlés, Kormány hatáskörében végzett megváltoztatásáról, a kincstári körbe tartozó kincstári ügyfelek kincstári előirányzatairól – kincstári költségvetéssel rendelkezők esetében a kiemelt előirányzatokról - és azok megváltoztatásáról a Kincstár a jogszabályi előírások szerinti nyilvántartást vezet. </w:t>
      </w:r>
    </w:p>
    <w:p w:rsidR="005C0737" w:rsidRPr="006E2378" w:rsidRDefault="005C0737" w:rsidP="005C0737"/>
    <w:p w:rsidR="005C0737" w:rsidRPr="006E2378" w:rsidRDefault="005C0737" w:rsidP="005C0737">
      <w:r w:rsidRPr="006E2378">
        <w:t>Az előirányzatok nyilvántartása – az előirányzattal rendelkező azonosító adatain túlmenően – kiterjed a költségvetési év azonosítására, az előirányzatnak, illetve megváltoztatásának a költségvetési tervezésben való tartalmi kezelésére, ideértve azok egyszeri vagy tartós jellegét is, az előirányzatok megváltoztatásának jogszabályban megállapított hatáskörei és esetei szerinti részletezésére.</w:t>
      </w:r>
    </w:p>
    <w:p w:rsidR="005C0737" w:rsidRPr="006E2378" w:rsidRDefault="005C0737" w:rsidP="005C0737"/>
    <w:p w:rsidR="005C0737" w:rsidRPr="006E2378" w:rsidRDefault="005C0737" w:rsidP="005C0737">
      <w:r w:rsidRPr="006E2378">
        <w:t xml:space="preserve">A gazdálkodók felelősséggel tartoznak a kincstári </w:t>
      </w:r>
      <w:r w:rsidR="001772CB" w:rsidRPr="006E2378">
        <w:t>egységes rovatkódok</w:t>
      </w:r>
      <w:r w:rsidRPr="006E2378">
        <w:t xml:space="preserve"> helyes alkalmazásáért, illetve a kincstári bizonylatok előírásszerű kitöltéséért.</w:t>
      </w:r>
    </w:p>
    <w:p w:rsidR="005C0737" w:rsidRPr="004B4EA6" w:rsidRDefault="005C0737" w:rsidP="005C0737">
      <w:pPr>
        <w:rPr>
          <w:color w:val="FF0000"/>
        </w:rPr>
      </w:pPr>
    </w:p>
    <w:p w:rsidR="00764306" w:rsidRPr="00427732" w:rsidRDefault="00764306" w:rsidP="00764306">
      <w:r w:rsidRPr="00427732">
        <w:t xml:space="preserve">A </w:t>
      </w:r>
      <w:r w:rsidR="00FC7044">
        <w:t>BVOP</w:t>
      </w:r>
      <w:r w:rsidRPr="00427732">
        <w:t xml:space="preserve"> Közgazdasági Főosztálya saját adatai és a beérkező adatszolgáltatások alapján központi előirányzat nyilvántartást vezet: intézetenként, havonta, hatáskörönként és </w:t>
      </w:r>
      <w:r w:rsidR="00427732" w:rsidRPr="00427732">
        <w:t>egységes rovatrend</w:t>
      </w:r>
      <w:r w:rsidRPr="00427732">
        <w:t xml:space="preserve"> szerinti bontásban. A nyilvántartás alapján a </w:t>
      </w:r>
      <w:r w:rsidR="00FC7044">
        <w:t>BVOP</w:t>
      </w:r>
      <w:r w:rsidRPr="00427732">
        <w:t xml:space="preserve"> Közgazdasági Főosztály</w:t>
      </w:r>
      <w:r w:rsidR="00461244" w:rsidRPr="00427732">
        <w:t>a</w:t>
      </w:r>
      <w:r w:rsidRPr="00427732">
        <w:t xml:space="preserve"> havonta – hó végén – tájékoztató levelet küld az intézeteknek. A bv. intézetek, intézmények</w:t>
      </w:r>
      <w:r w:rsidR="00427732" w:rsidRPr="00427732">
        <w:t xml:space="preserve"> szintén </w:t>
      </w:r>
      <w:r w:rsidRPr="00427732">
        <w:t xml:space="preserve">havi bontásban, hatáskörönként, </w:t>
      </w:r>
      <w:r w:rsidR="00427732" w:rsidRPr="00427732">
        <w:t xml:space="preserve">egységes rovatrend mélységig </w:t>
      </w:r>
      <w:r w:rsidRPr="00427732">
        <w:t xml:space="preserve">kötelesek előirányzat nyilvántartást vezetni. A </w:t>
      </w:r>
      <w:r w:rsidR="00FC7044">
        <w:t>BVOP</w:t>
      </w:r>
      <w:r w:rsidRPr="00427732">
        <w:t xml:space="preserve">-ról havonta érkező levelek tájékoztató jellegűek. </w:t>
      </w:r>
      <w:r w:rsidRPr="00427732">
        <w:rPr>
          <w:b/>
        </w:rPr>
        <w:t>A havi bv. intézeti, intézményi egyeztetés és a könyvelés alapját a kincstári PJ02 adatszolgáltatás kell, hogy képezze.</w:t>
      </w:r>
    </w:p>
    <w:p w:rsidR="00764306" w:rsidRDefault="00764306" w:rsidP="00764306">
      <w:r w:rsidRPr="00427732">
        <w:t xml:space="preserve">A </w:t>
      </w:r>
      <w:r w:rsidR="00FC7044">
        <w:t>BVOP</w:t>
      </w:r>
      <w:r w:rsidRPr="00427732">
        <w:t xml:space="preserve"> Közgazdasági Főosztály intézeti bontásban kiemelt előirányzatonként vezeti a havi Kincstári nyitások mértékét. A bv. intézetek, intézmények is kötelesek a havi kincstári nyitásról kiemelt előirányzatok szerinti bontásban nyilvántartást vezetni.</w:t>
      </w:r>
      <w:r w:rsidR="003730DC">
        <w:t xml:space="preserve"> </w:t>
      </w:r>
    </w:p>
    <w:p w:rsidR="003730DC" w:rsidRPr="00427732" w:rsidRDefault="003730DC" w:rsidP="00764306">
      <w:r>
        <w:t xml:space="preserve">A felhalmozási előirányzatok teljesítményarányos nyitásának kezdeményezésére külön figyelmet kell fordítani a likviditási problémák elkerülése érdekében. A kincstári nyitásokon túl az intézetnek a felhalmozási kifizetésekről és azok nyitásáról külön nyilvántartással kell rendelkeznie. </w:t>
      </w:r>
    </w:p>
    <w:p w:rsidR="005C0737" w:rsidRPr="004B4EA6" w:rsidRDefault="005C0737" w:rsidP="005C0737">
      <w:pPr>
        <w:rPr>
          <w:color w:val="FF0000"/>
        </w:rPr>
      </w:pPr>
    </w:p>
    <w:p w:rsidR="005C0737" w:rsidRPr="00D95A52" w:rsidRDefault="00764306" w:rsidP="005C0737">
      <w:r w:rsidRPr="00D95A52">
        <w:t xml:space="preserve">A </w:t>
      </w:r>
      <w:r w:rsidR="00E97972" w:rsidRPr="00D95A52">
        <w:t>bv. költs</w:t>
      </w:r>
      <w:r w:rsidR="00F33C47" w:rsidRPr="00D95A52">
        <w:t>é</w:t>
      </w:r>
      <w:r w:rsidR="00E97972" w:rsidRPr="00D95A52">
        <w:t>gvetési szervek</w:t>
      </w:r>
      <w:r w:rsidRPr="00D95A52">
        <w:t xml:space="preserve"> az általuk elismert – esedékességet követő 30-60 napon túli </w:t>
      </w:r>
      <w:r w:rsidR="005E32F5" w:rsidRPr="00D95A52">
        <w:t>–</w:t>
      </w:r>
      <w:r w:rsidRPr="00D95A52">
        <w:t xml:space="preserve"> tartozásállományukra</w:t>
      </w:r>
      <w:r w:rsidR="005E32F5" w:rsidRPr="00D95A52">
        <w:t xml:space="preserve"> tárgyhó </w:t>
      </w:r>
      <w:r w:rsidR="00A85404" w:rsidRPr="00D95A52">
        <w:t xml:space="preserve">utolsó napjára vonatkozóan </w:t>
      </w:r>
      <w:r w:rsidR="005E32F5" w:rsidRPr="00D95A52">
        <w:t xml:space="preserve">jelentést készítenek, melyet likviditási tervükkel együtt a </w:t>
      </w:r>
      <w:r w:rsidR="00FC7044">
        <w:t>BVOP</w:t>
      </w:r>
      <w:r w:rsidR="005E32F5" w:rsidRPr="00D95A52">
        <w:t xml:space="preserve"> Közgazdasági Főosztálya által meghatározott határidőig megküldenek a </w:t>
      </w:r>
      <w:r w:rsidR="00FC7044">
        <w:t>BVOP</w:t>
      </w:r>
      <w:r w:rsidR="005E32F5" w:rsidRPr="00D95A52">
        <w:t xml:space="preserve">-ra. A tartozásállomány bemutatását szolgáló AT01 adatszolgáltatást a Kincstárba kell megküldeni, az előírt módon és határidőig. </w:t>
      </w:r>
      <w:r w:rsidR="005C0737" w:rsidRPr="00D95A52">
        <w:t xml:space="preserve">Amennyiben a bv. intézet, intézmény </w:t>
      </w:r>
      <w:r w:rsidR="005E32F5" w:rsidRPr="00D95A52">
        <w:t xml:space="preserve">tartozásállománya </w:t>
      </w:r>
      <w:r w:rsidR="005C0737" w:rsidRPr="00D95A52">
        <w:t>túllépi a módosított dologi kiadások 1%-át vagy az eltérés meghaladja a 2 millió Ft-ot, akkor külön szöveges indoklást kell, hogy készítsen és csatoljon jelentéséhez</w:t>
      </w:r>
      <w:r w:rsidR="005E32F5" w:rsidRPr="00D95A52">
        <w:t>.</w:t>
      </w:r>
      <w:r w:rsidR="005C0737" w:rsidRPr="00D95A52">
        <w:t xml:space="preserve"> A</w:t>
      </w:r>
      <w:r w:rsidR="005E32F5" w:rsidRPr="00D95A52">
        <w:t xml:space="preserve"> </w:t>
      </w:r>
      <w:r w:rsidR="00FC7044">
        <w:t>BVOP</w:t>
      </w:r>
      <w:r w:rsidR="005E32F5" w:rsidRPr="00D95A52">
        <w:t xml:space="preserve"> Közgazdasági </w:t>
      </w:r>
      <w:r w:rsidR="005C0737" w:rsidRPr="00D95A52">
        <w:t>Főosztály</w:t>
      </w:r>
      <w:r w:rsidR="00461244" w:rsidRPr="00D95A52">
        <w:t>a</w:t>
      </w:r>
      <w:r w:rsidR="005C0737" w:rsidRPr="00D95A52">
        <w:t xml:space="preserve"> összegzi a beérkező jelentéseket, és a bv cím összesített jelentését (a tartozásállomány összegző tábláját és a bv. szintű szöveges indoklást) megküldi a Belügyminisztérium szakfőosztálya számára – a</w:t>
      </w:r>
      <w:r w:rsidR="005E32F5" w:rsidRPr="00D95A52">
        <w:t>z előírt határidőig</w:t>
      </w:r>
      <w:r w:rsidR="005C0737" w:rsidRPr="00D95A52">
        <w:t xml:space="preserve">. </w:t>
      </w:r>
    </w:p>
    <w:p w:rsidR="005C0737" w:rsidRPr="00D95A52" w:rsidRDefault="005C0737" w:rsidP="005C0737">
      <w:r w:rsidRPr="00D95A52">
        <w:t>A tartozásállomány kimutatás mintáj</w:t>
      </w:r>
      <w:r w:rsidR="00A778F4" w:rsidRPr="00D95A52">
        <w:t>át</w:t>
      </w:r>
      <w:r w:rsidRPr="00D95A52">
        <w:t xml:space="preserve"> a </w:t>
      </w:r>
      <w:r w:rsidR="00FC7044" w:rsidRPr="00511EE1">
        <w:t xml:space="preserve">6. és a 7. </w:t>
      </w:r>
      <w:r w:rsidR="00A778F4" w:rsidRPr="00511EE1">
        <w:t xml:space="preserve"> </w:t>
      </w:r>
      <w:r w:rsidR="00B1629E" w:rsidRPr="00511EE1">
        <w:t>függelék</w:t>
      </w:r>
      <w:r w:rsidR="00A778F4" w:rsidRPr="00D95A52">
        <w:t xml:space="preserve"> tartalmazza</w:t>
      </w:r>
      <w:r w:rsidRPr="00D95A52">
        <w:t xml:space="preserve">. </w:t>
      </w:r>
    </w:p>
    <w:p w:rsidR="005C0737" w:rsidRPr="004B4EA6" w:rsidRDefault="005C0737" w:rsidP="005C0737">
      <w:pPr>
        <w:rPr>
          <w:color w:val="FF0000"/>
        </w:rPr>
      </w:pPr>
    </w:p>
    <w:p w:rsidR="005C0737" w:rsidRPr="00B7543E" w:rsidRDefault="005C0737" w:rsidP="005C0737">
      <w:r w:rsidRPr="00B7543E">
        <w:t xml:space="preserve">Hó közben indokoltság szerint a </w:t>
      </w:r>
      <w:r w:rsidR="00FC7044">
        <w:t>BVOP</w:t>
      </w:r>
      <w:r w:rsidRPr="00B7543E">
        <w:t xml:space="preserve"> Közgazdasági Főosztály</w:t>
      </w:r>
      <w:r w:rsidR="00461244" w:rsidRPr="00B7543E">
        <w:t>a</w:t>
      </w:r>
      <w:r w:rsidRPr="00B7543E">
        <w:t xml:space="preserve"> további előirányzatokkal kapcsolatos jelentéseket tehet a Fejezet felé.</w:t>
      </w:r>
    </w:p>
    <w:p w:rsidR="005C0737" w:rsidRPr="004B4EA6" w:rsidRDefault="005C0737" w:rsidP="005C0737">
      <w:pPr>
        <w:rPr>
          <w:color w:val="FF0000"/>
        </w:rPr>
      </w:pPr>
    </w:p>
    <w:p w:rsidR="005C0737" w:rsidRPr="003730DC" w:rsidRDefault="006B39CC" w:rsidP="005C0737">
      <w:pPr>
        <w:rPr>
          <w:b/>
        </w:rPr>
      </w:pPr>
      <w:r w:rsidRPr="003730DC">
        <w:rPr>
          <w:b/>
        </w:rPr>
        <w:t>3.</w:t>
      </w:r>
      <w:r w:rsidR="005E32F5" w:rsidRPr="003730DC">
        <w:rPr>
          <w:b/>
        </w:rPr>
        <w:t>2</w:t>
      </w:r>
      <w:r w:rsidRPr="003730DC">
        <w:rPr>
          <w:b/>
        </w:rPr>
        <w:t xml:space="preserve">. </w:t>
      </w:r>
      <w:r w:rsidR="005C0737" w:rsidRPr="003730DC">
        <w:rPr>
          <w:b/>
        </w:rPr>
        <w:t>Előirányzat-módosítás és átcsoportosítás rendje, többletigények kezelése</w:t>
      </w:r>
    </w:p>
    <w:p w:rsidR="005C0737" w:rsidRPr="004B4EA6" w:rsidRDefault="005C0737" w:rsidP="005C0737">
      <w:pPr>
        <w:rPr>
          <w:color w:val="FF0000"/>
        </w:rPr>
      </w:pPr>
    </w:p>
    <w:p w:rsidR="005C0737" w:rsidRPr="001236E5" w:rsidRDefault="005C0737" w:rsidP="005C0737">
      <w:pPr>
        <w:rPr>
          <w:bCs/>
        </w:rPr>
      </w:pPr>
      <w:r w:rsidRPr="001236E5">
        <w:rPr>
          <w:bCs/>
        </w:rPr>
        <w:t>Az előirányzatok módosítása, átcsoportosítása (a továbbiakban együtt: megváltoztatása) lehet csak az adott költségvetési évben érvényesülő (a továbbiakban: egyszeri) vagy a költségvetési előirányzatokba véglegesen beépülő (a továbbiakban: tartós).</w:t>
      </w:r>
    </w:p>
    <w:p w:rsidR="005C0737" w:rsidRPr="001236E5" w:rsidRDefault="005C0737" w:rsidP="00CE45B3">
      <w:pPr>
        <w:numPr>
          <w:ilvl w:val="0"/>
          <w:numId w:val="56"/>
        </w:numPr>
      </w:pPr>
      <w:r w:rsidRPr="001236E5">
        <w:rPr>
          <w:u w:val="single"/>
        </w:rPr>
        <w:t>Előirányzat-átcsoportosítás</w:t>
      </w:r>
      <w:r w:rsidRPr="001236E5">
        <w:t>: az előirányzattal rendelkező költségvetése kiadási, bevételi, illetve támogatási főösszegének változatlansága mellett, egyidejű előirányzat-csökkentéssel és növeléssel végrehajtható módosítás.</w:t>
      </w:r>
    </w:p>
    <w:p w:rsidR="005C0737" w:rsidRPr="001236E5" w:rsidRDefault="005C0737" w:rsidP="00CE45B3">
      <w:pPr>
        <w:numPr>
          <w:ilvl w:val="0"/>
          <w:numId w:val="56"/>
        </w:numPr>
      </w:pPr>
      <w:r w:rsidRPr="001236E5">
        <w:rPr>
          <w:u w:val="single"/>
        </w:rPr>
        <w:t>Előirányzat-módosítás</w:t>
      </w:r>
      <w:r w:rsidRPr="001236E5">
        <w:t>: az előirányzattal rendelkező részére megállapított kiadási, bevételi, támogatási kiemelt előirányzat, illetve létszám-előirányzat növelése vagy csökkentése. Előirányzat módosításnak minősül az engedélyezett költségvetési létszámkeret növelése vagy csökkentése is.</w:t>
      </w:r>
    </w:p>
    <w:p w:rsidR="005C0737" w:rsidRPr="004B4EA6" w:rsidRDefault="005C0737" w:rsidP="005C0737">
      <w:pPr>
        <w:rPr>
          <w:color w:val="FF0000"/>
        </w:rPr>
      </w:pPr>
    </w:p>
    <w:p w:rsidR="005C0737" w:rsidRPr="001236E5" w:rsidRDefault="005C0737" w:rsidP="005C0737">
      <w:r w:rsidRPr="001236E5">
        <w:t xml:space="preserve">A bv. </w:t>
      </w:r>
      <w:r w:rsidR="00E97972" w:rsidRPr="001236E5">
        <w:t>költségvetési szervek</w:t>
      </w:r>
      <w:r w:rsidRPr="001236E5">
        <w:t xml:space="preserve"> az előirányzatok módosítása kapcsán a</w:t>
      </w:r>
      <w:r w:rsidR="00E903AE" w:rsidRPr="001236E5">
        <w:t>z Áht. és az Ávr</w:t>
      </w:r>
      <w:r w:rsidR="00461244" w:rsidRPr="001236E5">
        <w:t>.</w:t>
      </w:r>
      <w:r w:rsidR="00E903AE" w:rsidRPr="001236E5">
        <w:t xml:space="preserve"> előírásai szerint</w:t>
      </w:r>
      <w:r w:rsidRPr="001236E5">
        <w:t xml:space="preserve"> kötelesek eljárni</w:t>
      </w:r>
      <w:r w:rsidR="00385C17" w:rsidRPr="001236E5">
        <w:t>.</w:t>
      </w:r>
    </w:p>
    <w:p w:rsidR="00E903AE" w:rsidRPr="004B4EA6" w:rsidRDefault="00E903AE" w:rsidP="005C0737">
      <w:pPr>
        <w:rPr>
          <w:color w:val="FF0000"/>
        </w:rPr>
      </w:pPr>
    </w:p>
    <w:p w:rsidR="005C0737" w:rsidRPr="001236E5" w:rsidRDefault="005C0737" w:rsidP="005C0737">
      <w:r w:rsidRPr="001236E5">
        <w:t>A bv. költségvetési szervek bevételi és kiadási előirányzatai évközben megváltoztatható</w:t>
      </w:r>
      <w:r w:rsidR="005A0FED" w:rsidRPr="001236E5">
        <w:t>a</w:t>
      </w:r>
      <w:r w:rsidRPr="001236E5">
        <w:t xml:space="preserve">k. </w:t>
      </w:r>
    </w:p>
    <w:p w:rsidR="005C0737" w:rsidRPr="001236E5" w:rsidRDefault="005C0737" w:rsidP="005C0737">
      <w:r w:rsidRPr="001236E5">
        <w:t xml:space="preserve">Az előirányzat-módosítások származhatnak Országgyűlési, Kormány szintű, fejezeti, illetve saját (szervezeti) hatáskörben hozott döntésekből. A saját hatáskörben végrehajtott előirányzat-változtatásokat is a jogszabályi előírásoknak megfelelően kell végrehajtani, s nem eredményezhetnek költségvetési támogatási igényt sem az adott költségvetési évben, sem pedig a következő években. </w:t>
      </w:r>
    </w:p>
    <w:p w:rsidR="00E903AE" w:rsidRPr="001236E5" w:rsidRDefault="00E903AE" w:rsidP="00E903AE">
      <w:r w:rsidRPr="001236E5">
        <w:t>A bv. intézetek, intézmények a saját hatáskörében előirányzat</w:t>
      </w:r>
      <w:r w:rsidR="003E059C" w:rsidRPr="001236E5">
        <w:t>aikat</w:t>
      </w:r>
      <w:r w:rsidRPr="001236E5">
        <w:t xml:space="preserve"> </w:t>
      </w:r>
      <w:r w:rsidR="001236E5" w:rsidRPr="001236E5">
        <w:t xml:space="preserve">az egységes rovatok között </w:t>
      </w:r>
    </w:p>
    <w:p w:rsidR="00E903AE" w:rsidRPr="001236E5" w:rsidRDefault="00E903AE" w:rsidP="001236E5">
      <w:pPr>
        <w:rPr>
          <w:szCs w:val="24"/>
        </w:rPr>
      </w:pPr>
      <w:r w:rsidRPr="001236E5">
        <w:rPr>
          <w:szCs w:val="24"/>
        </w:rPr>
        <w:t xml:space="preserve">kizárólag a büntetés-végrehajtás országos parancsnoka gazdasági és informatikai helyettese (továbbiakban: OP GIH) előzetes jóváhagyását követően </w:t>
      </w:r>
      <w:r w:rsidR="001236E5" w:rsidRPr="001236E5">
        <w:rPr>
          <w:szCs w:val="24"/>
        </w:rPr>
        <w:t>változtathatják meg</w:t>
      </w:r>
      <w:r w:rsidR="003E059C" w:rsidRPr="001236E5">
        <w:rPr>
          <w:szCs w:val="24"/>
        </w:rPr>
        <w:t>.</w:t>
      </w:r>
    </w:p>
    <w:p w:rsidR="003E059C" w:rsidRPr="001236E5" w:rsidRDefault="003E059C" w:rsidP="001236E5">
      <w:pPr>
        <w:rPr>
          <w:szCs w:val="24"/>
        </w:rPr>
      </w:pPr>
      <w:r w:rsidRPr="001236E5">
        <w:rPr>
          <w:szCs w:val="24"/>
        </w:rPr>
        <w:t xml:space="preserve">A módosításra vonatkozó igényt szöveges indoklással ellátva a </w:t>
      </w:r>
      <w:r w:rsidR="00FC7044">
        <w:rPr>
          <w:szCs w:val="24"/>
        </w:rPr>
        <w:t>BVOP</w:t>
      </w:r>
      <w:r w:rsidRPr="001236E5">
        <w:rPr>
          <w:szCs w:val="24"/>
        </w:rPr>
        <w:t xml:space="preserve"> Közgazdasági Főosztály</w:t>
      </w:r>
      <w:r w:rsidR="00834603" w:rsidRPr="001236E5">
        <w:rPr>
          <w:szCs w:val="24"/>
        </w:rPr>
        <w:t>á</w:t>
      </w:r>
      <w:r w:rsidRPr="001236E5">
        <w:rPr>
          <w:szCs w:val="24"/>
        </w:rPr>
        <w:t xml:space="preserve">ra kell felterjeszteni. </w:t>
      </w:r>
    </w:p>
    <w:p w:rsidR="003E059C" w:rsidRPr="001236E5" w:rsidRDefault="003E059C" w:rsidP="001236E5">
      <w:pPr>
        <w:rPr>
          <w:szCs w:val="24"/>
        </w:rPr>
      </w:pPr>
      <w:r w:rsidRPr="001236E5">
        <w:rPr>
          <w:szCs w:val="24"/>
        </w:rPr>
        <w:t>A Kincstárhoz az előirányzat változtatások beadására csak minden hónap 1-10. és 22-31. közötti időszakban van lehetőség.</w:t>
      </w:r>
    </w:p>
    <w:p w:rsidR="00E903AE" w:rsidRPr="001236E5" w:rsidRDefault="00E903AE" w:rsidP="001236E5">
      <w:pPr>
        <w:rPr>
          <w:szCs w:val="24"/>
        </w:rPr>
      </w:pPr>
      <w:r w:rsidRPr="001236E5">
        <w:rPr>
          <w:szCs w:val="24"/>
        </w:rPr>
        <w:t xml:space="preserve">Az előirányzat változtatás Kincstár általi visszaigazolásról a Közgazdasági Főosztályt értesíteni kell. </w:t>
      </w:r>
    </w:p>
    <w:p w:rsidR="00E903AE" w:rsidRPr="001236E5" w:rsidRDefault="00E903AE" w:rsidP="001236E5">
      <w:pPr>
        <w:rPr>
          <w:szCs w:val="24"/>
        </w:rPr>
      </w:pPr>
      <w:r w:rsidRPr="001236E5">
        <w:rPr>
          <w:szCs w:val="24"/>
        </w:rPr>
        <w:t xml:space="preserve">A </w:t>
      </w:r>
      <w:r w:rsidR="00A778F4" w:rsidRPr="001236E5">
        <w:rPr>
          <w:szCs w:val="24"/>
          <w:highlight w:val="yellow"/>
        </w:rPr>
        <w:t>8</w:t>
      </w:r>
      <w:r w:rsidR="00FC7044">
        <w:rPr>
          <w:szCs w:val="24"/>
          <w:highlight w:val="yellow"/>
        </w:rPr>
        <w:t>.</w:t>
      </w:r>
      <w:r w:rsidR="00C40C53" w:rsidRPr="001236E5">
        <w:rPr>
          <w:szCs w:val="24"/>
          <w:highlight w:val="yellow"/>
        </w:rPr>
        <w:t xml:space="preserve"> </w:t>
      </w:r>
      <w:r w:rsidR="00B1629E" w:rsidRPr="001236E5">
        <w:rPr>
          <w:szCs w:val="24"/>
          <w:highlight w:val="yellow"/>
        </w:rPr>
        <w:t>függelék</w:t>
      </w:r>
      <w:r w:rsidR="00C40C53" w:rsidRPr="001236E5">
        <w:rPr>
          <w:szCs w:val="24"/>
        </w:rPr>
        <w:t xml:space="preserve"> szerinti</w:t>
      </w:r>
      <w:r w:rsidRPr="001236E5">
        <w:rPr>
          <w:szCs w:val="24"/>
        </w:rPr>
        <w:t xml:space="preserve"> előirányzat analitikát minden hónap 11-ig (amennyiben munkaszüneti napra esik, akkor a megelőző munkanapig) kell a Közgazdasági Főosztályra megküldeni elekt</w:t>
      </w:r>
      <w:r w:rsidR="00D621DB" w:rsidRPr="001236E5">
        <w:rPr>
          <w:szCs w:val="24"/>
        </w:rPr>
        <w:t>r</w:t>
      </w:r>
      <w:r w:rsidRPr="001236E5">
        <w:rPr>
          <w:szCs w:val="24"/>
        </w:rPr>
        <w:t>onikusan, excel formátumban.</w:t>
      </w:r>
    </w:p>
    <w:p w:rsidR="00E903AE" w:rsidRPr="0095357D" w:rsidRDefault="00E903AE" w:rsidP="00E903AE"/>
    <w:p w:rsidR="00E903AE" w:rsidRPr="0095357D" w:rsidRDefault="00E903AE" w:rsidP="00E903AE">
      <w:pPr>
        <w:spacing w:after="120"/>
        <w:rPr>
          <w:szCs w:val="24"/>
        </w:rPr>
      </w:pPr>
      <w:r w:rsidRPr="0095357D">
        <w:rPr>
          <w:szCs w:val="24"/>
        </w:rPr>
        <w:t xml:space="preserve">A Kincstár által visszaigazolt előirányzat-változtatásokról készített analitikus kimutatást havonta, bv. címre összesítve </w:t>
      </w:r>
      <w:r w:rsidR="003E059C" w:rsidRPr="0095357D">
        <w:rPr>
          <w:szCs w:val="24"/>
        </w:rPr>
        <w:t xml:space="preserve">a </w:t>
      </w:r>
      <w:r w:rsidR="00FC7044">
        <w:rPr>
          <w:szCs w:val="24"/>
        </w:rPr>
        <w:t>BVOP</w:t>
      </w:r>
      <w:r w:rsidR="003E059C" w:rsidRPr="0095357D">
        <w:rPr>
          <w:szCs w:val="24"/>
        </w:rPr>
        <w:t xml:space="preserve"> Közgazdasági Főosztálya az előírt határidőre megküldi</w:t>
      </w:r>
      <w:r w:rsidRPr="0095357D">
        <w:rPr>
          <w:szCs w:val="24"/>
        </w:rPr>
        <w:t xml:space="preserve"> az irányító szervnek. </w:t>
      </w:r>
    </w:p>
    <w:p w:rsidR="007E2BD9" w:rsidRPr="004B4EA6" w:rsidRDefault="007E2BD9" w:rsidP="007E2BD9">
      <w:pPr>
        <w:pStyle w:val="Default"/>
        <w:rPr>
          <w:color w:val="FF0000"/>
        </w:rPr>
      </w:pPr>
    </w:p>
    <w:p w:rsidR="007E2BD9" w:rsidRPr="00CA1437" w:rsidRDefault="007E2BD9" w:rsidP="00CF1981">
      <w:pPr>
        <w:pStyle w:val="Default"/>
        <w:jc w:val="both"/>
        <w:rPr>
          <w:color w:val="auto"/>
        </w:rPr>
      </w:pPr>
      <w:r w:rsidRPr="00CA1437">
        <w:rPr>
          <w:color w:val="auto"/>
        </w:rPr>
        <w:t xml:space="preserve">A büntetés-végrehajtási szervezet részéről a központi államigazgatási szervek és a rendvédelmi szervek irányában fennálló egyes ellátási kötelezettségekről, a termékek és szolgáltatások átadás-átvételének és azok ellentételezésének rendjéről szóló </w:t>
      </w:r>
      <w:r w:rsidRPr="00CA1437">
        <w:rPr>
          <w:bCs/>
          <w:color w:val="auto"/>
        </w:rPr>
        <w:t xml:space="preserve">44/2011. (III. 23.) Korm. rendelet </w:t>
      </w:r>
      <w:r w:rsidRPr="00CA1437">
        <w:rPr>
          <w:color w:val="auto"/>
        </w:rPr>
        <w:t xml:space="preserve">(a továbbiakban: Korm. rendelet), valamint a büntetés-végrehajtási szervezet részéről a büntetés-végrehajtásért felelős miniszter vezetése, irányítása vagy felügyelete alá tartozó szervek irányában fennálló ellátási kötelezettségről, a fogvatartottak kötelező foglalkoztatása keretében előállított termékekről és szolgáltatásokról, azok átadás-átvételéről és az ellentételezés rendjéről szóló </w:t>
      </w:r>
      <w:r w:rsidRPr="00CA1437">
        <w:rPr>
          <w:bCs/>
          <w:color w:val="auto"/>
        </w:rPr>
        <w:t xml:space="preserve">9/2011. (III. 23.) BM rendelet </w:t>
      </w:r>
      <w:r w:rsidRPr="00CA1437">
        <w:rPr>
          <w:color w:val="auto"/>
        </w:rPr>
        <w:t xml:space="preserve">(a továbbiakban: BM rendelet) hatálya alá tartozó szervek (a továbbiakban: Kedvezményezettek) kötelesek az </w:t>
      </w:r>
      <w:r w:rsidRPr="00CA1437">
        <w:rPr>
          <w:bCs/>
          <w:color w:val="auto"/>
        </w:rPr>
        <w:t xml:space="preserve">ellátási kötelezettség minimális értékét </w:t>
      </w:r>
      <w:r w:rsidRPr="00CA1437">
        <w:rPr>
          <w:color w:val="auto"/>
        </w:rPr>
        <w:t xml:space="preserve">(100.000-, azaz egyszázezer forintot) </w:t>
      </w:r>
      <w:r w:rsidRPr="00CA1437">
        <w:rPr>
          <w:bCs/>
          <w:color w:val="auto"/>
        </w:rPr>
        <w:t>elérő vagy azt meghaladó</w:t>
      </w:r>
      <w:r w:rsidRPr="00CA1437">
        <w:rPr>
          <w:color w:val="auto"/>
        </w:rPr>
        <w:t xml:space="preserve">, </w:t>
      </w:r>
      <w:r w:rsidRPr="00CA1437">
        <w:rPr>
          <w:bCs/>
          <w:color w:val="auto"/>
        </w:rPr>
        <w:t>a fogvatartottak kötelező foglalkoztatása keretében előállított termékek és szolgáltatások körébe tartozó ellátási igényükkel</w:t>
      </w:r>
      <w:r w:rsidR="00471460" w:rsidRPr="00CA1437">
        <w:rPr>
          <w:bCs/>
          <w:color w:val="auto"/>
        </w:rPr>
        <w:t xml:space="preserve"> </w:t>
      </w:r>
      <w:r w:rsidRPr="00CA1437">
        <w:rPr>
          <w:color w:val="auto"/>
        </w:rPr>
        <w:t xml:space="preserve">a Központi Ellátó Szervhez (a továbbiakban: KESZ) fordulni. </w:t>
      </w:r>
    </w:p>
    <w:p w:rsidR="007E2BD9" w:rsidRPr="00CA1437" w:rsidRDefault="007E2BD9" w:rsidP="00CF1981">
      <w:pPr>
        <w:pStyle w:val="Default"/>
        <w:jc w:val="both"/>
        <w:rPr>
          <w:color w:val="auto"/>
        </w:rPr>
      </w:pPr>
      <w:r w:rsidRPr="00CA1437">
        <w:rPr>
          <w:color w:val="auto"/>
        </w:rPr>
        <w:t xml:space="preserve">A megkeresésnek tartalmaznia kell az alábbiakat: </w:t>
      </w:r>
    </w:p>
    <w:p w:rsidR="007E2BD9" w:rsidRPr="00CA1437" w:rsidRDefault="007E2BD9" w:rsidP="00CE45B3">
      <w:pPr>
        <w:pStyle w:val="Default"/>
        <w:numPr>
          <w:ilvl w:val="0"/>
          <w:numId w:val="43"/>
        </w:numPr>
        <w:ind w:left="714" w:hanging="357"/>
        <w:jc w:val="both"/>
        <w:rPr>
          <w:color w:val="auto"/>
        </w:rPr>
      </w:pPr>
      <w:r w:rsidRPr="00CA1437">
        <w:rPr>
          <w:color w:val="auto"/>
        </w:rPr>
        <w:t xml:space="preserve">termék és/vagy szolgáltatás megnevezését; </w:t>
      </w:r>
    </w:p>
    <w:p w:rsidR="007E2BD9" w:rsidRPr="00CA1437" w:rsidRDefault="007E2BD9" w:rsidP="00CE45B3">
      <w:pPr>
        <w:pStyle w:val="Default"/>
        <w:numPr>
          <w:ilvl w:val="0"/>
          <w:numId w:val="43"/>
        </w:numPr>
        <w:ind w:left="714" w:hanging="357"/>
        <w:jc w:val="both"/>
        <w:rPr>
          <w:color w:val="auto"/>
        </w:rPr>
      </w:pPr>
      <w:r w:rsidRPr="00CA1437">
        <w:rPr>
          <w:color w:val="auto"/>
        </w:rPr>
        <w:t xml:space="preserve">mennyiségét; </w:t>
      </w:r>
    </w:p>
    <w:p w:rsidR="007E2BD9" w:rsidRPr="00CA1437" w:rsidRDefault="007E2BD9" w:rsidP="00CE45B3">
      <w:pPr>
        <w:pStyle w:val="Default"/>
        <w:numPr>
          <w:ilvl w:val="0"/>
          <w:numId w:val="43"/>
        </w:numPr>
        <w:ind w:left="714" w:hanging="357"/>
        <w:jc w:val="both"/>
        <w:rPr>
          <w:color w:val="auto"/>
        </w:rPr>
      </w:pPr>
      <w:r w:rsidRPr="00CA1437">
        <w:rPr>
          <w:color w:val="auto"/>
        </w:rPr>
        <w:t xml:space="preserve">minimális műszaki tartalmát, paramétereit, minőségét; </w:t>
      </w:r>
    </w:p>
    <w:p w:rsidR="007E2BD9" w:rsidRPr="00CA1437" w:rsidRDefault="007E2BD9" w:rsidP="00CE45B3">
      <w:pPr>
        <w:pStyle w:val="Default"/>
        <w:numPr>
          <w:ilvl w:val="0"/>
          <w:numId w:val="43"/>
        </w:numPr>
        <w:ind w:left="714" w:hanging="357"/>
        <w:jc w:val="both"/>
        <w:rPr>
          <w:color w:val="auto"/>
        </w:rPr>
      </w:pPr>
      <w:r w:rsidRPr="00CA1437">
        <w:rPr>
          <w:color w:val="auto"/>
        </w:rPr>
        <w:t xml:space="preserve">teljesítés helyét; </w:t>
      </w:r>
    </w:p>
    <w:p w:rsidR="007E2BD9" w:rsidRPr="00CA1437" w:rsidRDefault="007E2BD9" w:rsidP="00CE45B3">
      <w:pPr>
        <w:pStyle w:val="Default"/>
        <w:numPr>
          <w:ilvl w:val="0"/>
          <w:numId w:val="43"/>
        </w:numPr>
        <w:ind w:left="714" w:hanging="357"/>
        <w:jc w:val="both"/>
        <w:rPr>
          <w:color w:val="auto"/>
        </w:rPr>
      </w:pPr>
      <w:r w:rsidRPr="00CA1437">
        <w:rPr>
          <w:color w:val="auto"/>
        </w:rPr>
        <w:t xml:space="preserve">teljesítési határidejét. </w:t>
      </w:r>
    </w:p>
    <w:p w:rsidR="007E2BD9" w:rsidRPr="00CA1437" w:rsidRDefault="007E2BD9" w:rsidP="00CF1981">
      <w:pPr>
        <w:pStyle w:val="Default"/>
        <w:ind w:left="720"/>
        <w:jc w:val="both"/>
        <w:rPr>
          <w:color w:val="auto"/>
        </w:rPr>
      </w:pPr>
    </w:p>
    <w:p w:rsidR="007E2BD9" w:rsidRPr="00ED75CD" w:rsidRDefault="007E2BD9" w:rsidP="00B17591">
      <w:pPr>
        <w:pStyle w:val="Default"/>
        <w:jc w:val="both"/>
        <w:rPr>
          <w:bCs/>
          <w:color w:val="auto"/>
          <w:u w:val="single"/>
        </w:rPr>
      </w:pPr>
      <w:r w:rsidRPr="00ED75CD">
        <w:rPr>
          <w:bCs/>
          <w:color w:val="auto"/>
          <w:u w:val="single"/>
        </w:rPr>
        <w:t>Az előirányzat-átcsoportosítás ellátási megállapodás alapján</w:t>
      </w:r>
    </w:p>
    <w:p w:rsidR="007E2BD9" w:rsidRPr="004B4EA6" w:rsidRDefault="007E2BD9" w:rsidP="00CF1981">
      <w:pPr>
        <w:pStyle w:val="Default"/>
        <w:jc w:val="both"/>
        <w:rPr>
          <w:b/>
          <w:bCs/>
          <w:color w:val="FF0000"/>
        </w:rPr>
      </w:pPr>
    </w:p>
    <w:p w:rsidR="007E2BD9" w:rsidRPr="00A40A61" w:rsidRDefault="007E2BD9" w:rsidP="00B17591">
      <w:pPr>
        <w:pStyle w:val="Default"/>
        <w:jc w:val="both"/>
        <w:rPr>
          <w:color w:val="auto"/>
        </w:rPr>
      </w:pPr>
      <w:r w:rsidRPr="00A40A61">
        <w:rPr>
          <w:color w:val="auto"/>
        </w:rPr>
        <w:t xml:space="preserve">Az </w:t>
      </w:r>
      <w:r w:rsidR="00471460" w:rsidRPr="00A40A61">
        <w:rPr>
          <w:color w:val="auto"/>
        </w:rPr>
        <w:t xml:space="preserve">Áht. </w:t>
      </w:r>
      <w:r w:rsidRPr="00A40A61">
        <w:rPr>
          <w:color w:val="auto"/>
        </w:rPr>
        <w:t xml:space="preserve">vagy az </w:t>
      </w:r>
      <w:r w:rsidR="00471460" w:rsidRPr="00A40A61">
        <w:rPr>
          <w:color w:val="auto"/>
        </w:rPr>
        <w:t>Ávr. alap</w:t>
      </w:r>
      <w:r w:rsidRPr="00A40A61">
        <w:rPr>
          <w:color w:val="auto"/>
        </w:rPr>
        <w:t xml:space="preserve">ján előirányzat átcsoportosításra jogosult szerv a KESZ-nek a Korm. rendeletben és a BM rendeletben előírt jelentései alapján a megkötött ellátási megállapodásoknak megfelelően a Kedvezményezettek tárgyévi – a természetbeni ellátás jellegének megfelelő – előirányzatából a KESZ által biztosított termékek és szolgáltatások </w:t>
      </w:r>
      <w:r w:rsidRPr="00A40A61">
        <w:rPr>
          <w:color w:val="auto"/>
        </w:rPr>
        <w:lastRenderedPageBreak/>
        <w:t xml:space="preserve">ellenértékét </w:t>
      </w:r>
      <w:r w:rsidRPr="00A40A61">
        <w:rPr>
          <w:bCs/>
          <w:color w:val="auto"/>
        </w:rPr>
        <w:t>a jelentés megküldésétől számított 30 napon belül</w:t>
      </w:r>
      <w:r w:rsidRPr="00A40A61">
        <w:rPr>
          <w:b/>
          <w:bCs/>
          <w:color w:val="auto"/>
        </w:rPr>
        <w:t xml:space="preserve"> </w:t>
      </w:r>
      <w:r w:rsidRPr="00A40A61">
        <w:rPr>
          <w:color w:val="auto"/>
        </w:rPr>
        <w:t>egyszeri jelleggel a büntetés-végrehajtás tárgyévi előirányzatához átcsoportosítja.</w:t>
      </w:r>
      <w:r w:rsidR="00471460" w:rsidRPr="00A40A61">
        <w:rPr>
          <w:color w:val="auto"/>
        </w:rPr>
        <w:t xml:space="preserve"> OEP finanszírozott intézmények esetén előirányzat átcsoportosítás helyett pénzeszközátadásra kerül sor.</w:t>
      </w:r>
    </w:p>
    <w:p w:rsidR="007E2BD9" w:rsidRPr="00A40A61" w:rsidRDefault="007E2BD9" w:rsidP="00CF1981">
      <w:pPr>
        <w:pStyle w:val="Default"/>
        <w:ind w:hanging="567"/>
        <w:jc w:val="both"/>
        <w:rPr>
          <w:color w:val="auto"/>
        </w:rPr>
      </w:pPr>
    </w:p>
    <w:p w:rsidR="009063B7" w:rsidRPr="00A40A61" w:rsidRDefault="009063B7" w:rsidP="00B17591">
      <w:pPr>
        <w:pStyle w:val="Default"/>
        <w:jc w:val="both"/>
        <w:rPr>
          <w:bCs/>
          <w:color w:val="auto"/>
        </w:rPr>
      </w:pPr>
    </w:p>
    <w:p w:rsidR="007E2BD9" w:rsidRPr="00ED75CD" w:rsidRDefault="007E2BD9" w:rsidP="00B17591">
      <w:pPr>
        <w:pStyle w:val="Default"/>
        <w:jc w:val="both"/>
        <w:rPr>
          <w:bCs/>
          <w:color w:val="auto"/>
          <w:u w:val="single"/>
        </w:rPr>
      </w:pPr>
      <w:r w:rsidRPr="00ED75CD">
        <w:rPr>
          <w:bCs/>
          <w:color w:val="auto"/>
          <w:u w:val="single"/>
        </w:rPr>
        <w:t xml:space="preserve">Az ellátási megállapodástól történő elállás vagy a teljesítés lehetetlenülése </w:t>
      </w:r>
    </w:p>
    <w:p w:rsidR="007E2BD9" w:rsidRPr="00A40A61" w:rsidRDefault="007E2BD9" w:rsidP="00CF1981">
      <w:pPr>
        <w:pStyle w:val="Default"/>
        <w:ind w:hanging="567"/>
        <w:jc w:val="both"/>
        <w:rPr>
          <w:b/>
          <w:bCs/>
          <w:color w:val="auto"/>
        </w:rPr>
      </w:pPr>
    </w:p>
    <w:p w:rsidR="005C0737" w:rsidRPr="00A40A61" w:rsidRDefault="007E2BD9" w:rsidP="00B17591">
      <w:pPr>
        <w:pStyle w:val="Default"/>
        <w:jc w:val="both"/>
        <w:rPr>
          <w:bCs/>
          <w:color w:val="auto"/>
        </w:rPr>
      </w:pPr>
      <w:r w:rsidRPr="00A40A61">
        <w:rPr>
          <w:color w:val="auto"/>
        </w:rPr>
        <w:t xml:space="preserve">A Kedvezményezett elállása vagy a teljesítés lehetetlenülése esetén az Áht. vagy az Ávr. alapján, előirányzat átcsoportosításra jogosult szerv, a KESZ Korm. rendeletben és BM rendeletben előírt jelentései alapján, a büntetés-végrehajtás tárgyévi előirányzatából </w:t>
      </w:r>
      <w:r w:rsidR="00471460" w:rsidRPr="00A40A61">
        <w:rPr>
          <w:color w:val="auto"/>
        </w:rPr>
        <w:t>a korábban</w:t>
      </w:r>
      <w:r w:rsidRPr="00A40A61">
        <w:rPr>
          <w:color w:val="auto"/>
        </w:rPr>
        <w:t xml:space="preserve"> átcsoportosított előirányzatot Kedvezményezett előirányzatához </w:t>
      </w:r>
      <w:r w:rsidRPr="00A40A61">
        <w:rPr>
          <w:bCs/>
          <w:color w:val="auto"/>
        </w:rPr>
        <w:t>30 napon belül átcsoportosítja</w:t>
      </w:r>
      <w:r w:rsidRPr="00A40A61">
        <w:rPr>
          <w:color w:val="auto"/>
        </w:rPr>
        <w:t>.</w:t>
      </w:r>
      <w:r w:rsidR="00471460" w:rsidRPr="00A40A61">
        <w:rPr>
          <w:color w:val="auto"/>
        </w:rPr>
        <w:t xml:space="preserve"> OEP finanszírozott intézmények esetén a rendezésre pénzeszközátadással kerül sor.</w:t>
      </w:r>
    </w:p>
    <w:p w:rsidR="005C0737" w:rsidRPr="004B4EA6" w:rsidRDefault="005C0737" w:rsidP="005C0737">
      <w:pPr>
        <w:rPr>
          <w:color w:val="FF0000"/>
        </w:rPr>
      </w:pPr>
    </w:p>
    <w:p w:rsidR="005C0737" w:rsidRPr="002356C4" w:rsidRDefault="006B39CC" w:rsidP="005C0737">
      <w:pPr>
        <w:rPr>
          <w:b/>
          <w:i/>
        </w:rPr>
      </w:pPr>
      <w:r w:rsidRPr="002356C4">
        <w:rPr>
          <w:b/>
          <w:i/>
        </w:rPr>
        <w:t>3</w:t>
      </w:r>
      <w:r w:rsidR="00B41FC7" w:rsidRPr="002356C4">
        <w:rPr>
          <w:b/>
          <w:i/>
        </w:rPr>
        <w:t>2</w:t>
      </w:r>
      <w:r w:rsidRPr="002356C4">
        <w:rPr>
          <w:b/>
          <w:i/>
        </w:rPr>
        <w:t xml:space="preserve">.1. </w:t>
      </w:r>
      <w:r w:rsidR="005C0737" w:rsidRPr="002356C4">
        <w:rPr>
          <w:b/>
          <w:i/>
        </w:rPr>
        <w:t>Többletigények kezelése, saját hatáskörön túli előirányzat-változtatások</w:t>
      </w:r>
    </w:p>
    <w:p w:rsidR="005C0737" w:rsidRPr="00D7425F" w:rsidRDefault="005C0737" w:rsidP="005C0737"/>
    <w:p w:rsidR="009D77E5" w:rsidRPr="00D7425F" w:rsidRDefault="005C0737" w:rsidP="009D77E5">
      <w:r w:rsidRPr="00D7425F">
        <w:t xml:space="preserve">Az előirányzat felhasználási keret előrehozása jogszabályban meghatározott esetekben, illetve </w:t>
      </w:r>
      <w:r w:rsidR="00D65959" w:rsidRPr="00D7425F">
        <w:t>nem időarányosan jelentkező kifizetési kötelezettségek</w:t>
      </w:r>
      <w:r w:rsidRPr="00D7425F">
        <w:t xml:space="preserve"> esetén, elszámolási kötelezettség mellett történhet. A Kincstár az előirányzat előrehozatal összegével csökkenti a kincstári alany</w:t>
      </w:r>
      <w:r w:rsidR="00A85404" w:rsidRPr="00D7425F">
        <w:t xml:space="preserve"> </w:t>
      </w:r>
      <w:r w:rsidRPr="00D7425F">
        <w:t xml:space="preserve">rendelkezésre álló keretét. Előrehozást minden esetben csak a fejezet engedélyezhet és jogosult azt a Kincstár felé benyújtani. Támogatás előrehozás – megfelelő indokkal – bármikor kérhető. </w:t>
      </w:r>
      <w:r w:rsidR="00B41FC7" w:rsidRPr="00D7425F">
        <w:t xml:space="preserve">A kérelmeket a </w:t>
      </w:r>
      <w:r w:rsidR="00FC7044">
        <w:t>BVOP</w:t>
      </w:r>
      <w:r w:rsidR="00B41FC7" w:rsidRPr="00D7425F">
        <w:t xml:space="preserve"> Közgazdasági Főosztályához kell felterjeszteni a szükséges adatlappal és szöveges indoklással.</w:t>
      </w:r>
      <w:r w:rsidR="009D77E5" w:rsidRPr="00D7425F">
        <w:t xml:space="preserve"> A </w:t>
      </w:r>
      <w:r w:rsidR="00FC7044">
        <w:t>BVOP</w:t>
      </w:r>
      <w:r w:rsidR="009D77E5" w:rsidRPr="00D7425F">
        <w:t xml:space="preserve"> Közgazdasági Főosztály készíti elő és nyújtja be a Fejezet számára az időarányostól eltérő finanszírozásra vonatkozó kérelmeket, illetőleg kezdeményezi a címen belüli átcsoportosításokat és fejezeti hatáskörben végrehajtható előirányzat-változtatásokat. </w:t>
      </w:r>
    </w:p>
    <w:p w:rsidR="00AC6201" w:rsidRPr="00D7425F" w:rsidRDefault="00AC6201" w:rsidP="009D77E5"/>
    <w:p w:rsidR="00AC6201" w:rsidRPr="00D7425F" w:rsidRDefault="00AC6201" w:rsidP="009D77E5">
      <w:r w:rsidRPr="00D7425F">
        <w:t>A felhalmozási kiadások előirányzatát a Kincstár teljesítés</w:t>
      </w:r>
      <w:r w:rsidR="00834603" w:rsidRPr="00D7425F">
        <w:t xml:space="preserve"> </w:t>
      </w:r>
      <w:r w:rsidRPr="00D7425F">
        <w:t xml:space="preserve">arányosan nyitja. A nyitást az intézeteknek kell kezdeményezniük a </w:t>
      </w:r>
      <w:r w:rsidR="00FC7044">
        <w:t>BVOP</w:t>
      </w:r>
      <w:r w:rsidRPr="00D7425F">
        <w:t xml:space="preserve"> Közgazdasági Főosztálya felé írt kérelemben</w:t>
      </w:r>
      <w:r w:rsidR="00520BA3" w:rsidRPr="00D7425F">
        <w:t>,</w:t>
      </w:r>
      <w:r w:rsidR="00D621DB" w:rsidRPr="00D7425F">
        <w:t xml:space="preserve"> </w:t>
      </w:r>
      <w:r w:rsidRPr="00D7425F">
        <w:t xml:space="preserve">melyhez a kifizetést igazoló dokumentumokat csatolni kell. A beérkező kérelmeket ellenőrzés és összesítés után a </w:t>
      </w:r>
      <w:r w:rsidR="00FC7044">
        <w:t>BVOP</w:t>
      </w:r>
      <w:r w:rsidRPr="00D7425F">
        <w:t xml:space="preserve"> Közgazdasági Főosztálya megküldi az irányító szervnek, ahol intézkednek a Kincstár felé a nyitás végrehajtására.</w:t>
      </w:r>
    </w:p>
    <w:p w:rsidR="005C0737" w:rsidRPr="00D7425F" w:rsidRDefault="005C0737" w:rsidP="005C0737"/>
    <w:p w:rsidR="005C0737" w:rsidRPr="00D7425F" w:rsidRDefault="005C0737" w:rsidP="005C0737"/>
    <w:p w:rsidR="009D77E5" w:rsidRPr="00D7425F" w:rsidRDefault="005C0737" w:rsidP="009D77E5">
      <w:r w:rsidRPr="00D7425F">
        <w:t>Az előirányzat-</w:t>
      </w:r>
      <w:r w:rsidR="00B41FC7" w:rsidRPr="00D7425F">
        <w:t xml:space="preserve">változtatásra </w:t>
      </w:r>
      <w:r w:rsidRPr="00D7425F">
        <w:t xml:space="preserve">irányuló kérelmet </w:t>
      </w:r>
      <w:r w:rsidR="009D77E5" w:rsidRPr="00D7425F">
        <w:t>a</w:t>
      </w:r>
      <w:r w:rsidRPr="00D7425F">
        <w:t xml:space="preserve"> bv. intézetek, intézmények a</w:t>
      </w:r>
      <w:r w:rsidR="009D77E5" w:rsidRPr="00D7425F">
        <w:t xml:space="preserve"> </w:t>
      </w:r>
      <w:r w:rsidR="00FC7044">
        <w:t>BVOP</w:t>
      </w:r>
      <w:r w:rsidRPr="00D7425F">
        <w:t xml:space="preserve"> Közgazdasági Főosztályra terjeszti</w:t>
      </w:r>
      <w:r w:rsidR="009D77E5" w:rsidRPr="00D7425F">
        <w:t>k fel</w:t>
      </w:r>
      <w:r w:rsidRPr="00D7425F">
        <w:t>. A kérelem</w:t>
      </w:r>
      <w:r w:rsidR="00E45772" w:rsidRPr="00D7425F">
        <w:t>ben a változatás indokoltságát</w:t>
      </w:r>
      <w:r w:rsidR="009D77E5" w:rsidRPr="00D7425F">
        <w:t xml:space="preserve"> </w:t>
      </w:r>
      <w:r w:rsidRPr="00D7425F">
        <w:t>tételes, számszerű és szöveges alátámasztás</w:t>
      </w:r>
      <w:r w:rsidR="00E45772" w:rsidRPr="00D7425F">
        <w:t>sal kell bemutatni</w:t>
      </w:r>
      <w:r w:rsidRPr="00D7425F">
        <w:t xml:space="preserve">. </w:t>
      </w:r>
      <w:r w:rsidR="009D77E5" w:rsidRPr="00D7425F">
        <w:t xml:space="preserve">A </w:t>
      </w:r>
      <w:r w:rsidR="00FC7044">
        <w:t>BVOP</w:t>
      </w:r>
      <w:r w:rsidR="009D77E5" w:rsidRPr="00D7425F">
        <w:t xml:space="preserve"> többletigény, illetőleg előirányzat-változtatási kérelmét a </w:t>
      </w:r>
      <w:r w:rsidR="00FC7044">
        <w:t>BVOP</w:t>
      </w:r>
      <w:r w:rsidR="009D77E5" w:rsidRPr="00D7425F">
        <w:t xml:space="preserve"> Közgazdasági Főosztály</w:t>
      </w:r>
      <w:r w:rsidR="00834603" w:rsidRPr="00D7425F">
        <w:t>a</w:t>
      </w:r>
      <w:r w:rsidR="009D77E5" w:rsidRPr="00D7425F">
        <w:t xml:space="preserve"> készíti el és kezeli. </w:t>
      </w:r>
    </w:p>
    <w:p w:rsidR="005C0737" w:rsidRPr="00D7425F" w:rsidRDefault="005C0737" w:rsidP="005C0737"/>
    <w:p w:rsidR="009D77E5" w:rsidRPr="00D7425F" w:rsidRDefault="005C0737" w:rsidP="009D77E5">
      <w:r w:rsidRPr="00D7425F">
        <w:t xml:space="preserve">A </w:t>
      </w:r>
      <w:r w:rsidR="00FC7044">
        <w:t>BVOP</w:t>
      </w:r>
      <w:r w:rsidRPr="00D7425F">
        <w:t xml:space="preserve"> Közgazdasági Főosztály összegzi a beérkező kérvényeket, és indokolt esetben a Fejezet felé B</w:t>
      </w:r>
      <w:r w:rsidR="009D77E5" w:rsidRPr="00D7425F">
        <w:t>v</w:t>
      </w:r>
      <w:r w:rsidR="00834603" w:rsidRPr="00D7425F">
        <w:t>.</w:t>
      </w:r>
      <w:r w:rsidRPr="00D7425F">
        <w:t xml:space="preserve"> szinten képviseli azokat.</w:t>
      </w:r>
      <w:r w:rsidR="009D77E5" w:rsidRPr="00D7425F">
        <w:t xml:space="preserve"> A nyomtatványt a kincstár által rendszeresített formában kell benyújtani a</w:t>
      </w:r>
      <w:r w:rsidR="00D621DB" w:rsidRPr="00D7425F">
        <w:t>z</w:t>
      </w:r>
      <w:r w:rsidR="009D77E5" w:rsidRPr="00D7425F">
        <w:t xml:space="preserve"> irányító szervnek. A kérelemhez szöveges indoklás és szükség szerint to</w:t>
      </w:r>
      <w:r w:rsidR="00E45772" w:rsidRPr="00D7425F">
        <w:t>vábbi alátámasztó dokumentum</w:t>
      </w:r>
      <w:r w:rsidR="009D77E5" w:rsidRPr="00D7425F">
        <w:t xml:space="preserve"> csatolandó. </w:t>
      </w:r>
    </w:p>
    <w:p w:rsidR="005C0737" w:rsidRPr="00D7425F" w:rsidRDefault="005C0737" w:rsidP="005C0737"/>
    <w:p w:rsidR="005C0737" w:rsidRPr="00697552" w:rsidRDefault="005C0737" w:rsidP="005C0737">
      <w:r w:rsidRPr="00697552">
        <w:t xml:space="preserve">A Fejezet felé az összesített havi kérelmek </w:t>
      </w:r>
      <w:r w:rsidR="00FC7044">
        <w:t>BVOP</w:t>
      </w:r>
      <w:r w:rsidRPr="00697552">
        <w:t xml:space="preserve"> általi benyújtás</w:t>
      </w:r>
      <w:r w:rsidR="00520BA3" w:rsidRPr="00697552">
        <w:t>ának határideje: minden hónap 5</w:t>
      </w:r>
      <w:r w:rsidRPr="00697552">
        <w:t>-ig.</w:t>
      </w:r>
    </w:p>
    <w:p w:rsidR="005C0737" w:rsidRPr="00697552" w:rsidRDefault="005C0737" w:rsidP="005C0737"/>
    <w:p w:rsidR="005C0737" w:rsidRPr="00697552" w:rsidRDefault="005C0737" w:rsidP="005C0737">
      <w:r w:rsidRPr="00697552">
        <w:t xml:space="preserve">Az érintett előirányzatok kapcsán történhet fejezeti hatáskörű módosítás, illetőleg készülhet előterjesztés, melyet Kormány vagy Országgyűlési szinten hagynak jóvá. A fejezeti szintre </w:t>
      </w:r>
      <w:r w:rsidRPr="00697552">
        <w:lastRenderedPageBreak/>
        <w:t xml:space="preserve">beérkező kérelmek kezelésének rendjét a minisztérium vonatkozó szabályai, illetőleg a megfelelő jogszabályok adta eljárásrend határozza meg. </w:t>
      </w:r>
    </w:p>
    <w:p w:rsidR="005C0737" w:rsidRPr="00697552" w:rsidRDefault="005C0737" w:rsidP="005C0737"/>
    <w:p w:rsidR="005C0737" w:rsidRPr="00697552" w:rsidRDefault="005C0737" w:rsidP="005C0737">
      <w:r w:rsidRPr="00697552">
        <w:t xml:space="preserve">Amennyiben Országgyűlési, Kormány, illetve fejezeti szinten az előirányzatok módosításával kapcsolatos döntés születik, akkor a Belügyminisztérium tájékoztatja erről a </w:t>
      </w:r>
      <w:r w:rsidR="00FC7044">
        <w:t>BVOP</w:t>
      </w:r>
      <w:r w:rsidRPr="00697552">
        <w:t xml:space="preserve">-t. </w:t>
      </w:r>
    </w:p>
    <w:p w:rsidR="005C0737" w:rsidRPr="00697552" w:rsidRDefault="005C0737" w:rsidP="005C0737"/>
    <w:p w:rsidR="005C0737" w:rsidRPr="00697552" w:rsidRDefault="005C0737" w:rsidP="005C0737">
      <w:r w:rsidRPr="00697552">
        <w:t xml:space="preserve">A </w:t>
      </w:r>
      <w:r w:rsidR="00FC7044">
        <w:t>BVOP</w:t>
      </w:r>
      <w:r w:rsidRPr="00697552">
        <w:t xml:space="preserve"> Közgazdasági Főosztálya elvégzi az előirányzat-módosítások végrehajtásával, illetve a forrás-hozzárendeléssel kapcsolatos feladatait, majd pedig erről visszacsatol a Fejezetnek. A </w:t>
      </w:r>
      <w:r w:rsidR="00FC7044">
        <w:t>BVOP</w:t>
      </w:r>
      <w:r w:rsidRPr="00697552">
        <w:t xml:space="preserve"> Közgazdasági Főosztály</w:t>
      </w:r>
      <w:r w:rsidR="00834603" w:rsidRPr="00697552">
        <w:t>a</w:t>
      </w:r>
      <w:r w:rsidRPr="00697552">
        <w:t xml:space="preserve"> átvezeti az eredeti előirányzaton az előirányzat megváltozását, és </w:t>
      </w:r>
      <w:r w:rsidR="009D77E5" w:rsidRPr="00697552">
        <w:t>erről értesíti az intézeteket</w:t>
      </w:r>
      <w:r w:rsidR="00C40C53" w:rsidRPr="00697552">
        <w:t xml:space="preserve"> </w:t>
      </w:r>
      <w:r w:rsidR="00C40C53" w:rsidRPr="00511EE1">
        <w:t xml:space="preserve">a </w:t>
      </w:r>
      <w:r w:rsidR="00A778F4" w:rsidRPr="00511EE1">
        <w:t>9</w:t>
      </w:r>
      <w:r w:rsidR="00FC7044" w:rsidRPr="00511EE1">
        <w:t>.</w:t>
      </w:r>
      <w:r w:rsidR="00C40C53" w:rsidRPr="00511EE1">
        <w:t xml:space="preserve"> </w:t>
      </w:r>
      <w:r w:rsidR="00B1629E" w:rsidRPr="00511EE1">
        <w:t>függelék</w:t>
      </w:r>
      <w:r w:rsidR="00C40C53" w:rsidRPr="00697552">
        <w:t xml:space="preserve"> szerinti formátumban</w:t>
      </w:r>
      <w:r w:rsidRPr="00697552">
        <w:t>.</w:t>
      </w:r>
    </w:p>
    <w:p w:rsidR="005C0737" w:rsidRPr="00D7425F" w:rsidRDefault="005C0737" w:rsidP="005C0737"/>
    <w:p w:rsidR="005C0737" w:rsidRPr="009F5600" w:rsidRDefault="006B39CC" w:rsidP="005C0737">
      <w:pPr>
        <w:rPr>
          <w:b/>
          <w:i/>
        </w:rPr>
      </w:pPr>
      <w:r w:rsidRPr="009F5600">
        <w:rPr>
          <w:b/>
          <w:i/>
        </w:rPr>
        <w:t>3</w:t>
      </w:r>
      <w:r w:rsidR="00E45772" w:rsidRPr="009F5600">
        <w:rPr>
          <w:b/>
          <w:i/>
        </w:rPr>
        <w:t>2</w:t>
      </w:r>
      <w:r w:rsidRPr="009F5600">
        <w:rPr>
          <w:b/>
          <w:i/>
        </w:rPr>
        <w:t xml:space="preserve">.2. </w:t>
      </w:r>
      <w:r w:rsidR="005C0737" w:rsidRPr="009F5600">
        <w:rPr>
          <w:b/>
          <w:i/>
        </w:rPr>
        <w:t>Többletbevételek kezelése</w:t>
      </w:r>
    </w:p>
    <w:p w:rsidR="005C0737" w:rsidRPr="009F5600" w:rsidRDefault="005C0737" w:rsidP="005C0737"/>
    <w:p w:rsidR="005C0737" w:rsidRPr="009F5600" w:rsidRDefault="005C0737" w:rsidP="005C0737">
      <w:r w:rsidRPr="009F5600">
        <w:t xml:space="preserve">A kincstári költségvetésben jóváhagyott bevételi előirányzatokon felüli többletbevétel a </w:t>
      </w:r>
      <w:r w:rsidR="00843860" w:rsidRPr="009F5600">
        <w:t xml:space="preserve">fejezet </w:t>
      </w:r>
      <w:r w:rsidRPr="009F5600">
        <w:t>engedélyezése után végrehajtott előirányzat-módosítást követően kerülhet felhasználásra.</w:t>
      </w:r>
    </w:p>
    <w:p w:rsidR="005C0737" w:rsidRPr="009F5600" w:rsidRDefault="005C0737" w:rsidP="005C0737">
      <w:r w:rsidRPr="009F5600">
        <w:t>Az év közben tervezett illetve módosított előirányzatot meghaladó többletbevételből az éves személyi juttatások és az azzal összefüggő munkaadókat terhelő járulékok előirányzatát legfeljebb</w:t>
      </w:r>
    </w:p>
    <w:p w:rsidR="005C0737" w:rsidRPr="009F5600" w:rsidRDefault="005C0737" w:rsidP="00CE45B3">
      <w:pPr>
        <w:numPr>
          <w:ilvl w:val="0"/>
          <w:numId w:val="25"/>
        </w:numPr>
      </w:pPr>
      <w:r w:rsidRPr="009F5600">
        <w:t>a többletbevétellel összefüggő feladat elvégzéséhez szükséges, nem a személyi juttatások körébe tartozó közvetlen és a közvetett kiadásoknak az adott bevételből történő teljesítése után fennmaradó összeg erejéig, és</w:t>
      </w:r>
    </w:p>
    <w:p w:rsidR="005C0737" w:rsidRPr="009F5600" w:rsidRDefault="005C0737" w:rsidP="00CE45B3">
      <w:pPr>
        <w:numPr>
          <w:ilvl w:val="0"/>
          <w:numId w:val="25"/>
        </w:numPr>
      </w:pPr>
      <w:r w:rsidRPr="009F5600">
        <w:t>szerződés – ideértve az állami megbízást is - esetén az abban meghatározott összeggel, a meghatározott időszakra emelheti.</w:t>
      </w:r>
    </w:p>
    <w:p w:rsidR="005C0737" w:rsidRPr="009F5600" w:rsidRDefault="005C0737" w:rsidP="005C0737"/>
    <w:p w:rsidR="005C0737" w:rsidRPr="009F5600" w:rsidRDefault="005C0737" w:rsidP="005C0737">
      <w:r w:rsidRPr="009F5600">
        <w:t xml:space="preserve">A járműértékesítésből származó bevételek nettó összegét a bv. intézet, intézmény köteles a </w:t>
      </w:r>
      <w:r w:rsidR="00FC7044">
        <w:t>BVOP</w:t>
      </w:r>
      <w:r w:rsidRPr="009F5600">
        <w:t xml:space="preserve"> számára </w:t>
      </w:r>
      <w:r w:rsidR="0060325A" w:rsidRPr="009F5600">
        <w:t>át</w:t>
      </w:r>
      <w:r w:rsidRPr="009F5600">
        <w:t xml:space="preserve">utalni. A nettó összeg csökkenthető az értékbecslés díjával, amennyiben azt hivatalos dokumentummal, bizonylattal az intézet a </w:t>
      </w:r>
      <w:r w:rsidR="00FC7044">
        <w:t>BVOP</w:t>
      </w:r>
      <w:r w:rsidRPr="009F5600">
        <w:t xml:space="preserve"> számára alátámasztja.</w:t>
      </w:r>
    </w:p>
    <w:p w:rsidR="005C0737" w:rsidRPr="009F5600" w:rsidRDefault="005C0737" w:rsidP="005C0737"/>
    <w:p w:rsidR="005C0737" w:rsidRPr="009F5600" w:rsidRDefault="005C0737" w:rsidP="00A07CC6">
      <w:r w:rsidRPr="009F5600">
        <w:t xml:space="preserve">A költségvetési szerv </w:t>
      </w:r>
      <w:r w:rsidR="006E46F3" w:rsidRPr="009F5600">
        <w:t>többletbevételének előirányzatosítására az Áht</w:t>
      </w:r>
      <w:r w:rsidR="00834603" w:rsidRPr="009F5600">
        <w:t>.</w:t>
      </w:r>
      <w:r w:rsidR="006E46F3" w:rsidRPr="009F5600">
        <w:t xml:space="preserve"> </w:t>
      </w:r>
      <w:r w:rsidR="00E45772" w:rsidRPr="009F5600">
        <w:t>és Ávr. előírásai</w:t>
      </w:r>
      <w:r w:rsidR="006E46F3" w:rsidRPr="009F5600">
        <w:t xml:space="preserve"> az irányadóak. </w:t>
      </w:r>
    </w:p>
    <w:p w:rsidR="005C0737" w:rsidRPr="009F5600" w:rsidRDefault="009F5600" w:rsidP="005C0737">
      <w:pPr>
        <w:rPr>
          <w:szCs w:val="24"/>
        </w:rPr>
      </w:pPr>
      <w:r w:rsidRPr="009F5600">
        <w:t>A bevéti rovatokon belül szükségessé váló módosítások –</w:t>
      </w:r>
      <w:r w:rsidRPr="009F5600">
        <w:rPr>
          <w:szCs w:val="24"/>
        </w:rPr>
        <w:t xml:space="preserve"> a büntetés-végrehajtás országos parancsnoka gazdasági és informatikai helyettesének engedélyezését követően – saját határkörben végrehajthatóak. </w:t>
      </w:r>
    </w:p>
    <w:p w:rsidR="009F5600" w:rsidRPr="005B45CC" w:rsidRDefault="009F5600" w:rsidP="005C0737"/>
    <w:p w:rsidR="009F5600" w:rsidRPr="00B91BEF" w:rsidRDefault="009F5600" w:rsidP="005C0737"/>
    <w:p w:rsidR="005C0737" w:rsidRPr="00B91BEF" w:rsidRDefault="006B39CC" w:rsidP="006C7D9E">
      <w:pPr>
        <w:pStyle w:val="Cmsor1"/>
        <w:numPr>
          <w:ilvl w:val="0"/>
          <w:numId w:val="0"/>
        </w:numPr>
        <w:ind w:left="360" w:hanging="360"/>
      </w:pPr>
      <w:bookmarkStart w:id="46" w:name="_Toc141758984"/>
      <w:bookmarkStart w:id="47" w:name="_Toc141761423"/>
      <w:bookmarkStart w:id="48" w:name="_Toc435776226"/>
      <w:r w:rsidRPr="00B91BEF">
        <w:t xml:space="preserve">4. </w:t>
      </w:r>
      <w:r w:rsidR="005C0737" w:rsidRPr="00B91BEF">
        <w:t xml:space="preserve">Kötelezettségvállalás, </w:t>
      </w:r>
      <w:r w:rsidR="009448E9" w:rsidRPr="00B91BEF">
        <w:t xml:space="preserve">pénzügyi </w:t>
      </w:r>
      <w:r w:rsidR="005C0737" w:rsidRPr="00B91BEF">
        <w:t>ellenjegyzés, utalványozás, érvényesítés</w:t>
      </w:r>
      <w:bookmarkEnd w:id="46"/>
      <w:bookmarkEnd w:id="47"/>
      <w:bookmarkEnd w:id="48"/>
    </w:p>
    <w:p w:rsidR="005C0737" w:rsidRPr="00B91BEF" w:rsidRDefault="005C0737" w:rsidP="005C0737"/>
    <w:p w:rsidR="002111BF" w:rsidRPr="006C0CE3" w:rsidRDefault="002111BF" w:rsidP="005C0737">
      <w:r w:rsidRPr="00B91BEF">
        <w:t xml:space="preserve">A kötelezettségvállalás, </w:t>
      </w:r>
      <w:r w:rsidR="002A5184" w:rsidRPr="00B91BEF">
        <w:t xml:space="preserve">pénzügyi </w:t>
      </w:r>
      <w:r w:rsidRPr="00B91BEF">
        <w:t xml:space="preserve">ellenjegyzés, utalványozás és az érvényesítés rendjét az </w:t>
      </w:r>
      <w:r w:rsidR="009448E9" w:rsidRPr="00B91BEF">
        <w:t>Áht</w:t>
      </w:r>
      <w:r w:rsidRPr="00B91BEF">
        <w:t xml:space="preserve"> </w:t>
      </w:r>
      <w:r w:rsidR="009B297A" w:rsidRPr="006C0CE3">
        <w:t xml:space="preserve">IV. fejezetének </w:t>
      </w:r>
      <w:r w:rsidR="009448E9" w:rsidRPr="006C0CE3">
        <w:t>25. és 26.</w:t>
      </w:r>
      <w:r w:rsidR="009B297A" w:rsidRPr="006C0CE3">
        <w:t xml:space="preserve"> címei</w:t>
      </w:r>
      <w:r w:rsidRPr="006C0CE3">
        <w:t xml:space="preserve"> </w:t>
      </w:r>
      <w:r w:rsidR="009448E9" w:rsidRPr="006C0CE3">
        <w:t>és az Ávr. 45§ - 60. §</w:t>
      </w:r>
      <w:r w:rsidR="009B297A" w:rsidRPr="006C0CE3">
        <w:t>-ai</w:t>
      </w:r>
      <w:r w:rsidR="009448E9" w:rsidRPr="006C0CE3">
        <w:t xml:space="preserve"> </w:t>
      </w:r>
      <w:r w:rsidRPr="006C0CE3">
        <w:t>tartalmazz</w:t>
      </w:r>
      <w:r w:rsidR="009B297A" w:rsidRPr="006C0CE3">
        <w:t>ák</w:t>
      </w:r>
      <w:r w:rsidR="007C5B18" w:rsidRPr="006C0CE3">
        <w:t>.</w:t>
      </w:r>
    </w:p>
    <w:p w:rsidR="002111BF" w:rsidRPr="006C0CE3" w:rsidRDefault="002111BF" w:rsidP="005C0737"/>
    <w:p w:rsidR="005C0737" w:rsidRPr="006C0CE3" w:rsidRDefault="005C0737" w:rsidP="005C0737">
      <w:r w:rsidRPr="006C0CE3">
        <w:t xml:space="preserve">A </w:t>
      </w:r>
      <w:r w:rsidR="00834603" w:rsidRPr="006C0CE3">
        <w:t>bv.</w:t>
      </w:r>
      <w:r w:rsidRPr="006C0CE3">
        <w:t xml:space="preserve"> költségvetési szervei kötelesek a kötelezettségvállalás részletes rendjét kötelezettségvállalási szabályzatukban </w:t>
      </w:r>
      <w:r w:rsidR="00D36F4B" w:rsidRPr="006C0CE3">
        <w:t>meghatározni</w:t>
      </w:r>
      <w:r w:rsidR="008546CF">
        <w:t>.</w:t>
      </w:r>
      <w:r w:rsidR="00D36F4B" w:rsidRPr="006C0CE3">
        <w:t xml:space="preserve"> </w:t>
      </w:r>
    </w:p>
    <w:p w:rsidR="005C0737" w:rsidRPr="006C0CE3" w:rsidRDefault="005C0737" w:rsidP="005C0737">
      <w:r w:rsidRPr="006C0CE3">
        <w:t xml:space="preserve">A </w:t>
      </w:r>
      <w:r w:rsidR="00FC7044">
        <w:t>BVOP</w:t>
      </w:r>
      <w:r w:rsidR="00420B3B" w:rsidRPr="006C0CE3">
        <w:t xml:space="preserve"> </w:t>
      </w:r>
      <w:r w:rsidRPr="006C0CE3">
        <w:t xml:space="preserve">vonatkozásában a kötelezettségvállalás részletes rendjét a kötelezettségvállalás, </w:t>
      </w:r>
      <w:r w:rsidR="002A5184" w:rsidRPr="006C0CE3">
        <w:t xml:space="preserve">pénzügyi </w:t>
      </w:r>
      <w:r w:rsidRPr="006C0CE3">
        <w:t xml:space="preserve">ellenjegyzés, teljesítésigazolás, utalványozás és érvényesítés rendjének szabályozásáról szóló </w:t>
      </w:r>
      <w:r w:rsidR="00D36F4B" w:rsidRPr="006C0CE3">
        <w:t xml:space="preserve">mindenkor hatályos </w:t>
      </w:r>
      <w:r w:rsidRPr="006C0CE3">
        <w:t xml:space="preserve">országos parancsnoki </w:t>
      </w:r>
      <w:r w:rsidR="00420B3B" w:rsidRPr="006C0CE3">
        <w:t>szakutasítás</w:t>
      </w:r>
      <w:r w:rsidRPr="006C0CE3">
        <w:t xml:space="preserve"> rögzíti. </w:t>
      </w:r>
    </w:p>
    <w:p w:rsidR="005C0737" w:rsidRPr="006C0CE3" w:rsidRDefault="005C0737" w:rsidP="005C0737"/>
    <w:p w:rsidR="005C0737" w:rsidRPr="006C0CE3" w:rsidRDefault="005C0737" w:rsidP="005C0737">
      <w:r w:rsidRPr="006C0CE3">
        <w:t xml:space="preserve">A kötelezettségvállalási szabályzatnak különösen az alábbiakat kell tartalmaznia: </w:t>
      </w:r>
    </w:p>
    <w:p w:rsidR="005C0737" w:rsidRPr="006C0CE3" w:rsidRDefault="005C0737" w:rsidP="00CE45B3">
      <w:pPr>
        <w:numPr>
          <w:ilvl w:val="0"/>
          <w:numId w:val="55"/>
        </w:numPr>
      </w:pPr>
      <w:r w:rsidRPr="006C0CE3">
        <w:t>a kötelezettségvállalás kapcsán alkalmazandó fogalmak definícióit;</w:t>
      </w:r>
    </w:p>
    <w:p w:rsidR="005C0737" w:rsidRPr="006C0CE3" w:rsidRDefault="005C0737" w:rsidP="00CE45B3">
      <w:pPr>
        <w:numPr>
          <w:ilvl w:val="0"/>
          <w:numId w:val="55"/>
        </w:numPr>
      </w:pPr>
      <w:r w:rsidRPr="006C0CE3">
        <w:lastRenderedPageBreak/>
        <w:t>a kötelezettségvállalásra, utalványozásra, igazolásra, érvényesítésre és ellenjegyzésre jogosultak körét, mindezen feladatok elvégzésének feltételeit és összeférhetetlenségi rendjét, folyamati szabályait és nyilvántartási rendjét;</w:t>
      </w:r>
    </w:p>
    <w:p w:rsidR="005C0737" w:rsidRPr="006C0CE3" w:rsidRDefault="005C0737" w:rsidP="00CE45B3">
      <w:pPr>
        <w:numPr>
          <w:ilvl w:val="0"/>
          <w:numId w:val="55"/>
        </w:numPr>
      </w:pPr>
      <w:r w:rsidRPr="006C0CE3">
        <w:t>a kötelezettségvállalás szakmai előkészítésének feladatait, jogtanácsosi (jogi előadói), illetve egyéb szakértői közreműködés vagy harmadik fél általi hozzájárulás kereteit</w:t>
      </w:r>
      <w:r w:rsidR="00834603" w:rsidRPr="006C0CE3">
        <w:t>;</w:t>
      </w:r>
    </w:p>
    <w:p w:rsidR="005C0737" w:rsidRPr="006C0CE3" w:rsidRDefault="005C0737" w:rsidP="00CE45B3">
      <w:pPr>
        <w:numPr>
          <w:ilvl w:val="0"/>
          <w:numId w:val="55"/>
        </w:numPr>
      </w:pPr>
      <w:r w:rsidRPr="006C0CE3">
        <w:t>a kötelezettségvállalás értékének meghatározását, a rendelkezésre álló szabad fedezet vizsgálatát (illetőleg a kapcsolódó kivételeket);</w:t>
      </w:r>
    </w:p>
    <w:p w:rsidR="005C0737" w:rsidRPr="006C0CE3" w:rsidRDefault="005C0737" w:rsidP="00CE45B3">
      <w:pPr>
        <w:numPr>
          <w:ilvl w:val="0"/>
          <w:numId w:val="55"/>
        </w:numPr>
      </w:pPr>
      <w:r w:rsidRPr="006C0CE3">
        <w:t>kincstári ügyfélként az aláírásra jogosultak nevét, aláírás mintáját, beosztását, aláírási jogosultságuk összeghatárát, jogcímét;</w:t>
      </w:r>
    </w:p>
    <w:p w:rsidR="0091199D" w:rsidRPr="006C0CE3" w:rsidRDefault="0091199D" w:rsidP="00CE45B3">
      <w:pPr>
        <w:numPr>
          <w:ilvl w:val="0"/>
          <w:numId w:val="55"/>
        </w:numPr>
        <w:rPr>
          <w:szCs w:val="24"/>
        </w:rPr>
      </w:pPr>
      <w:r w:rsidRPr="006C0CE3">
        <w:rPr>
          <w:szCs w:val="24"/>
        </w:rPr>
        <w:t>a teljesítés igazolás elvégzési feltételeit, összeférhetetlenségi rendjét, folyamati szabályait és nyilvántartását,</w:t>
      </w:r>
    </w:p>
    <w:p w:rsidR="005C0737" w:rsidRPr="006C0CE3" w:rsidRDefault="005C0737" w:rsidP="00CE45B3">
      <w:pPr>
        <w:numPr>
          <w:ilvl w:val="0"/>
          <w:numId w:val="55"/>
        </w:numPr>
      </w:pPr>
      <w:r w:rsidRPr="006C0CE3">
        <w:t xml:space="preserve">a speciális esetek szabályozását - így többek között: </w:t>
      </w:r>
    </w:p>
    <w:p w:rsidR="005C0737" w:rsidRPr="006C0CE3" w:rsidRDefault="005C0737" w:rsidP="00CE45B3">
      <w:pPr>
        <w:numPr>
          <w:ilvl w:val="1"/>
          <w:numId w:val="27"/>
        </w:numPr>
      </w:pPr>
      <w:r w:rsidRPr="006C0CE3">
        <w:t xml:space="preserve">kötelezettségvállalások közbeszerzések, fejezeti kezelésű előirányzatok, pályázati források stb. esetében, </w:t>
      </w:r>
    </w:p>
    <w:p w:rsidR="005C0737" w:rsidRPr="006C0CE3" w:rsidRDefault="005C0737" w:rsidP="00CE45B3">
      <w:pPr>
        <w:numPr>
          <w:ilvl w:val="1"/>
          <w:numId w:val="27"/>
        </w:numPr>
      </w:pPr>
      <w:r w:rsidRPr="006C0CE3">
        <w:t xml:space="preserve">kötelezettségvállalást nem igénylő kifizetések, kiadások, jogszabályban szabályozott esetek, bírósági / hatósági döntések köre; </w:t>
      </w:r>
    </w:p>
    <w:p w:rsidR="000B6F8C" w:rsidRPr="006C0CE3" w:rsidRDefault="000B6F8C" w:rsidP="00CE45B3">
      <w:pPr>
        <w:numPr>
          <w:ilvl w:val="1"/>
          <w:numId w:val="27"/>
        </w:numPr>
      </w:pPr>
      <w:r w:rsidRPr="006C0CE3">
        <w:t>a 100 eFt el nem érő kötelezettségvállalásokhoz kapcsolódó eljárásrend,</w:t>
      </w:r>
    </w:p>
    <w:p w:rsidR="005C0737" w:rsidRPr="006C0CE3" w:rsidRDefault="005C0737" w:rsidP="00CE45B3">
      <w:pPr>
        <w:numPr>
          <w:ilvl w:val="1"/>
          <w:numId w:val="27"/>
        </w:numPr>
      </w:pPr>
      <w:r w:rsidRPr="006C0CE3">
        <w:t>külföldi devizanemben történő kifizetések.</w:t>
      </w:r>
    </w:p>
    <w:p w:rsidR="005C0737" w:rsidRPr="005B45CC" w:rsidRDefault="005C0737" w:rsidP="005C0737"/>
    <w:p w:rsidR="005C0737" w:rsidRPr="005B45CC" w:rsidRDefault="005C0737" w:rsidP="005C0737">
      <w:r w:rsidRPr="005B45CC">
        <w:t xml:space="preserve">A bv. költségvetési szervek kötelezettségvállalási nyilvántartására a </w:t>
      </w:r>
      <w:r w:rsidR="009448E9" w:rsidRPr="005B45CC">
        <w:t>KGR Forrás</w:t>
      </w:r>
      <w:r w:rsidRPr="005B45CC">
        <w:t xml:space="preserve"> integrált gazdálkodási rendszer szolgál, ezért a kötelezettségvállalási szabályozásban és gyakorlatban érvényesíteni kell ezen informatikai rendszer alkalmazását. </w:t>
      </w:r>
    </w:p>
    <w:p w:rsidR="005C0737" w:rsidRPr="005B45CC" w:rsidRDefault="005C0737" w:rsidP="005C0737"/>
    <w:p w:rsidR="005C0737" w:rsidRPr="005B45CC" w:rsidRDefault="005C0737" w:rsidP="005C0737">
      <w:r w:rsidRPr="005B45CC">
        <w:t xml:space="preserve">Ennek megfelelően mind az eredeti kötelezettségvállalások, mind pedig a módosítások kötelező érvénnyel rögzítendők a </w:t>
      </w:r>
      <w:r w:rsidR="009448E9" w:rsidRPr="005B45CC">
        <w:t>KGR Forrás</w:t>
      </w:r>
      <w:r w:rsidR="004B4EA6" w:rsidRPr="005B45CC">
        <w:t xml:space="preserve"> SQL </w:t>
      </w:r>
      <w:r w:rsidRPr="005B45CC">
        <w:t xml:space="preserve">rendszerben. </w:t>
      </w:r>
    </w:p>
    <w:p w:rsidR="005C0737" w:rsidRPr="005B45CC" w:rsidRDefault="005C0737" w:rsidP="005C0737">
      <w:r w:rsidRPr="005B45CC">
        <w:t xml:space="preserve">A havi zárási feladatok része a kötelezettségvállalással kapcsolatos tételek egyeztetése a </w:t>
      </w:r>
      <w:r w:rsidR="009448E9" w:rsidRPr="005B45CC">
        <w:t>KGR Forrás</w:t>
      </w:r>
      <w:r w:rsidRPr="005B45CC">
        <w:t xml:space="preserve"> </w:t>
      </w:r>
      <w:r w:rsidR="004B4EA6" w:rsidRPr="005B45CC">
        <w:t xml:space="preserve">SQL </w:t>
      </w:r>
      <w:r w:rsidRPr="005B45CC">
        <w:t>nyilvántartására alapulóan.</w:t>
      </w:r>
    </w:p>
    <w:p w:rsidR="005C0737" w:rsidRPr="005B45CC" w:rsidRDefault="005C0737" w:rsidP="005C0737"/>
    <w:p w:rsidR="005C0737" w:rsidRPr="005B45CC" w:rsidRDefault="006B39CC" w:rsidP="006C7D9E">
      <w:pPr>
        <w:pStyle w:val="Cmsor1"/>
        <w:numPr>
          <w:ilvl w:val="0"/>
          <w:numId w:val="0"/>
        </w:numPr>
        <w:ind w:left="360" w:hanging="360"/>
      </w:pPr>
      <w:bookmarkStart w:id="49" w:name="_Toc141758985"/>
      <w:bookmarkStart w:id="50" w:name="_Toc141761424"/>
      <w:bookmarkStart w:id="51" w:name="_Toc435776227"/>
      <w:r w:rsidRPr="005B45CC">
        <w:t xml:space="preserve">5. </w:t>
      </w:r>
      <w:r w:rsidR="005C0737" w:rsidRPr="005B45CC">
        <w:t>Időközi jelentések, beszámolás</w:t>
      </w:r>
      <w:bookmarkEnd w:id="49"/>
      <w:bookmarkEnd w:id="50"/>
      <w:bookmarkEnd w:id="51"/>
    </w:p>
    <w:p w:rsidR="005C0737" w:rsidRPr="005B45CC" w:rsidRDefault="005C0737" w:rsidP="005C0737"/>
    <w:p w:rsidR="005C0737" w:rsidRPr="005B45CC" w:rsidRDefault="005C0737" w:rsidP="005C0737">
      <w:r w:rsidRPr="005B45CC">
        <w:t>A költségvetési szerveknek a főkönyvi könyvelést megfelelő részletezettségű – a Számviteli Politikában, illetőleg a Számlarendben előírt – analitikus nyilvántartással kell alátámasztani olyan mértékben, amely segítségével biztosítható az idők</w:t>
      </w:r>
      <w:r w:rsidR="00420B3B" w:rsidRPr="005B45CC">
        <w:t>özi mérlegjelentések, valamint</w:t>
      </w:r>
      <w:r w:rsidRPr="005B45CC">
        <w:t xml:space="preserve"> </w:t>
      </w:r>
      <w:r w:rsidR="00420B3B" w:rsidRPr="005B45CC">
        <w:t>az</w:t>
      </w:r>
      <w:r w:rsidRPr="005B45CC">
        <w:t xml:space="preserve"> éves költségvetési beszámoló összeállítása.</w:t>
      </w:r>
    </w:p>
    <w:p w:rsidR="005C0737" w:rsidRPr="005B45CC" w:rsidRDefault="005C0737" w:rsidP="005C0737"/>
    <w:p w:rsidR="005C0737" w:rsidRPr="005B45CC" w:rsidRDefault="005C0737" w:rsidP="005C0737">
      <w:r w:rsidRPr="005B45CC">
        <w:t xml:space="preserve">Beszámolás célja kettős: </w:t>
      </w:r>
    </w:p>
    <w:p w:rsidR="005C0737" w:rsidRPr="005B45CC" w:rsidRDefault="005C0737" w:rsidP="00CE45B3">
      <w:pPr>
        <w:numPr>
          <w:ilvl w:val="0"/>
          <w:numId w:val="25"/>
        </w:numPr>
      </w:pPr>
      <w:r w:rsidRPr="005B45CC">
        <w:t>a vonatkozó jogszabályi kötelezettségeknek vagy előírásainak való elégtétel;</w:t>
      </w:r>
    </w:p>
    <w:p w:rsidR="005C0737" w:rsidRPr="005B45CC" w:rsidRDefault="005C0737" w:rsidP="00CE45B3">
      <w:pPr>
        <w:numPr>
          <w:ilvl w:val="0"/>
          <w:numId w:val="25"/>
        </w:numPr>
      </w:pPr>
      <w:r w:rsidRPr="005B45CC">
        <w:t>elemzések, illetőleg előrejelzések készítése – a vezetői döntések támogatása érdekében.</w:t>
      </w:r>
    </w:p>
    <w:p w:rsidR="005C0737" w:rsidRPr="005B45CC" w:rsidRDefault="005C0737" w:rsidP="005C0737"/>
    <w:p w:rsidR="005C0737" w:rsidRPr="005B45CC" w:rsidRDefault="005C0737" w:rsidP="005C0737">
      <w:r w:rsidRPr="005B45CC">
        <w:t xml:space="preserve">A költségvetési szervet a </w:t>
      </w:r>
      <w:r w:rsidR="00A23563" w:rsidRPr="005B45CC">
        <w:t xml:space="preserve">költségvetési előirányzatok alakulásáról, azok teljesítéséről, a vagyoni, pénzügyi és létszámhelyzetéről, a költségvetési feladatmutatók alakulásáról és a költségvetési támogatásról a </w:t>
      </w:r>
      <w:r w:rsidRPr="005B45CC">
        <w:t xml:space="preserve">kormányrendeletben foglaltak szerinti beszámolási kötelezettség terheli. </w:t>
      </w:r>
    </w:p>
    <w:p w:rsidR="005C0737" w:rsidRPr="005B45CC" w:rsidRDefault="005C0737" w:rsidP="005C0737">
      <w:r w:rsidRPr="005B45CC">
        <w:t>A beszámoló tartalmáért, megfelelőségéért a szerv vezetője felelős.</w:t>
      </w:r>
    </w:p>
    <w:p w:rsidR="005C0737" w:rsidRPr="005B45CC" w:rsidRDefault="005C0737" w:rsidP="005C0737"/>
    <w:p w:rsidR="005C0737" w:rsidRPr="000065C9" w:rsidRDefault="005C0737" w:rsidP="005C0737">
      <w:r w:rsidRPr="000065C9">
        <w:t>A költségvetési szerv beszámolóját az irányító szerv felülvizsgálja és értékeli a Kormány rendeletében meghatározott szempontok és eljárásrend szerint.</w:t>
      </w:r>
    </w:p>
    <w:p w:rsidR="005C0737" w:rsidRPr="00607C6D" w:rsidRDefault="005C0737" w:rsidP="005C0737">
      <w:pPr>
        <w:rPr>
          <w:color w:val="FF0000"/>
        </w:rPr>
      </w:pPr>
    </w:p>
    <w:p w:rsidR="005C0737" w:rsidRPr="000065C9" w:rsidRDefault="005C0737" w:rsidP="005C0737">
      <w:r w:rsidRPr="000065C9">
        <w:lastRenderedPageBreak/>
        <w:t xml:space="preserve">Az időközi jelentések, beszámolók alábbi fő típusait különböztetjük meg – a jelentés által lefedett időszak, illetőleg az elkészítés rendszeressége szempontjából: </w:t>
      </w:r>
    </w:p>
    <w:p w:rsidR="005C0737" w:rsidRDefault="009B297A" w:rsidP="00CE45B3">
      <w:pPr>
        <w:numPr>
          <w:ilvl w:val="0"/>
          <w:numId w:val="54"/>
        </w:numPr>
      </w:pPr>
      <w:r w:rsidRPr="000065C9">
        <w:t>h</w:t>
      </w:r>
      <w:r w:rsidR="005C0737" w:rsidRPr="000065C9">
        <w:t>avi jelentések</w:t>
      </w:r>
    </w:p>
    <w:p w:rsidR="003F3325" w:rsidRPr="000065C9" w:rsidRDefault="003F3325" w:rsidP="00CE45B3">
      <w:pPr>
        <w:numPr>
          <w:ilvl w:val="0"/>
          <w:numId w:val="54"/>
        </w:numPr>
      </w:pPr>
      <w:r>
        <w:t>időközi költségvetési jelentések</w:t>
      </w:r>
    </w:p>
    <w:p w:rsidR="005C0737" w:rsidRPr="000065C9" w:rsidRDefault="009B297A" w:rsidP="00CE45B3">
      <w:pPr>
        <w:numPr>
          <w:ilvl w:val="0"/>
          <w:numId w:val="54"/>
        </w:numPr>
      </w:pPr>
      <w:r w:rsidRPr="000065C9">
        <w:t>n</w:t>
      </w:r>
      <w:r w:rsidR="005C0737" w:rsidRPr="000065C9">
        <w:t>egyedéves mérlegjelentés</w:t>
      </w:r>
    </w:p>
    <w:p w:rsidR="005C0737" w:rsidRPr="000065C9" w:rsidRDefault="005C0737" w:rsidP="00CE45B3">
      <w:pPr>
        <w:numPr>
          <w:ilvl w:val="0"/>
          <w:numId w:val="54"/>
        </w:numPr>
      </w:pPr>
      <w:r w:rsidRPr="000065C9">
        <w:t>éves költségvetési beszámolás</w:t>
      </w:r>
    </w:p>
    <w:p w:rsidR="005C0737" w:rsidRPr="000065C9" w:rsidRDefault="009B297A" w:rsidP="00CE45B3">
      <w:pPr>
        <w:numPr>
          <w:ilvl w:val="0"/>
          <w:numId w:val="54"/>
        </w:numPr>
      </w:pPr>
      <w:r w:rsidRPr="000065C9">
        <w:t>a</w:t>
      </w:r>
      <w:r w:rsidR="005C0737" w:rsidRPr="000065C9">
        <w:t>d hoc jelentések</w:t>
      </w:r>
      <w:r w:rsidR="00FF195A" w:rsidRPr="000065C9">
        <w:t>.</w:t>
      </w:r>
    </w:p>
    <w:p w:rsidR="005C0737" w:rsidRPr="00607C6D" w:rsidRDefault="005C0737" w:rsidP="005C0737">
      <w:pPr>
        <w:rPr>
          <w:b/>
          <w:color w:val="FF0000"/>
        </w:rPr>
      </w:pPr>
    </w:p>
    <w:p w:rsidR="005C0737" w:rsidRPr="000065C9" w:rsidRDefault="005C0737" w:rsidP="005C0737">
      <w:r w:rsidRPr="000065C9">
        <w:t>A bv. szervezetre vonatkozó rendszeres adatszolgáltatások átfogó szabályait a b</w:t>
      </w:r>
      <w:r w:rsidR="0017511A" w:rsidRPr="000065C9">
        <w:t>üntetés-végrehajtás</w:t>
      </w:r>
      <w:r w:rsidRPr="000065C9">
        <w:t xml:space="preserve"> jelentési és adatszolgáltatási rendszerér</w:t>
      </w:r>
      <w:r w:rsidR="0017511A" w:rsidRPr="000065C9">
        <w:t>ől szóló</w:t>
      </w:r>
      <w:r w:rsidRPr="000065C9">
        <w:t xml:space="preserve"> OP </w:t>
      </w:r>
      <w:r w:rsidR="00406CC5">
        <w:t>szakutasítás</w:t>
      </w:r>
      <w:r w:rsidRPr="000065C9">
        <w:t xml:space="preserve"> </w:t>
      </w:r>
      <w:r w:rsidR="0017511A" w:rsidRPr="000065C9">
        <w:t>tartalmazza</w:t>
      </w:r>
      <w:r w:rsidRPr="000065C9">
        <w:t>.</w:t>
      </w:r>
    </w:p>
    <w:p w:rsidR="0017511A" w:rsidRPr="000065C9" w:rsidRDefault="0017511A" w:rsidP="005C0737">
      <w:pPr>
        <w:rPr>
          <w:b/>
        </w:rPr>
      </w:pPr>
    </w:p>
    <w:p w:rsidR="005C0737" w:rsidRPr="000065C9" w:rsidRDefault="005C0737" w:rsidP="005C0737">
      <w:r w:rsidRPr="000065C9">
        <w:t xml:space="preserve">A bv. költségvetési szervek </w:t>
      </w:r>
      <w:r w:rsidR="000065C9" w:rsidRPr="000065C9">
        <w:t xml:space="preserve">pénzügyi és </w:t>
      </w:r>
      <w:r w:rsidRPr="000065C9">
        <w:t xml:space="preserve">számviteli nyilvántartásaikra a </w:t>
      </w:r>
      <w:r w:rsidR="009448E9" w:rsidRPr="000065C9">
        <w:t>KGR Forrás</w:t>
      </w:r>
      <w:r w:rsidR="000065C9" w:rsidRPr="000065C9">
        <w:t xml:space="preserve"> SQL</w:t>
      </w:r>
      <w:r w:rsidRPr="000065C9">
        <w:t xml:space="preserve"> rendszert kötelesek használni, </w:t>
      </w:r>
      <w:r w:rsidR="000065C9" w:rsidRPr="000065C9">
        <w:t xml:space="preserve">valamint </w:t>
      </w:r>
      <w:r w:rsidRPr="000065C9">
        <w:t>az analitikában vezetett nyilvántartásokat megfelelő feladásokkal a főkönyvi rendszer felé továbbítani.</w:t>
      </w:r>
    </w:p>
    <w:p w:rsidR="005C0737" w:rsidRPr="000065C9" w:rsidRDefault="005C0737" w:rsidP="005C0737">
      <w:pPr>
        <w:rPr>
          <w:b/>
        </w:rPr>
      </w:pPr>
    </w:p>
    <w:p w:rsidR="005C0737" w:rsidRPr="000065C9" w:rsidRDefault="006B39CC" w:rsidP="005C0737">
      <w:pPr>
        <w:rPr>
          <w:b/>
        </w:rPr>
      </w:pPr>
      <w:r w:rsidRPr="000065C9">
        <w:rPr>
          <w:b/>
        </w:rPr>
        <w:t xml:space="preserve">5.1. </w:t>
      </w:r>
      <w:r w:rsidR="005C0737" w:rsidRPr="000065C9">
        <w:rPr>
          <w:b/>
        </w:rPr>
        <w:t>Havi jelentés</w:t>
      </w:r>
      <w:r w:rsidR="005F51A2" w:rsidRPr="000065C9">
        <w:rPr>
          <w:b/>
        </w:rPr>
        <w:t>i kötelezettségek</w:t>
      </w:r>
    </w:p>
    <w:p w:rsidR="005C0737" w:rsidRPr="00B124B5" w:rsidRDefault="005C0737" w:rsidP="005C0737"/>
    <w:p w:rsidR="00090E0D" w:rsidRPr="000065C9" w:rsidRDefault="005C0737" w:rsidP="00090E0D">
      <w:r w:rsidRPr="000065C9">
        <w:t>A gazdálkodás vonatkozásában kiemelendők az alábbi havi jelentések:</w:t>
      </w:r>
    </w:p>
    <w:p w:rsidR="005C0737" w:rsidRPr="006C0CE3" w:rsidRDefault="00916C9E" w:rsidP="00CE45B3">
      <w:pPr>
        <w:numPr>
          <w:ilvl w:val="0"/>
          <w:numId w:val="39"/>
        </w:numPr>
      </w:pPr>
      <w:r>
        <w:t>E</w:t>
      </w:r>
      <w:r w:rsidR="00090E0D" w:rsidRPr="006C0CE3">
        <w:t>lőirányzat analitika -</w:t>
      </w:r>
      <w:r w:rsidR="009448E9" w:rsidRPr="006C0CE3">
        <w:t xml:space="preserve"> határidő: tárgyhót követő hó 11-ig</w:t>
      </w:r>
      <w:r w:rsidR="007846D8" w:rsidRPr="006C0CE3">
        <w:t>,</w:t>
      </w:r>
    </w:p>
    <w:p w:rsidR="00090E0D" w:rsidRPr="00B124B5" w:rsidRDefault="00916C9E" w:rsidP="00CE45B3">
      <w:pPr>
        <w:numPr>
          <w:ilvl w:val="0"/>
          <w:numId w:val="39"/>
        </w:numPr>
      </w:pPr>
      <w:r>
        <w:t>I</w:t>
      </w:r>
      <w:r w:rsidR="00090E0D" w:rsidRPr="00B124B5">
        <w:t xml:space="preserve">dőközi költségvetési jelentés </w:t>
      </w:r>
      <w:r w:rsidR="005B71CC" w:rsidRPr="00B124B5">
        <w:t>-</w:t>
      </w:r>
      <w:r w:rsidR="00090E0D" w:rsidRPr="00B124B5">
        <w:t xml:space="preserve"> határidő:</w:t>
      </w:r>
      <w:r w:rsidR="005B71CC" w:rsidRPr="00B124B5">
        <w:t xml:space="preserve"> </w:t>
      </w:r>
      <w:r w:rsidR="008F6A9D" w:rsidRPr="00B124B5">
        <w:t>a Kincstár általi közzétételt követő 15 napon belül,</w:t>
      </w:r>
    </w:p>
    <w:p w:rsidR="005B71CC" w:rsidRPr="006C0CE3" w:rsidRDefault="005B71CC" w:rsidP="00CE45B3">
      <w:pPr>
        <w:numPr>
          <w:ilvl w:val="0"/>
          <w:numId w:val="39"/>
        </w:numPr>
        <w:jc w:val="left"/>
        <w:rPr>
          <w:szCs w:val="24"/>
        </w:rPr>
      </w:pPr>
      <w:r w:rsidRPr="006C0CE3">
        <w:rPr>
          <w:szCs w:val="24"/>
        </w:rPr>
        <w:t>Tartozásállomány jelentés - minden hónap 5-ig</w:t>
      </w:r>
    </w:p>
    <w:p w:rsidR="005B71CC" w:rsidRPr="006C0CE3" w:rsidRDefault="005B71CC" w:rsidP="00CE45B3">
      <w:pPr>
        <w:numPr>
          <w:ilvl w:val="0"/>
          <w:numId w:val="39"/>
        </w:numPr>
        <w:ind w:left="714" w:hanging="357"/>
        <w:jc w:val="left"/>
        <w:rPr>
          <w:szCs w:val="24"/>
        </w:rPr>
      </w:pPr>
      <w:r w:rsidRPr="006C0CE3">
        <w:rPr>
          <w:szCs w:val="24"/>
        </w:rPr>
        <w:t>A nem forintban teljesítendő kifizetések várha</w:t>
      </w:r>
      <w:r w:rsidR="00F2101E" w:rsidRPr="006C0CE3">
        <w:rPr>
          <w:szCs w:val="24"/>
        </w:rPr>
        <w:t xml:space="preserve">tó havi összege devizanemenként </w:t>
      </w:r>
      <w:r w:rsidRPr="006C0CE3">
        <w:rPr>
          <w:szCs w:val="24"/>
        </w:rPr>
        <w:t>-határidő: tárgyhót követő hónap 25-ig,</w:t>
      </w:r>
    </w:p>
    <w:p w:rsidR="005C0737" w:rsidRDefault="005C0737" w:rsidP="00CE45B3">
      <w:pPr>
        <w:numPr>
          <w:ilvl w:val="0"/>
          <w:numId w:val="39"/>
        </w:numPr>
        <w:ind w:left="714" w:hanging="357"/>
      </w:pPr>
      <w:r w:rsidRPr="00E4177D">
        <w:t>Likviditási terv (a tartozás-állomány</w:t>
      </w:r>
      <w:r w:rsidR="005B71CC" w:rsidRPr="00E4177D">
        <w:t xml:space="preserve"> kimutatás részeként szerepel) -</w:t>
      </w:r>
      <w:r w:rsidRPr="00E4177D">
        <w:t xml:space="preserve"> határidő: a kiadott útmutató szerint</w:t>
      </w:r>
      <w:r w:rsidR="007846D8" w:rsidRPr="00E4177D">
        <w:t>,</w:t>
      </w:r>
    </w:p>
    <w:p w:rsidR="008F6A9D" w:rsidRPr="00E4177D" w:rsidRDefault="008F6A9D" w:rsidP="00CE45B3">
      <w:pPr>
        <w:numPr>
          <w:ilvl w:val="0"/>
          <w:numId w:val="39"/>
        </w:numPr>
        <w:ind w:left="714" w:hanging="357"/>
      </w:pPr>
      <w:r>
        <w:t xml:space="preserve">Várható kiadások és bevételek alakulása </w:t>
      </w:r>
      <w:r w:rsidR="00916C9E">
        <w:t>–</w:t>
      </w:r>
      <w:r>
        <w:t xml:space="preserve"> </w:t>
      </w:r>
      <w:r w:rsidR="00916C9E">
        <w:t>határidő: tárgyhót követő hónap 6-ig,</w:t>
      </w:r>
    </w:p>
    <w:p w:rsidR="00090E0D" w:rsidRPr="00464D51" w:rsidRDefault="00090E0D" w:rsidP="005C0737"/>
    <w:p w:rsidR="005C0737" w:rsidRPr="009D3DA8" w:rsidRDefault="005C0737" w:rsidP="005C0737">
      <w:r w:rsidRPr="009D3DA8">
        <w:t xml:space="preserve">A fenti jelentések kitöltendő táblái a bv. </w:t>
      </w:r>
      <w:r w:rsidR="007846D8" w:rsidRPr="009D3DA8">
        <w:t>költségvetési szervek</w:t>
      </w:r>
      <w:r w:rsidRPr="009D3DA8">
        <w:t xml:space="preserve"> számára kiküldésre kerülnek.</w:t>
      </w:r>
    </w:p>
    <w:p w:rsidR="005C0737" w:rsidRPr="00607C6D" w:rsidRDefault="005C0737" w:rsidP="005C0737">
      <w:pPr>
        <w:rPr>
          <w:color w:val="FF0000"/>
        </w:rPr>
      </w:pPr>
    </w:p>
    <w:p w:rsidR="005C0737" w:rsidRPr="009D3DA8" w:rsidRDefault="006B39CC" w:rsidP="005C0737">
      <w:pPr>
        <w:rPr>
          <w:b/>
        </w:rPr>
      </w:pPr>
      <w:r w:rsidRPr="009D3DA8">
        <w:rPr>
          <w:b/>
        </w:rPr>
        <w:t xml:space="preserve">5.2. </w:t>
      </w:r>
      <w:r w:rsidR="005C0737" w:rsidRPr="009D3DA8">
        <w:rPr>
          <w:b/>
        </w:rPr>
        <w:t>Negyedéves – időközi – mérlegjelentés</w:t>
      </w:r>
    </w:p>
    <w:p w:rsidR="005C0737" w:rsidRPr="009D3DA8" w:rsidRDefault="005C0737" w:rsidP="005C0737"/>
    <w:p w:rsidR="005C0737" w:rsidRPr="009D3DA8" w:rsidRDefault="005C0737" w:rsidP="005C0737">
      <w:r w:rsidRPr="009D3DA8">
        <w:t xml:space="preserve">A bv. költségvetési szervek </w:t>
      </w:r>
      <w:r w:rsidR="00E11A74" w:rsidRPr="009D3DA8">
        <w:t>az</w:t>
      </w:r>
      <w:r w:rsidR="002601DA" w:rsidRPr="009D3DA8">
        <w:t xml:space="preserve"> Ávr. 170. §-ában foglaltak</w:t>
      </w:r>
      <w:r w:rsidR="00E11A74" w:rsidRPr="009D3DA8">
        <w:t xml:space="preserve"> szerint </w:t>
      </w:r>
      <w:r w:rsidRPr="009D3DA8">
        <w:t>kötelesek időközi mérlegjelentést készíteni a saját, illetve más szervezethez rendelt eszközeinek és forrásainak alakulásáról negyedévenként, a főkönyvi kivonat állományi számláinak adataiból, illetve az azt alátámasztó nyilvántartásokból</w:t>
      </w:r>
      <w:r w:rsidR="00E11A74" w:rsidRPr="009D3DA8">
        <w:t>.</w:t>
      </w:r>
      <w:r w:rsidRPr="009D3DA8">
        <w:t xml:space="preserve">  </w:t>
      </w:r>
    </w:p>
    <w:p w:rsidR="005C0737" w:rsidRPr="00607C6D" w:rsidRDefault="005C0737" w:rsidP="005C0737">
      <w:pPr>
        <w:rPr>
          <w:color w:val="FF0000"/>
        </w:rPr>
      </w:pPr>
    </w:p>
    <w:p w:rsidR="005C0737" w:rsidRPr="00066262" w:rsidRDefault="005C0737" w:rsidP="005C0737">
      <w:r w:rsidRPr="00066262">
        <w:t xml:space="preserve">Az időközi mérlegjelentést a tárgynegyedévet követő hónap 20. napjáig, a negyedik negyedévre vonatkozóan gyorsjelentésként a tárgynegyedévet követő </w:t>
      </w:r>
      <w:r w:rsidR="00C17094" w:rsidRPr="00066262">
        <w:t>év február 5-ig</w:t>
      </w:r>
      <w:r w:rsidRPr="00066262">
        <w:t>, az éves jelentést az éves beszámoló benyújtásának határidejével megegyezően kell az irányító szervhez benyújtani.</w:t>
      </w:r>
    </w:p>
    <w:p w:rsidR="005C0737" w:rsidRPr="00066262" w:rsidRDefault="005C0737" w:rsidP="005C0737"/>
    <w:p w:rsidR="005C0737" w:rsidRPr="00066262" w:rsidRDefault="005C0737" w:rsidP="005C0737">
      <w:r w:rsidRPr="00066262">
        <w:t xml:space="preserve">A bv. intézeteknek, intézményeknek az általuk előkészített mérlegjelentéseket, továbbá a </w:t>
      </w:r>
      <w:r w:rsidRPr="00066262">
        <w:rPr>
          <w:u w:val="single"/>
        </w:rPr>
        <w:t>kapcsolódó főkönyvi kivonatokat</w:t>
      </w:r>
      <w:r w:rsidR="00066262" w:rsidRPr="00066262">
        <w:rPr>
          <w:u w:val="single"/>
        </w:rPr>
        <w:t xml:space="preserve"> és egyéb mellékleteket</w:t>
      </w:r>
      <w:r w:rsidRPr="00066262">
        <w:rPr>
          <w:u w:val="single"/>
        </w:rPr>
        <w:t xml:space="preserve"> is</w:t>
      </w:r>
      <w:r w:rsidRPr="00066262">
        <w:t xml:space="preserve"> </w:t>
      </w:r>
      <w:r w:rsidR="000B000B" w:rsidRPr="00066262">
        <w:t xml:space="preserve">be </w:t>
      </w:r>
      <w:r w:rsidRPr="00066262">
        <w:t xml:space="preserve">kell nyújtani a </w:t>
      </w:r>
      <w:r w:rsidR="00FC7044">
        <w:t>BVOP</w:t>
      </w:r>
      <w:r w:rsidRPr="00066262">
        <w:t xml:space="preserve"> Közgazdasági Főosztály</w:t>
      </w:r>
      <w:r w:rsidR="00834603" w:rsidRPr="00066262">
        <w:t>a</w:t>
      </w:r>
      <w:r w:rsidRPr="00066262">
        <w:t xml:space="preserve"> számára – a kiadott körlevél szerinti határidővel és formátumban.</w:t>
      </w:r>
    </w:p>
    <w:p w:rsidR="005C0737" w:rsidRPr="00607C6D" w:rsidRDefault="005C0737" w:rsidP="005C0737">
      <w:pPr>
        <w:rPr>
          <w:b/>
          <w:color w:val="FF0000"/>
        </w:rPr>
      </w:pPr>
      <w:r w:rsidRPr="00607C6D">
        <w:rPr>
          <w:b/>
          <w:color w:val="FF0000"/>
        </w:rPr>
        <w:t xml:space="preserve"> </w:t>
      </w:r>
    </w:p>
    <w:p w:rsidR="005C0737" w:rsidRPr="00066262" w:rsidRDefault="005C0737" w:rsidP="005C0737">
      <w:r w:rsidRPr="00066262">
        <w:t xml:space="preserve">A </w:t>
      </w:r>
      <w:r w:rsidR="00FC7044">
        <w:t>BVOP</w:t>
      </w:r>
      <w:r w:rsidRPr="00066262">
        <w:t xml:space="preserve"> Közgazdasági Főosztálya elkészíti a </w:t>
      </w:r>
      <w:r w:rsidR="00FC7044">
        <w:t>BVOP</w:t>
      </w:r>
      <w:r w:rsidRPr="00066262">
        <w:t xml:space="preserve"> negyedéves mérlegjelentését, továbbá összesíti </w:t>
      </w:r>
      <w:r w:rsidR="00E11A74" w:rsidRPr="00066262">
        <w:t xml:space="preserve">és ellenőrzi </w:t>
      </w:r>
      <w:r w:rsidRPr="00066262">
        <w:t>a bv. intézetek, intézmények mérlegjelentéseit, elkészíti a bv. szervezet egységes mérlegjelentését – az országos parancsnoki</w:t>
      </w:r>
      <w:r w:rsidR="00C17094" w:rsidRPr="00066262">
        <w:t xml:space="preserve"> gazdasági és informatikai helyettese</w:t>
      </w:r>
      <w:r w:rsidRPr="00066262">
        <w:t xml:space="preserve"> </w:t>
      </w:r>
      <w:r w:rsidRPr="00066262">
        <w:lastRenderedPageBreak/>
        <w:t>jóváhagyás</w:t>
      </w:r>
      <w:r w:rsidR="00C17094" w:rsidRPr="00066262">
        <w:t>á</w:t>
      </w:r>
      <w:r w:rsidRPr="00066262">
        <w:t>t követően –</w:t>
      </w:r>
      <w:r w:rsidR="002601DA" w:rsidRPr="00066262">
        <w:t>,</w:t>
      </w:r>
      <w:r w:rsidRPr="00066262">
        <w:t xml:space="preserve"> benyújtja mindezeket a Belügyminisztérium számára, s a szükséges fejezeti egyeztetések kapcsán rendelkezésre áll.</w:t>
      </w:r>
    </w:p>
    <w:p w:rsidR="005C0737" w:rsidRPr="00607C6D" w:rsidRDefault="005C0737" w:rsidP="005C0737">
      <w:pPr>
        <w:rPr>
          <w:b/>
          <w:color w:val="FF0000"/>
        </w:rPr>
      </w:pPr>
    </w:p>
    <w:p w:rsidR="005C0737" w:rsidRPr="00060A70" w:rsidRDefault="006B39CC" w:rsidP="005C0737">
      <w:pPr>
        <w:rPr>
          <w:b/>
        </w:rPr>
      </w:pPr>
      <w:r w:rsidRPr="00060A70">
        <w:rPr>
          <w:b/>
        </w:rPr>
        <w:t xml:space="preserve">5.3. </w:t>
      </w:r>
      <w:r w:rsidR="00090E0D" w:rsidRPr="00060A70">
        <w:rPr>
          <w:b/>
        </w:rPr>
        <w:t>É</w:t>
      </w:r>
      <w:r w:rsidR="005C0737" w:rsidRPr="00060A70">
        <w:rPr>
          <w:b/>
        </w:rPr>
        <w:t>ves költségvetési beszámolás</w:t>
      </w:r>
    </w:p>
    <w:p w:rsidR="005C0737" w:rsidRPr="00607C6D" w:rsidRDefault="005C0737" w:rsidP="005C0737">
      <w:pPr>
        <w:rPr>
          <w:color w:val="FF0000"/>
        </w:rPr>
      </w:pPr>
    </w:p>
    <w:p w:rsidR="002601DA" w:rsidRPr="00C01337" w:rsidRDefault="002601DA" w:rsidP="002601DA">
      <w:r w:rsidRPr="00C01337">
        <w:t xml:space="preserve">A bv. </w:t>
      </w:r>
      <w:r w:rsidR="007846D8" w:rsidRPr="00C01337">
        <w:t xml:space="preserve">költségvetési </w:t>
      </w:r>
      <w:r w:rsidRPr="00C01337">
        <w:t>szervek a költségvetési előirányzatok alakulásáról és azok teljesítéséről</w:t>
      </w:r>
      <w:r w:rsidR="00FF195A" w:rsidRPr="00C01337">
        <w:t xml:space="preserve"> feladatonként</w:t>
      </w:r>
      <w:r w:rsidRPr="00C01337">
        <w:t>, a vagyoni, pénzügyi és létszámhelyzetben bekövetkezett változásokról</w:t>
      </w:r>
      <w:r w:rsidR="00FF195A" w:rsidRPr="00C01337">
        <w:t>,</w:t>
      </w:r>
      <w:r w:rsidRPr="00C01337">
        <w:t xml:space="preserve"> </w:t>
      </w:r>
      <w:r w:rsidR="00FF195A" w:rsidRPr="00C01337">
        <w:t xml:space="preserve">költségvetési feladatmutatókról és a támogatások elszámolásáról </w:t>
      </w:r>
      <w:r w:rsidRPr="00C01337">
        <w:t xml:space="preserve">éves költségvetési beszámolót készítenek. </w:t>
      </w:r>
    </w:p>
    <w:p w:rsidR="005C0737" w:rsidRPr="00C01337" w:rsidRDefault="005C0737" w:rsidP="005C0737"/>
    <w:p w:rsidR="005C0737" w:rsidRPr="00C01337" w:rsidRDefault="005C0737" w:rsidP="005C0737">
      <w:r w:rsidRPr="00C01337">
        <w:t xml:space="preserve">Az irányító szerv az irányítása alá tartozó költségvetési szervek beszámolásához és a zárszámadáshoz kapcsolódóan évente meghatározza az adatszolgáltatás elkészítéséhez szükséges szempontrendszert, rögzíti tartalmi és formai követelményeit. A Fejezet megküldi – a központilag előírt nyomtatványokon túl – a beszámolók és az adatszolgáltatások további </w:t>
      </w:r>
      <w:r w:rsidR="007846D8" w:rsidRPr="00C01337">
        <w:t>mellékleteit</w:t>
      </w:r>
      <w:r w:rsidRPr="00C01337">
        <w:t xml:space="preserve"> képező, irányító szervi hatáskörében elrendelt adatszolgáltatások űrlapjait.</w:t>
      </w:r>
    </w:p>
    <w:p w:rsidR="005C0737" w:rsidRPr="00C01337" w:rsidRDefault="005C0737" w:rsidP="005C0737"/>
    <w:p w:rsidR="005C0737" w:rsidRPr="00C01337" w:rsidRDefault="005C0737" w:rsidP="005C0737">
      <w:r w:rsidRPr="00C01337">
        <w:t>Emellett az irányító szerv előírja a</w:t>
      </w:r>
      <w:r w:rsidR="00395E3D" w:rsidRPr="00C01337">
        <w:t xml:space="preserve"> költségvetési szervek belső kontrollrendszeréről és belső ellenőrzéséről szóló</w:t>
      </w:r>
      <w:r w:rsidR="00B67923" w:rsidRPr="00C01337">
        <w:t xml:space="preserve"> 370/2011. (XII.31.) Korm. rendelet 14.§ (2) bekezdésen</w:t>
      </w:r>
      <w:r w:rsidRPr="00C01337">
        <w:t xml:space="preserve"> meghatározott kötelezettségnek megfelelően, hogy az irányítása alá tartozó költségvetési szervek január 31-ig </w:t>
      </w:r>
      <w:r w:rsidR="00B67923" w:rsidRPr="00C01337">
        <w:t>számoljanak be a költségvetési évben végrehajtott külső ellenőrzésekről</w:t>
      </w:r>
      <w:r w:rsidR="008F1FC0" w:rsidRPr="00C01337">
        <w:t xml:space="preserve"> illetve ugyanezen  jogszabály 1. számú </w:t>
      </w:r>
      <w:r w:rsidR="007846D8" w:rsidRPr="00C01337">
        <w:t>melléklete</w:t>
      </w:r>
      <w:r w:rsidR="008F1FC0" w:rsidRPr="00C01337">
        <w:t xml:space="preserve"> szerint nyilatkozzanak a belső kontrollrendszer működtetéséről.</w:t>
      </w:r>
      <w:r w:rsidR="00A778F4" w:rsidRPr="00C01337">
        <w:t xml:space="preserve"> </w:t>
      </w:r>
      <w:r w:rsidR="00FC7044" w:rsidRPr="00511EE1">
        <w:t xml:space="preserve">(10. </w:t>
      </w:r>
      <w:r w:rsidR="00A778F4" w:rsidRPr="00511EE1">
        <w:t xml:space="preserve"> </w:t>
      </w:r>
      <w:r w:rsidR="00B1629E" w:rsidRPr="00511EE1">
        <w:t>függelék</w:t>
      </w:r>
      <w:r w:rsidR="00A778F4" w:rsidRPr="00511EE1">
        <w:t>)</w:t>
      </w:r>
    </w:p>
    <w:p w:rsidR="005C0737" w:rsidRPr="00607C6D" w:rsidRDefault="005C0737" w:rsidP="005C0737">
      <w:pPr>
        <w:rPr>
          <w:color w:val="FF0000"/>
        </w:rPr>
      </w:pPr>
    </w:p>
    <w:p w:rsidR="00B64847" w:rsidRPr="003E0697" w:rsidRDefault="005C0737" w:rsidP="00B64847">
      <w:r w:rsidRPr="003E0697">
        <w:t xml:space="preserve">A Fejezettől a </w:t>
      </w:r>
      <w:r w:rsidR="00FC7044">
        <w:t>BVOP</w:t>
      </w:r>
      <w:r w:rsidRPr="003E0697">
        <w:t xml:space="preserve"> kapja meg a beszámolók készítéséhez, illetőleg az adatszolgáltatáshoz kapcsolódó fenti dokumentációkat</w:t>
      </w:r>
      <w:r w:rsidR="00E11A74" w:rsidRPr="003E0697">
        <w:t xml:space="preserve">. </w:t>
      </w:r>
    </w:p>
    <w:p w:rsidR="005C0737" w:rsidRPr="00607C6D" w:rsidRDefault="005C0737" w:rsidP="005C0737">
      <w:pPr>
        <w:rPr>
          <w:color w:val="FF0000"/>
        </w:rPr>
      </w:pPr>
    </w:p>
    <w:p w:rsidR="005C0737" w:rsidRPr="003E0697" w:rsidRDefault="005C0737" w:rsidP="005C0737">
      <w:r w:rsidRPr="003E0697">
        <w:t xml:space="preserve">A </w:t>
      </w:r>
      <w:r w:rsidR="00FC7044">
        <w:t>BVOP</w:t>
      </w:r>
      <w:r w:rsidRPr="003E0697">
        <w:t xml:space="preserve"> Közgazdasági Főosztálya továbbítja a megkapott anyagokat a bv. intézetek, intézmények számára, emellett megadja, hogy a beszámoláshoz kapcsolódóan milyen további </w:t>
      </w:r>
      <w:r w:rsidR="00A40A61">
        <w:t>intézkedés</w:t>
      </w:r>
      <w:r w:rsidRPr="003E0697">
        <w:t>eket, belső határidőket kíván alkalmazni a bv. szervezeti szintű koordináció biztosítása és a szükséges összesítések határidőre történő elvégzése érdekében.</w:t>
      </w:r>
    </w:p>
    <w:p w:rsidR="003B3493" w:rsidRPr="003E0697" w:rsidRDefault="003B3493" w:rsidP="003B3493">
      <w:r w:rsidRPr="003E0697">
        <w:t xml:space="preserve">A bv. intézetek, intézmények számára a költségvetési beszámolás határidejét, a </w:t>
      </w:r>
      <w:r w:rsidR="00FC7044">
        <w:t>BVOP</w:t>
      </w:r>
      <w:r w:rsidRPr="003E0697">
        <w:t>-ra történő megküldés időpontját az aktuális tájékoztató határozza meg.</w:t>
      </w:r>
    </w:p>
    <w:p w:rsidR="003B3493" w:rsidRPr="003E0697" w:rsidRDefault="003B3493" w:rsidP="003B3493"/>
    <w:p w:rsidR="003B3493" w:rsidRPr="00A40A61" w:rsidRDefault="003B3493" w:rsidP="003B3493">
      <w:r w:rsidRPr="00A40A61">
        <w:t>A költségvetési szerv átszervezés miatti végleges megszűnése esetén a megszűnés napjával, illetve a felügyeleti szerv megváltoztatásával járó átszervezés esetén az átszervezés napjával az éves költségvetési beszámoló elkészítésével azonos módon kell eljárni.</w:t>
      </w:r>
    </w:p>
    <w:p w:rsidR="005C0737" w:rsidRPr="003E0697" w:rsidRDefault="005C0737" w:rsidP="005C0737"/>
    <w:p w:rsidR="00B67923" w:rsidRPr="003E0697" w:rsidRDefault="005C4F95" w:rsidP="005C0737">
      <w:r w:rsidRPr="003E0697">
        <w:t xml:space="preserve">A költségvetési szervek vezetői felelősek a beszámolási kötelezettség teljesítéséért, annak </w:t>
      </w:r>
      <w:r w:rsidR="00FF195A" w:rsidRPr="003E0697">
        <w:t xml:space="preserve">valódiságáért, </w:t>
      </w:r>
      <w:r w:rsidRPr="003E0697">
        <w:t>teljességéért és hitelességéért.</w:t>
      </w:r>
    </w:p>
    <w:p w:rsidR="00305F4E" w:rsidRPr="00607C6D" w:rsidRDefault="00305F4E" w:rsidP="005C0737">
      <w:pPr>
        <w:rPr>
          <w:color w:val="FF0000"/>
        </w:rPr>
      </w:pPr>
    </w:p>
    <w:p w:rsidR="005C0737" w:rsidRPr="003E0697" w:rsidRDefault="006B39CC" w:rsidP="005C0737">
      <w:pPr>
        <w:rPr>
          <w:u w:val="single"/>
        </w:rPr>
      </w:pPr>
      <w:r w:rsidRPr="003E0697">
        <w:rPr>
          <w:u w:val="single"/>
        </w:rPr>
        <w:t xml:space="preserve">5.3.1. </w:t>
      </w:r>
      <w:r w:rsidR="00FD6D49" w:rsidRPr="003E0697">
        <w:rPr>
          <w:u w:val="single"/>
        </w:rPr>
        <w:t>Egyedi</w:t>
      </w:r>
      <w:r w:rsidR="005C0737" w:rsidRPr="003E0697">
        <w:rPr>
          <w:u w:val="single"/>
        </w:rPr>
        <w:t xml:space="preserve"> költségvetési beszámoló</w:t>
      </w:r>
    </w:p>
    <w:p w:rsidR="005C0737" w:rsidRPr="003E0697" w:rsidRDefault="005C0737" w:rsidP="005C0737"/>
    <w:p w:rsidR="005C0737" w:rsidRDefault="005C0737" w:rsidP="005C0737">
      <w:r w:rsidRPr="003E0697">
        <w:t>Az elemi költségvetés készítésére kötelezett költségvetési szervek az előirányzatok felhasználására és gazdálkodására vonatkozó költségvetési beszámolási kötelezettségüknek a számvitelről szóló 2000. évi C. törvényben, az</w:t>
      </w:r>
      <w:r w:rsidR="00FD6D49" w:rsidRPr="003E0697">
        <w:t xml:space="preserve"> Áhsz.-ben</w:t>
      </w:r>
      <w:r w:rsidRPr="003E0697">
        <w:t xml:space="preserve"> foglalt módon és határidőre tesznek eleget.</w:t>
      </w:r>
    </w:p>
    <w:p w:rsidR="00A40A61" w:rsidRPr="003E0697" w:rsidRDefault="00A40A61" w:rsidP="005C0737"/>
    <w:p w:rsidR="005C0737" w:rsidRPr="003E0697" w:rsidRDefault="005C0737" w:rsidP="00FD6D49">
      <w:r w:rsidRPr="003E0697">
        <w:rPr>
          <w:u w:val="single"/>
        </w:rPr>
        <w:t>Az éves költségvetési beszámoló fő részei</w:t>
      </w:r>
      <w:r w:rsidRPr="003E0697">
        <w:t xml:space="preserve">: </w:t>
      </w:r>
    </w:p>
    <w:p w:rsidR="00FD6D49" w:rsidRPr="00550DA0" w:rsidRDefault="00FD6D49" w:rsidP="00550DA0">
      <w:pPr>
        <w:rPr>
          <w:szCs w:val="24"/>
        </w:rPr>
      </w:pPr>
      <w:r w:rsidRPr="00550DA0">
        <w:rPr>
          <w:szCs w:val="24"/>
        </w:rPr>
        <w:t xml:space="preserve">- </w:t>
      </w:r>
      <w:r w:rsidR="00550DA0">
        <w:rPr>
          <w:szCs w:val="24"/>
        </w:rPr>
        <w:t>A</w:t>
      </w:r>
      <w:r w:rsidR="00550DA0" w:rsidRPr="00550DA0">
        <w:rPr>
          <w:szCs w:val="24"/>
        </w:rPr>
        <w:t xml:space="preserve"> költségvetés végrehajtásának ellenőrzését és a zárszámadás elkészítését költségvetési számvitellel biztosító:</w:t>
      </w:r>
    </w:p>
    <w:p w:rsidR="00FD6D49" w:rsidRPr="00550DA0" w:rsidRDefault="00FD6D49" w:rsidP="00CE45B3">
      <w:pPr>
        <w:numPr>
          <w:ilvl w:val="0"/>
          <w:numId w:val="66"/>
        </w:numPr>
        <w:jc w:val="left"/>
        <w:rPr>
          <w:szCs w:val="24"/>
        </w:rPr>
      </w:pPr>
      <w:r w:rsidRPr="00550DA0">
        <w:rPr>
          <w:szCs w:val="24"/>
        </w:rPr>
        <w:t>költségvetési jelentés,</w:t>
      </w:r>
    </w:p>
    <w:p w:rsidR="00FD6D49" w:rsidRPr="00550DA0" w:rsidRDefault="00FD6D49" w:rsidP="00CE45B3">
      <w:pPr>
        <w:numPr>
          <w:ilvl w:val="0"/>
          <w:numId w:val="66"/>
        </w:numPr>
        <w:jc w:val="left"/>
        <w:rPr>
          <w:szCs w:val="24"/>
        </w:rPr>
      </w:pPr>
      <w:r w:rsidRPr="00550DA0">
        <w:rPr>
          <w:szCs w:val="24"/>
        </w:rPr>
        <w:t>maradvány-kimutatás,</w:t>
      </w:r>
    </w:p>
    <w:p w:rsidR="00FD6D49" w:rsidRPr="00550DA0" w:rsidRDefault="00FD6D49" w:rsidP="00CE45B3">
      <w:pPr>
        <w:numPr>
          <w:ilvl w:val="0"/>
          <w:numId w:val="66"/>
        </w:numPr>
        <w:jc w:val="left"/>
        <w:rPr>
          <w:szCs w:val="24"/>
        </w:rPr>
      </w:pPr>
      <w:r w:rsidRPr="00550DA0">
        <w:rPr>
          <w:szCs w:val="24"/>
        </w:rPr>
        <w:t>adatszolgáltatás a személyi juttatások és a foglalkoztatottak, választott tisztségviselők összetételéről.</w:t>
      </w:r>
    </w:p>
    <w:p w:rsidR="00FD6D49" w:rsidRPr="003E0697" w:rsidRDefault="00FD6D49" w:rsidP="003E0697">
      <w:pPr>
        <w:rPr>
          <w:szCs w:val="24"/>
        </w:rPr>
      </w:pPr>
      <w:r w:rsidRPr="003E0697">
        <w:rPr>
          <w:szCs w:val="24"/>
        </w:rPr>
        <w:t xml:space="preserve">- </w:t>
      </w:r>
      <w:r w:rsidR="003E0697" w:rsidRPr="003E0697">
        <w:rPr>
          <w:szCs w:val="24"/>
        </w:rPr>
        <w:t>A vagyoni helyzet és az eredményszemléletű bevételek, költségek, ráfordítások alakulását, valamint a zárszámadás kiegészítő információinak elkészítését pénzügyi számvitellel biztosító</w:t>
      </w:r>
      <w:r w:rsidRPr="003E0697">
        <w:rPr>
          <w:szCs w:val="24"/>
        </w:rPr>
        <w:t>:</w:t>
      </w:r>
    </w:p>
    <w:p w:rsidR="00FD6D49" w:rsidRPr="00550DA0" w:rsidRDefault="00FD6D49" w:rsidP="00CE45B3">
      <w:pPr>
        <w:numPr>
          <w:ilvl w:val="0"/>
          <w:numId w:val="67"/>
        </w:numPr>
        <w:jc w:val="left"/>
        <w:rPr>
          <w:szCs w:val="24"/>
        </w:rPr>
      </w:pPr>
      <w:r w:rsidRPr="00550DA0">
        <w:rPr>
          <w:szCs w:val="24"/>
        </w:rPr>
        <w:t>mérleg;</w:t>
      </w:r>
    </w:p>
    <w:p w:rsidR="00FD6D49" w:rsidRPr="00550DA0" w:rsidRDefault="00FD6D49" w:rsidP="00CE45B3">
      <w:pPr>
        <w:numPr>
          <w:ilvl w:val="0"/>
          <w:numId w:val="67"/>
        </w:numPr>
        <w:jc w:val="left"/>
        <w:rPr>
          <w:szCs w:val="24"/>
        </w:rPr>
      </w:pPr>
      <w:r w:rsidRPr="00550DA0">
        <w:rPr>
          <w:szCs w:val="24"/>
        </w:rPr>
        <w:t>eredmény-kimutatás;</w:t>
      </w:r>
    </w:p>
    <w:p w:rsidR="00FD6D49" w:rsidRPr="00550DA0" w:rsidRDefault="00FD6D49" w:rsidP="00CE45B3">
      <w:pPr>
        <w:numPr>
          <w:ilvl w:val="0"/>
          <w:numId w:val="67"/>
        </w:numPr>
        <w:jc w:val="left"/>
        <w:rPr>
          <w:szCs w:val="24"/>
        </w:rPr>
      </w:pPr>
      <w:r w:rsidRPr="00550DA0">
        <w:rPr>
          <w:szCs w:val="24"/>
        </w:rPr>
        <w:t>költségekről és megtérült költségekről szóló kimutatás;</w:t>
      </w:r>
    </w:p>
    <w:p w:rsidR="00FD6D49" w:rsidRPr="00550DA0" w:rsidRDefault="00FD6D49" w:rsidP="00CE45B3">
      <w:pPr>
        <w:numPr>
          <w:ilvl w:val="0"/>
          <w:numId w:val="67"/>
        </w:numPr>
        <w:jc w:val="left"/>
        <w:rPr>
          <w:szCs w:val="24"/>
        </w:rPr>
      </w:pPr>
      <w:r w:rsidRPr="00550DA0">
        <w:rPr>
          <w:szCs w:val="24"/>
        </w:rPr>
        <w:t>kiegészítő melléklet</w:t>
      </w:r>
    </w:p>
    <w:p w:rsidR="00550DA0" w:rsidRDefault="00550DA0" w:rsidP="005C0737">
      <w:pPr>
        <w:rPr>
          <w:color w:val="FF0000"/>
        </w:rPr>
      </w:pPr>
    </w:p>
    <w:p w:rsidR="005C0737" w:rsidRPr="00550DA0" w:rsidRDefault="005C0737" w:rsidP="005C0737">
      <w:r w:rsidRPr="00550DA0">
        <w:t xml:space="preserve">A bv. </w:t>
      </w:r>
      <w:r w:rsidR="007846D8" w:rsidRPr="00550DA0">
        <w:t>költségvetési szervek</w:t>
      </w:r>
      <w:r w:rsidRPr="00550DA0">
        <w:t xml:space="preserve"> által a beszámolóhoz csatolandó egyéb </w:t>
      </w:r>
      <w:r w:rsidR="007846D8" w:rsidRPr="00550DA0">
        <w:t>melléklet</w:t>
      </w:r>
      <w:r w:rsidRPr="00550DA0">
        <w:t xml:space="preserve">eket a </w:t>
      </w:r>
      <w:r w:rsidR="00FC7044">
        <w:t>BVOP</w:t>
      </w:r>
      <w:r w:rsidRPr="00550DA0">
        <w:t xml:space="preserve"> által kiadott aktuális éves tájékoztató határozza meg.</w:t>
      </w:r>
    </w:p>
    <w:p w:rsidR="005C0737" w:rsidRPr="00550DA0" w:rsidRDefault="00FD6D49" w:rsidP="005C0737">
      <w:r w:rsidRPr="00550DA0">
        <w:t xml:space="preserve">A </w:t>
      </w:r>
      <w:r w:rsidR="005C0737" w:rsidRPr="00550DA0">
        <w:t xml:space="preserve">beszámolót a központilag elkészített nyomtatványgarnitúra meghatározott űrlapjainak kitöltésével kell elkészíteni, </w:t>
      </w:r>
      <w:r w:rsidRPr="00550DA0">
        <w:t>a KGR-K11 rendszerben kell rögzíteni, és</w:t>
      </w:r>
      <w:r w:rsidR="005C0737" w:rsidRPr="00550DA0">
        <w:t xml:space="preserve"> elektronikus módon kell továbbítani. </w:t>
      </w:r>
      <w:r w:rsidR="00826F2A" w:rsidRPr="00550DA0">
        <w:t xml:space="preserve">A </w:t>
      </w:r>
      <w:r w:rsidR="00FC7044">
        <w:t>BVOP</w:t>
      </w:r>
      <w:r w:rsidR="005124A9" w:rsidRPr="00550DA0">
        <w:t xml:space="preserve"> </w:t>
      </w:r>
      <w:r w:rsidR="005C0737" w:rsidRPr="00550DA0">
        <w:t>a költségvetési beszámoló értékeléséhez – külön körlevélben – további adatszolgáltatást is elrendelhet.</w:t>
      </w:r>
    </w:p>
    <w:p w:rsidR="005C0737" w:rsidRPr="00607C6D" w:rsidRDefault="005C0737" w:rsidP="005C0737">
      <w:pPr>
        <w:rPr>
          <w:color w:val="FF0000"/>
        </w:rPr>
      </w:pPr>
    </w:p>
    <w:p w:rsidR="005C0737" w:rsidRPr="00550DA0" w:rsidRDefault="005C0737" w:rsidP="005C0737">
      <w:r w:rsidRPr="00550DA0">
        <w:t>Az elrendelt adatszolgáltatásokhoz kiadott táblázatok belső összefüggéseit és a szöveges indokolás tartalmi követelményeit egyedileg kimunkált útmutatóban kell megfogalmazni, amely mindenkor tartalmazza a címre vonatkozó aktualizált követelményrendszerét, a létszám és bértömeg változását, annak irányát, a bv. feladatok végrehajtásában meghatározott prioritásokat, a szervezeti változásokat</w:t>
      </w:r>
      <w:r w:rsidR="00E11A74" w:rsidRPr="00550DA0">
        <w:t>.</w:t>
      </w:r>
      <w:r w:rsidR="008F1FC0" w:rsidRPr="00550DA0">
        <w:t xml:space="preserve"> A beszámoló állandó </w:t>
      </w:r>
      <w:r w:rsidR="007846D8" w:rsidRPr="00550DA0">
        <w:t>melléklet</w:t>
      </w:r>
      <w:r w:rsidR="008F1FC0" w:rsidRPr="00550DA0">
        <w:t>eit képezik</w:t>
      </w:r>
      <w:r w:rsidR="00395E3D" w:rsidRPr="00550DA0">
        <w:t xml:space="preserve"> jelen szabályzat</w:t>
      </w:r>
      <w:r w:rsidR="00A778F4" w:rsidRPr="00550DA0">
        <w:t xml:space="preserve"> </w:t>
      </w:r>
      <w:r w:rsidR="00A778F4" w:rsidRPr="00511EE1">
        <w:t>11</w:t>
      </w:r>
      <w:r w:rsidR="00FC7044" w:rsidRPr="00511EE1">
        <w:t>., 12.</w:t>
      </w:r>
      <w:r w:rsidR="00550DA0" w:rsidRPr="00511EE1">
        <w:t>,</w:t>
      </w:r>
      <w:r w:rsidR="00A778F4" w:rsidRPr="00511EE1">
        <w:t xml:space="preserve"> 13</w:t>
      </w:r>
      <w:r w:rsidR="00550DA0" w:rsidRPr="00511EE1">
        <w:t>.</w:t>
      </w:r>
      <w:r w:rsidR="00FC7044" w:rsidRPr="00511EE1">
        <w:t xml:space="preserve"> </w:t>
      </w:r>
      <w:r w:rsidR="00A778F4" w:rsidRPr="00511EE1">
        <w:t xml:space="preserve"> </w:t>
      </w:r>
      <w:r w:rsidR="00FC7044" w:rsidRPr="00511EE1">
        <w:t xml:space="preserve">és 14. </w:t>
      </w:r>
      <w:r w:rsidR="00550DA0" w:rsidRPr="00511EE1">
        <w:t xml:space="preserve"> </w:t>
      </w:r>
      <w:r w:rsidR="00B1629E" w:rsidRPr="00511EE1">
        <w:t>függelék</w:t>
      </w:r>
      <w:r w:rsidR="008F1FC0" w:rsidRPr="00511EE1">
        <w:t>ei.</w:t>
      </w:r>
    </w:p>
    <w:p w:rsidR="005C0737" w:rsidRPr="00607C6D" w:rsidRDefault="005C0737" w:rsidP="005C0737">
      <w:pPr>
        <w:rPr>
          <w:color w:val="FF0000"/>
        </w:rPr>
      </w:pPr>
    </w:p>
    <w:p w:rsidR="005C0737" w:rsidRPr="00161DA2" w:rsidRDefault="005C0737" w:rsidP="005C0737">
      <w:r w:rsidRPr="00161DA2">
        <w:t xml:space="preserve">A bv. intézetek, intézmények először elektronikus formában készítik el és küldik meg a </w:t>
      </w:r>
      <w:r w:rsidR="00FC7044">
        <w:t>BVOP</w:t>
      </w:r>
      <w:r w:rsidRPr="00161DA2">
        <w:t xml:space="preserve"> Közgazdasági Főosztálya számára beszámolóikat</w:t>
      </w:r>
      <w:r w:rsidR="00161DA2" w:rsidRPr="00161DA2">
        <w:t xml:space="preserve"> és azok mellékleteit</w:t>
      </w:r>
      <w:r w:rsidRPr="00161DA2">
        <w:t xml:space="preserve">. A </w:t>
      </w:r>
      <w:r w:rsidR="00FC7044">
        <w:t>BVOP</w:t>
      </w:r>
      <w:r w:rsidRPr="00161DA2">
        <w:t xml:space="preserve"> Közgazdasági Főosztálya elkészíti a </w:t>
      </w:r>
      <w:r w:rsidR="00FC7044">
        <w:t>BVOP</w:t>
      </w:r>
      <w:r w:rsidRPr="00161DA2">
        <w:t xml:space="preserve"> megfelelő beszámolóját, illetőleg egyedileg ellenőrzi és összesíti a megkapott intézeti, intézményi beszámolókat. </w:t>
      </w:r>
    </w:p>
    <w:p w:rsidR="005C0737" w:rsidRPr="00161DA2" w:rsidRDefault="005C0737" w:rsidP="005C0737">
      <w:r w:rsidRPr="00161DA2">
        <w:t xml:space="preserve">A bv. szervezetre vonatkozó, illetőleg a </w:t>
      </w:r>
      <w:r w:rsidR="00FC7044">
        <w:t>BVOP</w:t>
      </w:r>
      <w:r w:rsidRPr="00161DA2">
        <w:t xml:space="preserve"> egyedi beszámolóját – az országos parancsnoki jóváhagyást követően – a </w:t>
      </w:r>
      <w:r w:rsidR="00FC7044">
        <w:t>BVOP</w:t>
      </w:r>
      <w:r w:rsidRPr="00161DA2">
        <w:t xml:space="preserve"> Közgazdasági Főosztálya előzetesen elektronikusan </w:t>
      </w:r>
      <w:r w:rsidR="00B67923" w:rsidRPr="00161DA2">
        <w:t>megküldi</w:t>
      </w:r>
      <w:r w:rsidRPr="00161DA2">
        <w:t xml:space="preserve"> a Fejezethez ellenőrzésre, továbbá rendelkezésre áll a szükséges fejezeti egyeztetések esetén.</w:t>
      </w:r>
      <w:r w:rsidR="00FD6D49" w:rsidRPr="00161DA2">
        <w:t xml:space="preserve"> </w:t>
      </w:r>
      <w:r w:rsidRPr="00161DA2">
        <w:t xml:space="preserve">Amennyiben a </w:t>
      </w:r>
      <w:r w:rsidR="00FC7044">
        <w:t>BVOP</w:t>
      </w:r>
      <w:r w:rsidRPr="00161DA2">
        <w:t xml:space="preserve"> Közgazdasági Főosztálya számára a Fejezet jelzi, hogy előzetesen áttekintette és jóváhagyta a bv. szervezet beszámolóit, a </w:t>
      </w:r>
      <w:r w:rsidR="00FC7044">
        <w:t>BVOP</w:t>
      </w:r>
      <w:r w:rsidRPr="00161DA2">
        <w:t xml:space="preserve"> Közgazdasági Főosztálya tájékoztatja a bv. intézeteket, intézményeket, hogy végleges beszámolóikat papír formában, hivatalosan, aláírtan is benyújthatják a </w:t>
      </w:r>
      <w:r w:rsidR="00FC7044">
        <w:t>BVOP</w:t>
      </w:r>
      <w:r w:rsidRPr="00161DA2">
        <w:t xml:space="preserve"> számára. </w:t>
      </w:r>
    </w:p>
    <w:p w:rsidR="005C0737" w:rsidRPr="00607C6D" w:rsidRDefault="005C0737" w:rsidP="005C0737">
      <w:pPr>
        <w:rPr>
          <w:color w:val="FF0000"/>
        </w:rPr>
      </w:pPr>
    </w:p>
    <w:p w:rsidR="005C0737" w:rsidRPr="008C2460" w:rsidRDefault="005C0737" w:rsidP="005C0737">
      <w:r w:rsidRPr="008C2460">
        <w:t xml:space="preserve">A </w:t>
      </w:r>
      <w:r w:rsidR="00FC7044">
        <w:t>BVOP</w:t>
      </w:r>
      <w:r w:rsidRPr="008C2460">
        <w:t xml:space="preserve"> Közgazdasági Főosztálya előállítja, és aláírás után megőrzi a </w:t>
      </w:r>
      <w:r w:rsidR="00FC7044">
        <w:t>BVOP</w:t>
      </w:r>
      <w:r w:rsidRPr="008C2460">
        <w:t xml:space="preserve"> mint költségvetési szerv végleges beszámolóját.</w:t>
      </w:r>
    </w:p>
    <w:p w:rsidR="005C0737" w:rsidRPr="008C2460" w:rsidRDefault="005C0737" w:rsidP="005C0737">
      <w:r w:rsidRPr="008C2460">
        <w:t xml:space="preserve">Az éves költségvetési beszámoló elfogadásáról, valamint az előírt adatszolgáltatással való összhangjáról a </w:t>
      </w:r>
      <w:r w:rsidR="00FC7044">
        <w:t>BVOP</w:t>
      </w:r>
      <w:r w:rsidRPr="008C2460">
        <w:t xml:space="preserve"> Közgazdasági Főosztály</w:t>
      </w:r>
      <w:r w:rsidR="00834603" w:rsidRPr="008C2460">
        <w:t>a</w:t>
      </w:r>
      <w:r w:rsidRPr="008C2460">
        <w:t xml:space="preserve"> a Belügyminisztérium visszaigazolását követően a bv. intézeteket, intézményeket tájékoztatja.</w:t>
      </w:r>
      <w:r w:rsidR="00FD6D49" w:rsidRPr="008C2460">
        <w:t xml:space="preserve"> </w:t>
      </w:r>
      <w:r w:rsidRPr="008C2460">
        <w:t xml:space="preserve">A </w:t>
      </w:r>
      <w:r w:rsidR="00FC7044">
        <w:t>BVOP</w:t>
      </w:r>
      <w:r w:rsidRPr="008C2460">
        <w:t xml:space="preserve"> Közgazdasági Főosztálya hivatalosan befogadja az intézeti, intézményi beszámolókat, igazolja az átvételt, illetőleg egy példányt hivatalosan visszaküld az intézet, intézmény számára. </w:t>
      </w:r>
    </w:p>
    <w:p w:rsidR="00A40A61" w:rsidRPr="007979E6" w:rsidRDefault="00A40A61" w:rsidP="005C0737"/>
    <w:p w:rsidR="005C0737" w:rsidRPr="007979E6" w:rsidRDefault="006B39CC" w:rsidP="005C0737">
      <w:pPr>
        <w:rPr>
          <w:u w:val="single"/>
        </w:rPr>
      </w:pPr>
      <w:r w:rsidRPr="007979E6">
        <w:rPr>
          <w:u w:val="single"/>
        </w:rPr>
        <w:t xml:space="preserve">5.3.2. </w:t>
      </w:r>
      <w:r w:rsidR="005C0737" w:rsidRPr="007979E6">
        <w:rPr>
          <w:u w:val="single"/>
        </w:rPr>
        <w:t>K</w:t>
      </w:r>
      <w:r w:rsidR="00597C83" w:rsidRPr="007979E6">
        <w:rPr>
          <w:u w:val="single"/>
        </w:rPr>
        <w:t>öltségvetési jelentés</w:t>
      </w:r>
    </w:p>
    <w:p w:rsidR="005C0737" w:rsidRPr="007979E6" w:rsidRDefault="005C0737" w:rsidP="005C0737">
      <w:pPr>
        <w:rPr>
          <w:highlight w:val="yellow"/>
        </w:rPr>
      </w:pPr>
    </w:p>
    <w:p w:rsidR="007B4CE8" w:rsidRPr="007979E6" w:rsidRDefault="00F42CF9" w:rsidP="00F42CF9">
      <w:pPr>
        <w:rPr>
          <w:szCs w:val="24"/>
        </w:rPr>
      </w:pPr>
      <w:r w:rsidRPr="007979E6">
        <w:rPr>
          <w:szCs w:val="24"/>
        </w:rPr>
        <w:t xml:space="preserve">Az Ávr. 169. § (2) bekezdése alapján az államháztartás központi alrendszerében az időközi költségvetési jelentés a kincstári költségvetési jelentésen alapul.  Az Ávr. 156. §-a  alapján a kincstári költségvetési </w:t>
      </w:r>
      <w:r w:rsidR="007F0391" w:rsidRPr="007979E6">
        <w:rPr>
          <w:szCs w:val="24"/>
        </w:rPr>
        <w:t>j</w:t>
      </w:r>
      <w:r w:rsidRPr="007979E6">
        <w:rPr>
          <w:szCs w:val="24"/>
        </w:rPr>
        <w:t xml:space="preserve">elentést a Kincstár havonta, </w:t>
      </w:r>
      <w:r w:rsidR="007F0391" w:rsidRPr="007979E6">
        <w:rPr>
          <w:szCs w:val="24"/>
        </w:rPr>
        <w:t xml:space="preserve">a </w:t>
      </w:r>
      <w:r w:rsidRPr="007979E6">
        <w:rPr>
          <w:szCs w:val="24"/>
        </w:rPr>
        <w:t>tárgyhónapot követő</w:t>
      </w:r>
      <w:r w:rsidR="007F0391" w:rsidRPr="007979E6">
        <w:rPr>
          <w:szCs w:val="24"/>
        </w:rPr>
        <w:t xml:space="preserve"> hónap </w:t>
      </w:r>
      <w:r w:rsidRPr="007979E6">
        <w:rPr>
          <w:szCs w:val="24"/>
        </w:rPr>
        <w:t>1</w:t>
      </w:r>
      <w:r w:rsidR="007F0391" w:rsidRPr="007979E6">
        <w:rPr>
          <w:szCs w:val="24"/>
        </w:rPr>
        <w:t xml:space="preserve">0. </w:t>
      </w:r>
      <w:r w:rsidRPr="007979E6">
        <w:rPr>
          <w:szCs w:val="24"/>
        </w:rPr>
        <w:t xml:space="preserve">napjáig készíti </w:t>
      </w:r>
      <w:r w:rsidR="007F0391" w:rsidRPr="007979E6">
        <w:rPr>
          <w:szCs w:val="24"/>
        </w:rPr>
        <w:t xml:space="preserve">el a tárgyhónap utolsó napján </w:t>
      </w:r>
      <w:r w:rsidRPr="007979E6">
        <w:rPr>
          <w:szCs w:val="24"/>
        </w:rPr>
        <w:t>isme</w:t>
      </w:r>
      <w:r w:rsidR="007F0391" w:rsidRPr="007979E6">
        <w:rPr>
          <w:szCs w:val="24"/>
        </w:rPr>
        <w:t xml:space="preserve">rt előirányzati és teljesítési </w:t>
      </w:r>
      <w:r w:rsidRPr="007979E6">
        <w:rPr>
          <w:szCs w:val="24"/>
        </w:rPr>
        <w:t>adatok alapján, az egységes rovatrend  szerinti  bontásban.</w:t>
      </w:r>
      <w:r w:rsidR="007F0391" w:rsidRPr="007979E6">
        <w:rPr>
          <w:szCs w:val="24"/>
        </w:rPr>
        <w:t xml:space="preserve"> </w:t>
      </w:r>
      <w:r w:rsidRPr="007979E6">
        <w:rPr>
          <w:szCs w:val="24"/>
        </w:rPr>
        <w:t xml:space="preserve">Az elkészített kincstári költségvetési jelentés előirányzati és teljesítési adatait az időközi költségvetési jelentés készítésére </w:t>
      </w:r>
      <w:r w:rsidR="00EE4665" w:rsidRPr="007979E6">
        <w:rPr>
          <w:szCs w:val="24"/>
        </w:rPr>
        <w:t>kötelezett bv. intézetek</w:t>
      </w:r>
      <w:r w:rsidRPr="007979E6">
        <w:rPr>
          <w:szCs w:val="24"/>
        </w:rPr>
        <w:t xml:space="preserve"> kötelesek egyeztetni a saját könyvvezetésük</w:t>
      </w:r>
      <w:r w:rsidR="00EE4665" w:rsidRPr="007979E6">
        <w:rPr>
          <w:szCs w:val="24"/>
        </w:rPr>
        <w:t xml:space="preserve"> adataival</w:t>
      </w:r>
      <w:r w:rsidRPr="007979E6">
        <w:rPr>
          <w:szCs w:val="24"/>
        </w:rPr>
        <w:t xml:space="preserve">. Az egyeztetés során feltárt és mindkét fél által elfogadott </w:t>
      </w:r>
      <w:r w:rsidR="00EE4665" w:rsidRPr="007979E6">
        <w:rPr>
          <w:szCs w:val="24"/>
        </w:rPr>
        <w:t>eltéréseket</w:t>
      </w:r>
      <w:r w:rsidRPr="007979E6">
        <w:rPr>
          <w:szCs w:val="24"/>
        </w:rPr>
        <w:t xml:space="preserve"> az időközi költségvetési jelentésben kell feltüntetni, és ennek alapján azokat</w:t>
      </w:r>
      <w:r w:rsidR="00EE4665" w:rsidRPr="007979E6">
        <w:rPr>
          <w:szCs w:val="24"/>
        </w:rPr>
        <w:t xml:space="preserve"> az</w:t>
      </w:r>
      <w:r w:rsidRPr="007979E6">
        <w:rPr>
          <w:szCs w:val="24"/>
        </w:rPr>
        <w:t xml:space="preserve"> adatszolgáltató könyvelésé</w:t>
      </w:r>
      <w:r w:rsidR="00EE4665" w:rsidRPr="007979E6">
        <w:rPr>
          <w:szCs w:val="24"/>
        </w:rPr>
        <w:t>b</w:t>
      </w:r>
      <w:r w:rsidRPr="007979E6">
        <w:rPr>
          <w:szCs w:val="24"/>
        </w:rPr>
        <w:t xml:space="preserve">en és a Kincstár nyilvántartásaiban egymással azonosan javítani kell. </w:t>
      </w:r>
    </w:p>
    <w:p w:rsidR="00F42CF9" w:rsidRPr="007979E6" w:rsidRDefault="00F42CF9" w:rsidP="00F42CF9">
      <w:pPr>
        <w:rPr>
          <w:szCs w:val="24"/>
        </w:rPr>
      </w:pPr>
      <w:r w:rsidRPr="007979E6">
        <w:rPr>
          <w:szCs w:val="24"/>
        </w:rPr>
        <w:t xml:space="preserve">Az előirányzati és teljesítési adatokon kívül az időközi költségvetési jelentés tartalmazza a követelések, kötelezettségvállalások, más fizetési kötelezettségek adatait is. Ezeket az adatszolgáltató a saját könyvelési adatai alapján tölti fel. </w:t>
      </w:r>
    </w:p>
    <w:p w:rsidR="00F42CF9" w:rsidRPr="007979E6" w:rsidRDefault="00F42CF9" w:rsidP="00F42CF9">
      <w:pPr>
        <w:rPr>
          <w:szCs w:val="24"/>
        </w:rPr>
      </w:pPr>
      <w:r w:rsidRPr="007979E6">
        <w:rPr>
          <w:szCs w:val="24"/>
        </w:rPr>
        <w:t>Az időközi költségvetési jelentés a 156. § (4) bekezdése szerinti esetleges egyeztetések, javítások lefolytatását követően, a Kincstár általi közzétételt követő tizenöt napon belül – a december hónapra készített időközi költségvetési jelentés esetén a költségvetési évet követő év február 5-éig – kell a KGR K11 rendszerben feladni.</w:t>
      </w:r>
    </w:p>
    <w:p w:rsidR="00F42CF9" w:rsidRPr="007979E6" w:rsidRDefault="00F42CF9" w:rsidP="00F42CF9">
      <w:pPr>
        <w:rPr>
          <w:szCs w:val="24"/>
        </w:rPr>
      </w:pPr>
      <w:r w:rsidRPr="007979E6">
        <w:rPr>
          <w:szCs w:val="24"/>
        </w:rPr>
        <w:t>Az időközi költségvetési jelentés az alábbi űrlapokat tartalmazza:</w:t>
      </w:r>
    </w:p>
    <w:p w:rsidR="00F42CF9" w:rsidRPr="007979E6" w:rsidRDefault="00F42CF9" w:rsidP="00F42CF9">
      <w:pPr>
        <w:rPr>
          <w:szCs w:val="24"/>
        </w:rPr>
      </w:pPr>
      <w:r w:rsidRPr="007979E6">
        <w:rPr>
          <w:szCs w:val="24"/>
        </w:rPr>
        <w:t xml:space="preserve">Sorszám  </w:t>
      </w:r>
      <w:r w:rsidRPr="007979E6">
        <w:rPr>
          <w:szCs w:val="24"/>
        </w:rPr>
        <w:tab/>
      </w:r>
      <w:r w:rsidRPr="007979E6">
        <w:rPr>
          <w:szCs w:val="24"/>
        </w:rPr>
        <w:tab/>
        <w:t>Megnevezés</w:t>
      </w:r>
    </w:p>
    <w:p w:rsidR="00F42CF9" w:rsidRPr="007979E6" w:rsidRDefault="00F42CF9" w:rsidP="00F42CF9">
      <w:pPr>
        <w:rPr>
          <w:szCs w:val="24"/>
        </w:rPr>
      </w:pPr>
      <w:r w:rsidRPr="007979E6">
        <w:rPr>
          <w:szCs w:val="24"/>
        </w:rPr>
        <w:t xml:space="preserve">    01.  </w:t>
      </w:r>
      <w:r w:rsidRPr="007979E6">
        <w:rPr>
          <w:szCs w:val="24"/>
        </w:rPr>
        <w:tab/>
      </w:r>
      <w:r w:rsidRPr="007979E6">
        <w:rPr>
          <w:szCs w:val="24"/>
        </w:rPr>
        <w:tab/>
      </w:r>
      <w:r w:rsidRPr="007979E6">
        <w:rPr>
          <w:szCs w:val="24"/>
        </w:rPr>
        <w:tab/>
        <w:t>K1-K8. Költségvetési kiadások</w:t>
      </w:r>
    </w:p>
    <w:p w:rsidR="00F42CF9" w:rsidRPr="007979E6" w:rsidRDefault="00F42CF9" w:rsidP="00F42CF9">
      <w:pPr>
        <w:rPr>
          <w:szCs w:val="24"/>
        </w:rPr>
      </w:pPr>
      <w:r w:rsidRPr="007979E6">
        <w:rPr>
          <w:szCs w:val="24"/>
        </w:rPr>
        <w:t xml:space="preserve">    02.  </w:t>
      </w:r>
      <w:r w:rsidRPr="007979E6">
        <w:rPr>
          <w:szCs w:val="24"/>
        </w:rPr>
        <w:tab/>
      </w:r>
      <w:r w:rsidRPr="007979E6">
        <w:rPr>
          <w:szCs w:val="24"/>
        </w:rPr>
        <w:tab/>
      </w:r>
      <w:r w:rsidRPr="007979E6">
        <w:rPr>
          <w:szCs w:val="24"/>
        </w:rPr>
        <w:tab/>
        <w:t>B1-B7. Költségvetési bevételek</w:t>
      </w:r>
    </w:p>
    <w:p w:rsidR="00F42CF9" w:rsidRPr="007979E6" w:rsidRDefault="00F42CF9" w:rsidP="00F42CF9">
      <w:pPr>
        <w:rPr>
          <w:szCs w:val="24"/>
        </w:rPr>
      </w:pPr>
      <w:r w:rsidRPr="007979E6">
        <w:rPr>
          <w:szCs w:val="24"/>
        </w:rPr>
        <w:t xml:space="preserve">    03. </w:t>
      </w:r>
      <w:r w:rsidRPr="007979E6">
        <w:rPr>
          <w:szCs w:val="24"/>
        </w:rPr>
        <w:tab/>
      </w:r>
      <w:r w:rsidRPr="007979E6">
        <w:rPr>
          <w:szCs w:val="24"/>
        </w:rPr>
        <w:tab/>
      </w:r>
      <w:r w:rsidRPr="007979E6">
        <w:rPr>
          <w:szCs w:val="24"/>
        </w:rPr>
        <w:tab/>
        <w:t>K9. Finanszírozási kiadások</w:t>
      </w:r>
    </w:p>
    <w:p w:rsidR="005C0737" w:rsidRPr="007979E6" w:rsidRDefault="00F42CF9" w:rsidP="00F42CF9">
      <w:pPr>
        <w:rPr>
          <w:szCs w:val="24"/>
        </w:rPr>
      </w:pPr>
      <w:r w:rsidRPr="007979E6">
        <w:rPr>
          <w:szCs w:val="24"/>
        </w:rPr>
        <w:t xml:space="preserve">    04.  </w:t>
      </w:r>
      <w:r w:rsidRPr="007979E6">
        <w:rPr>
          <w:szCs w:val="24"/>
        </w:rPr>
        <w:tab/>
      </w:r>
      <w:r w:rsidRPr="007979E6">
        <w:rPr>
          <w:szCs w:val="24"/>
        </w:rPr>
        <w:tab/>
      </w:r>
      <w:r w:rsidRPr="007979E6">
        <w:rPr>
          <w:szCs w:val="24"/>
        </w:rPr>
        <w:tab/>
        <w:t>B8. Finanszírozási bevételek</w:t>
      </w:r>
    </w:p>
    <w:p w:rsidR="00F42CF9" w:rsidRPr="007979E6" w:rsidRDefault="00F42CF9" w:rsidP="00F42CF9"/>
    <w:p w:rsidR="00D70334" w:rsidRPr="007979E6" w:rsidRDefault="007979E6" w:rsidP="00F42CF9">
      <w:r w:rsidRPr="007979E6">
        <w:t xml:space="preserve">A költségvetési jelentés mellékletét képezi az intézet gazdálkodási helyzetéről készült szöveges indoklás, melynek tartalmaznia kell az adott hónapban végrehajtott előirányzat-módosítások hatáskör szerinti bemutatását, a ténylegesen teljesített kiadások és bevételek rövid szöveges értékelését az időarányos felhasználástól való eltérés indoklásával, a tartozásállományt és annak kialakulását előidéző okokat, valamint a megszüntetésére tett </w:t>
      </w:r>
      <w:r w:rsidR="00A40A61">
        <w:t>intézkedé</w:t>
      </w:r>
      <w:r w:rsidR="00406CC5">
        <w:t>s</w:t>
      </w:r>
      <w:r w:rsidRPr="007979E6">
        <w:t>eket, valamint a főkönyvi könyvelés és a kincstári adatok eltérésének okát.</w:t>
      </w:r>
    </w:p>
    <w:p w:rsidR="00D70334" w:rsidRPr="007979E6" w:rsidRDefault="00D70334" w:rsidP="00F42CF9"/>
    <w:p w:rsidR="005C0737" w:rsidRPr="00EE4665" w:rsidRDefault="006B39CC" w:rsidP="005C0737">
      <w:pPr>
        <w:rPr>
          <w:u w:val="single"/>
        </w:rPr>
      </w:pPr>
      <w:r w:rsidRPr="00EE4665">
        <w:rPr>
          <w:u w:val="single"/>
        </w:rPr>
        <w:t xml:space="preserve">5.3.3. </w:t>
      </w:r>
      <w:r w:rsidR="005C0737" w:rsidRPr="00EE4665">
        <w:rPr>
          <w:u w:val="single"/>
        </w:rPr>
        <w:t>Zárszámadáshoz kapcsolódó adatszolgáltatás</w:t>
      </w:r>
    </w:p>
    <w:p w:rsidR="005C0737" w:rsidRPr="00EE4665" w:rsidRDefault="005C0737" w:rsidP="005C0737"/>
    <w:p w:rsidR="005C0737" w:rsidRPr="00EE4665" w:rsidRDefault="005C0737" w:rsidP="005C0737">
      <w:r w:rsidRPr="00EE4665">
        <w:t>A központi költségvetési szervek, a központi és a fejezeti kezelésű előirányzatok, alapok kezelőinek zárszámadáshoz kapcsolódó adatszolgáltatása számszaki és szöveges részből áll.</w:t>
      </w:r>
    </w:p>
    <w:p w:rsidR="005C0737" w:rsidRPr="00EE4665" w:rsidRDefault="005C0737" w:rsidP="00CE45B3">
      <w:pPr>
        <w:numPr>
          <w:ilvl w:val="0"/>
          <w:numId w:val="28"/>
        </w:numPr>
      </w:pPr>
      <w:r w:rsidRPr="00EE4665">
        <w:t xml:space="preserve">A számszaki rész a központi költségvetési szerv, központi és a fejezeti kezelésű előirányzat éves költségvetése kiemelt előirányzatainak, és az azokon belül szereplő tételek teljesülését mutatja be. </w:t>
      </w:r>
    </w:p>
    <w:p w:rsidR="005C0737" w:rsidRPr="00EE4665" w:rsidRDefault="005C0737" w:rsidP="00CE45B3">
      <w:pPr>
        <w:numPr>
          <w:ilvl w:val="0"/>
          <w:numId w:val="28"/>
        </w:numPr>
      </w:pPr>
      <w:r w:rsidRPr="00EE4665">
        <w:t xml:space="preserve">A szöveges rész a központi zárszámadási tájékoztatóban foglaltak szerinti tartalommal és formában készül. </w:t>
      </w:r>
    </w:p>
    <w:p w:rsidR="005C0737" w:rsidRPr="00EE4665" w:rsidRDefault="005C0737" w:rsidP="005C0737"/>
    <w:p w:rsidR="005C0737" w:rsidRPr="00EE4665" w:rsidRDefault="005C0737" w:rsidP="005C0737">
      <w:r w:rsidRPr="00EE4665">
        <w:t xml:space="preserve">A bv. költségvetési cím zárszámadását a </w:t>
      </w:r>
      <w:r w:rsidR="00FC7044">
        <w:t>BVOP</w:t>
      </w:r>
      <w:r w:rsidRPr="00EE4665">
        <w:t xml:space="preserve"> Közgazdasági Főosztály</w:t>
      </w:r>
      <w:r w:rsidR="00834603" w:rsidRPr="00EE4665">
        <w:t>a</w:t>
      </w:r>
      <w:r w:rsidRPr="00EE4665">
        <w:t xml:space="preserve"> állítja össze – a bv. intézetek, intézmények éves beszámolói alapján, majd gondoskodik az országos parancsnoki jóváhagyást követően annak a Belügyminisztérium felé történő felterjesztéséről, egyeztetéséről.</w:t>
      </w:r>
    </w:p>
    <w:p w:rsidR="005C0737" w:rsidRPr="00EE4665" w:rsidRDefault="005C0737" w:rsidP="005C0737"/>
    <w:p w:rsidR="005C0737" w:rsidRPr="00EE4665" w:rsidRDefault="005C0737" w:rsidP="005C0737">
      <w:r w:rsidRPr="00EE4665">
        <w:t xml:space="preserve">A központi költségvetési szervek zárszámadáshoz kapcsolódó adatszolgáltatásának szöveges része tartalmazza azoknak a gazdálkodó szervezeteknek </w:t>
      </w:r>
      <w:r w:rsidR="0032775D" w:rsidRPr="00EE4665">
        <w:t xml:space="preserve">az </w:t>
      </w:r>
      <w:r w:rsidRPr="00EE4665">
        <w:t xml:space="preserve">értékelését, amelyek esetén a központi költségvetési szerv alapítói, illetve tulajdonosi jogokat gyakorol, továbbá a költségvetési szervnek az irányító szerv által meghatározott további szempontok alapján készített összefoglalóját is. </w:t>
      </w:r>
    </w:p>
    <w:p w:rsidR="00A608EC" w:rsidRPr="00EE4665" w:rsidRDefault="00A608EC" w:rsidP="005C0737"/>
    <w:p w:rsidR="005C0737" w:rsidRPr="00EE4665" w:rsidRDefault="006B39CC" w:rsidP="005C0737">
      <w:pPr>
        <w:rPr>
          <w:b/>
        </w:rPr>
      </w:pPr>
      <w:r w:rsidRPr="00EE4665">
        <w:rPr>
          <w:b/>
        </w:rPr>
        <w:t xml:space="preserve">5.4. </w:t>
      </w:r>
      <w:r w:rsidR="00FE5EAC" w:rsidRPr="00EE4665">
        <w:rPr>
          <w:b/>
        </w:rPr>
        <w:t>Eseti jellegű</w:t>
      </w:r>
      <w:r w:rsidR="005C0737" w:rsidRPr="00EE4665">
        <w:rPr>
          <w:b/>
        </w:rPr>
        <w:t xml:space="preserve"> jelentések</w:t>
      </w:r>
      <w:r w:rsidR="00FE5EAC" w:rsidRPr="00EE4665">
        <w:rPr>
          <w:b/>
        </w:rPr>
        <w:t>, adatszolgáltatások</w:t>
      </w:r>
    </w:p>
    <w:p w:rsidR="005C0737" w:rsidRPr="00EE4665" w:rsidRDefault="005C0737" w:rsidP="005C0737"/>
    <w:p w:rsidR="005C0737" w:rsidRPr="00EE4665" w:rsidRDefault="005C0737" w:rsidP="005C0737">
      <w:r w:rsidRPr="00EE4665">
        <w:t xml:space="preserve">Az </w:t>
      </w:r>
      <w:r w:rsidR="00FE5EAC" w:rsidRPr="00EE4665">
        <w:t>eseti jellegű</w:t>
      </w:r>
      <w:r w:rsidRPr="00EE4665">
        <w:t xml:space="preserve"> jelentések lényege, hogy adott kérdéskörre, vezetői igényre szabottan készül el. Megjelenhet bv. intézeti, intézményi szinten – ekkor az adott szervezet, illetőleg szervezeti egység vezetője határozza meg a tartalmát. Amennyiben a bv. szervezet egészét érintő adatszolgáltatásról, elemzésről van szó, akkor az adott ad hoc jelentést kérő </w:t>
      </w:r>
      <w:r w:rsidR="00FC7044">
        <w:t>BVOP</w:t>
      </w:r>
      <w:r w:rsidRPr="00EE4665">
        <w:t xml:space="preserve"> vezető/ főosztály határozza meg az adatszolgáltatás tartalmát, az elkészítés határidejét és egyéb feltételeit. Az ilyen külön rendelkezés szerint készülő jelentések kapcsán lényeges a jelentést készítő és fogadó oldalán is az adatszolgáltatás, illetőleg a végleges jelentés megőrzése, rendszerezése és archiválása, hogy a későbbiekben szükség szerint a már meglévő adatok, adatstruktúrák felhasználhatóak legyenek, ezáltal gyorsítva, hatékonyabbá téve a munkavégzést, illetőleg az újbóli adatszolgáltatást.</w:t>
      </w:r>
    </w:p>
    <w:p w:rsidR="005C0737" w:rsidRPr="00EE4665" w:rsidRDefault="005C0737" w:rsidP="005C0737"/>
    <w:p w:rsidR="005C0737" w:rsidRPr="00EE4665" w:rsidRDefault="00B96571" w:rsidP="006C7D9E">
      <w:pPr>
        <w:pStyle w:val="Cmsor1"/>
        <w:numPr>
          <w:ilvl w:val="0"/>
          <w:numId w:val="0"/>
        </w:numPr>
        <w:ind w:left="360" w:hanging="360"/>
      </w:pPr>
      <w:bookmarkStart w:id="52" w:name="_Toc141758986"/>
      <w:bookmarkStart w:id="53" w:name="_Toc141761425"/>
      <w:bookmarkStart w:id="54" w:name="_Toc435776228"/>
      <w:r w:rsidRPr="00EE4665">
        <w:t xml:space="preserve">6. </w:t>
      </w:r>
      <w:r w:rsidR="005C0737" w:rsidRPr="00EE4665">
        <w:t>Maradvány-elszámolás</w:t>
      </w:r>
      <w:bookmarkEnd w:id="52"/>
      <w:bookmarkEnd w:id="53"/>
      <w:bookmarkEnd w:id="54"/>
    </w:p>
    <w:p w:rsidR="005C0737" w:rsidRPr="00EA0551" w:rsidRDefault="005C0737" w:rsidP="005C0737"/>
    <w:p w:rsidR="005C0737" w:rsidRPr="00EA0551" w:rsidRDefault="005C0737" w:rsidP="005C0737">
      <w:r w:rsidRPr="00EA0551">
        <w:t xml:space="preserve">A </w:t>
      </w:r>
      <w:r w:rsidR="00AF72E6" w:rsidRPr="00EA0551">
        <w:t xml:space="preserve">bv </w:t>
      </w:r>
      <w:r w:rsidR="007846D8" w:rsidRPr="00EA0551">
        <w:t xml:space="preserve">költségvetési </w:t>
      </w:r>
      <w:r w:rsidR="00AF72E6" w:rsidRPr="00EA0551">
        <w:t xml:space="preserve">szervek </w:t>
      </w:r>
      <w:r w:rsidR="008B135B" w:rsidRPr="00EA0551">
        <w:t>költségvetési</w:t>
      </w:r>
      <w:r w:rsidR="00AF72E6" w:rsidRPr="00EA0551">
        <w:t xml:space="preserve"> mara</w:t>
      </w:r>
      <w:r w:rsidR="00D621DB" w:rsidRPr="00EA0551">
        <w:t>d</w:t>
      </w:r>
      <w:r w:rsidR="00AF72E6" w:rsidRPr="00EA0551">
        <w:t xml:space="preserve">ványukat az éves költségvetési beszámoló készítésekor állapítják meg. </w:t>
      </w:r>
      <w:r w:rsidR="00805627" w:rsidRPr="00EA0551">
        <w:t xml:space="preserve">A maradvány kimutatás az Áhsz. 3. melléklet szerinti formában az alaptevékenység és a vállalkozási tevékenység bevételeit és kiadásait tartalmazza, továbbá bemutatja a kötelezettségvállalással terhelt maradványt, a szabad maradványt. </w:t>
      </w:r>
    </w:p>
    <w:p w:rsidR="00805627" w:rsidRPr="00EA0551" w:rsidRDefault="00805627" w:rsidP="005C0737"/>
    <w:p w:rsidR="005C0737" w:rsidRPr="00EA0551" w:rsidRDefault="005C0737" w:rsidP="005C0737">
      <w:pPr>
        <w:rPr>
          <w:u w:val="single"/>
        </w:rPr>
      </w:pPr>
      <w:r w:rsidRPr="00EA0551">
        <w:rPr>
          <w:u w:val="single"/>
        </w:rPr>
        <w:t xml:space="preserve">Kötelezettségvállalással terhelt </w:t>
      </w:r>
      <w:r w:rsidR="008B135B" w:rsidRPr="00EA0551">
        <w:rPr>
          <w:u w:val="single"/>
        </w:rPr>
        <w:t xml:space="preserve">költségvetési </w:t>
      </w:r>
      <w:r w:rsidRPr="00EA0551">
        <w:rPr>
          <w:u w:val="single"/>
        </w:rPr>
        <w:t>maradványnak kell tekinteni</w:t>
      </w:r>
    </w:p>
    <w:p w:rsidR="00EC1541" w:rsidRPr="00A111BE" w:rsidRDefault="00EC1541" w:rsidP="00CE45B3">
      <w:pPr>
        <w:numPr>
          <w:ilvl w:val="0"/>
          <w:numId w:val="53"/>
        </w:numPr>
      </w:pPr>
      <w:r w:rsidRPr="00EA0551">
        <w:t>költségvetési évben befolyt, az egységes rovatrend B3. Közhatalmi bevételek, B4.</w:t>
      </w:r>
      <w:r w:rsidRPr="00A111BE">
        <w:t xml:space="preserve"> Működési bevételek és B5. Felhalmozási bevételek rovatain elszámolt olyan költségvetési bevételt, amely bizonyítottan a költségvetési bevétel ellenszolgáltatásaként teljesítendő költségvetési kiadásokra a következő évben kerül felhasználásra, vagy a költségvetési bevétel kizárólagos felhasználási célját jogszabály meghatározza,</w:t>
      </w:r>
    </w:p>
    <w:p w:rsidR="00EC1541" w:rsidRPr="00A111BE" w:rsidRDefault="00EC1541" w:rsidP="00CE45B3">
      <w:pPr>
        <w:numPr>
          <w:ilvl w:val="0"/>
          <w:numId w:val="53"/>
        </w:numPr>
      </w:pPr>
      <w:r w:rsidRPr="00A111BE">
        <w:t>a kötelezettségvállalások azon állományát, amelyre a kötelezettségvállalás a költségvetési év előirányzatai terhére történt, de a pénzügyi teljesítés áthúzódik a költségvetési évet követő év június 30-áig,</w:t>
      </w:r>
    </w:p>
    <w:p w:rsidR="00A111BE" w:rsidRPr="00A111BE" w:rsidRDefault="00EC1541" w:rsidP="00CE45B3">
      <w:pPr>
        <w:numPr>
          <w:ilvl w:val="0"/>
          <w:numId w:val="53"/>
        </w:numPr>
      </w:pPr>
      <w:r w:rsidRPr="00A111BE">
        <w:t>az európai uniós forrásból finanszírozott programok, a nemzetközi s</w:t>
      </w:r>
      <w:r w:rsidR="00A111BE" w:rsidRPr="00A111BE">
        <w:t xml:space="preserve">zerződések alapján megvalósuló </w:t>
      </w:r>
      <w:r w:rsidRPr="00A111BE">
        <w:t>programok</w:t>
      </w:r>
      <w:r w:rsidR="00A111BE" w:rsidRPr="00A111BE">
        <w:t>ra</w:t>
      </w:r>
      <w:r w:rsidRPr="00A111BE">
        <w:t xml:space="preserve"> befolyó bevételek költségvetési maradványát, </w:t>
      </w:r>
    </w:p>
    <w:p w:rsidR="00EC1541" w:rsidRPr="00A111BE" w:rsidRDefault="00A111BE" w:rsidP="00CE45B3">
      <w:pPr>
        <w:numPr>
          <w:ilvl w:val="0"/>
          <w:numId w:val="53"/>
        </w:numPr>
      </w:pPr>
      <w:r w:rsidRPr="00A111BE">
        <w:t xml:space="preserve">az </w:t>
      </w:r>
      <w:r w:rsidR="00EC1541" w:rsidRPr="00A111BE">
        <w:t>egységes rovatrend B6. Működési célú átvett pénzeszközök és B7. Felhalmozási célú átvett pénzeszközök rovatain elszámolt olyan költségvetési bevételeket, amelyek esetén az átadó az annak terhére ellátandó feladatot meghatározta,</w:t>
      </w:r>
    </w:p>
    <w:p w:rsidR="00EC1541" w:rsidRPr="00A111BE" w:rsidRDefault="00EC1541" w:rsidP="00CE45B3">
      <w:pPr>
        <w:numPr>
          <w:ilvl w:val="0"/>
          <w:numId w:val="53"/>
        </w:numPr>
      </w:pPr>
      <w:r w:rsidRPr="00A111BE">
        <w:t>a Kormány egyedi határozatával átcsoportosított előirányzat költségvetési maradványát, ha annak terhére az előirányzat-átcsoportosítást követő harminc napon belül megtörténik a kötelezettségvállalás</w:t>
      </w:r>
      <w:r w:rsidR="00A111BE">
        <w:t>,</w:t>
      </w:r>
    </w:p>
    <w:p w:rsidR="00A111BE" w:rsidRPr="00A111BE" w:rsidRDefault="00A111BE" w:rsidP="00CE45B3">
      <w:pPr>
        <w:numPr>
          <w:ilvl w:val="0"/>
          <w:numId w:val="53"/>
        </w:numPr>
      </w:pPr>
      <w:r w:rsidRPr="00A111BE">
        <w:t>a deviza- és a valutakészlet év végi értékelése során megállapított árfolyamnyereség összegét,</w:t>
      </w:r>
    </w:p>
    <w:p w:rsidR="00A111BE" w:rsidRPr="00A111BE" w:rsidRDefault="00A40A61" w:rsidP="00CE45B3">
      <w:pPr>
        <w:numPr>
          <w:ilvl w:val="0"/>
          <w:numId w:val="53"/>
        </w:numPr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A közbeszerzésekről szóló 2015</w:t>
      </w:r>
      <w:r w:rsidR="00A111BE" w:rsidRPr="00A111BE">
        <w:rPr>
          <w:rFonts w:ascii="Times" w:hAnsi="Times" w:cs="Times"/>
          <w:szCs w:val="24"/>
        </w:rPr>
        <w:t xml:space="preserve">. </w:t>
      </w:r>
      <w:r w:rsidR="00A111BE" w:rsidRPr="00A40A61">
        <w:rPr>
          <w:rFonts w:ascii="Times" w:hAnsi="Times" w:cs="Times"/>
          <w:szCs w:val="24"/>
        </w:rPr>
        <w:t>évi C</w:t>
      </w:r>
      <w:r w:rsidRPr="00A40A61">
        <w:rPr>
          <w:rFonts w:ascii="Times" w:hAnsi="Times" w:cs="Times"/>
          <w:szCs w:val="24"/>
        </w:rPr>
        <w:t>XL</w:t>
      </w:r>
      <w:r w:rsidR="00A111BE" w:rsidRPr="00A40A61">
        <w:rPr>
          <w:rFonts w:ascii="Times" w:hAnsi="Times" w:cs="Times"/>
          <w:szCs w:val="24"/>
        </w:rPr>
        <w:t>III. törvény</w:t>
      </w:r>
      <w:r w:rsidR="00A111BE" w:rsidRPr="00A111BE">
        <w:rPr>
          <w:rFonts w:ascii="Times" w:hAnsi="Times" w:cs="Times"/>
          <w:szCs w:val="24"/>
        </w:rPr>
        <w:t xml:space="preserve"> (a továbbiakban: Kbt.) szerint a közbeszerzési eljárást megindító hirdetmény, részvételi, ajánlattételi felhívás, a pályázati kiírás, továbbá minden olyan nyilatkozat, harmadik személlyel szemben vállalt kötelezettség, amely feltételesen, valamely személy nyilatkozatától függő fizetési kötelezettséget tanúsít kötelezettségvállalásnak tekintendő.</w:t>
      </w:r>
    </w:p>
    <w:p w:rsidR="00EC1541" w:rsidRPr="008B135B" w:rsidRDefault="00EC1541" w:rsidP="005C0737">
      <w:pPr>
        <w:rPr>
          <w:u w:val="single"/>
        </w:rPr>
      </w:pPr>
    </w:p>
    <w:p w:rsidR="005C0737" w:rsidRPr="008D4C12" w:rsidRDefault="005C0737" w:rsidP="005C0737">
      <w:r w:rsidRPr="008D4C12">
        <w:t xml:space="preserve">A bv. </w:t>
      </w:r>
      <w:r w:rsidR="007846D8" w:rsidRPr="008D4C12">
        <w:t>költségvetési szervek</w:t>
      </w:r>
      <w:r w:rsidRPr="008D4C12">
        <w:t xml:space="preserve"> a</w:t>
      </w:r>
      <w:r w:rsidR="008F1FC0" w:rsidRPr="008D4C12">
        <w:t xml:space="preserve"> </w:t>
      </w:r>
      <w:r w:rsidR="00FC7044">
        <w:t>BVOP</w:t>
      </w:r>
      <w:r w:rsidR="008F1FC0" w:rsidRPr="008D4C12">
        <w:t xml:space="preserve"> ál</w:t>
      </w:r>
      <w:r w:rsidR="00A778F4" w:rsidRPr="008D4C12">
        <w:t xml:space="preserve">tal meghatározott időpontja a </w:t>
      </w:r>
      <w:r w:rsidR="00A778F4" w:rsidRPr="00511EE1">
        <w:t>14</w:t>
      </w:r>
      <w:r w:rsidR="00FC7044" w:rsidRPr="00511EE1">
        <w:t>.</w:t>
      </w:r>
      <w:r w:rsidR="008F1FC0" w:rsidRPr="00511EE1">
        <w:t xml:space="preserve"> </w:t>
      </w:r>
      <w:r w:rsidR="00B1629E" w:rsidRPr="00511EE1">
        <w:t>függelék</w:t>
      </w:r>
      <w:r w:rsidR="008F1FC0" w:rsidRPr="008D4C12">
        <w:t xml:space="preserve"> szerinti formátumban</w:t>
      </w:r>
      <w:r w:rsidRPr="008D4C12">
        <w:t xml:space="preserve"> felterjesztik maradványukat a </w:t>
      </w:r>
      <w:r w:rsidR="00FC7044">
        <w:t>BVOP</w:t>
      </w:r>
      <w:r w:rsidRPr="008D4C12">
        <w:t xml:space="preserve"> Közgazdasági Főosztály</w:t>
      </w:r>
      <w:r w:rsidR="00834603" w:rsidRPr="008D4C12">
        <w:t>a</w:t>
      </w:r>
      <w:r w:rsidRPr="008D4C12">
        <w:t xml:space="preserve"> számára.</w:t>
      </w:r>
      <w:r w:rsidR="00431DE3" w:rsidRPr="008D4C12">
        <w:t xml:space="preserve"> </w:t>
      </w:r>
      <w:r w:rsidRPr="008D4C12">
        <w:t>Ezt köve</w:t>
      </w:r>
      <w:r w:rsidR="00575008" w:rsidRPr="008D4C12">
        <w:t>tően negyedévente elszámolnak a</w:t>
      </w:r>
      <w:r w:rsidRPr="008D4C12">
        <w:t xml:space="preserve"> maradvány felhasználásáról, a tervezettől történő elmaradást szövegesen indokolniuk kell. Határidő: negyedévet követő hó </w:t>
      </w:r>
      <w:r w:rsidR="008D4C12" w:rsidRPr="008D4C12">
        <w:t>1</w:t>
      </w:r>
      <w:r w:rsidRPr="008D4C12">
        <w:t>5. napja.</w:t>
      </w:r>
    </w:p>
    <w:p w:rsidR="005C0737" w:rsidRPr="00607C6D" w:rsidRDefault="005C0737" w:rsidP="005C0737">
      <w:pPr>
        <w:rPr>
          <w:color w:val="FF0000"/>
        </w:rPr>
      </w:pPr>
    </w:p>
    <w:p w:rsidR="005C0737" w:rsidRPr="008D4C12" w:rsidRDefault="005C0737" w:rsidP="005C0737">
      <w:r w:rsidRPr="008D4C12">
        <w:t xml:space="preserve">A bv. </w:t>
      </w:r>
      <w:r w:rsidR="007846D8" w:rsidRPr="008D4C12">
        <w:t>költségvetési szervek</w:t>
      </w:r>
      <w:r w:rsidRPr="008D4C12">
        <w:t xml:space="preserve"> kiemelt előirányzatok szerin</w:t>
      </w:r>
      <w:r w:rsidR="00575008" w:rsidRPr="008D4C12">
        <w:t xml:space="preserve">ti bontásban közölt </w:t>
      </w:r>
      <w:r w:rsidRPr="008D4C12">
        <w:t xml:space="preserve">maradványait a </w:t>
      </w:r>
      <w:r w:rsidR="00FC7044">
        <w:t>BVOP</w:t>
      </w:r>
      <w:r w:rsidRPr="008D4C12">
        <w:t xml:space="preserve"> Közgazdasági Főosztálya összesíti,</w:t>
      </w:r>
      <w:r w:rsidR="00575008" w:rsidRPr="008D4C12">
        <w:t xml:space="preserve"> elkészíti a </w:t>
      </w:r>
      <w:r w:rsidR="00FC7044">
        <w:t>BVOP</w:t>
      </w:r>
      <w:r w:rsidR="00575008" w:rsidRPr="008D4C12">
        <w:t xml:space="preserve"> </w:t>
      </w:r>
      <w:r w:rsidRPr="008D4C12">
        <w:t xml:space="preserve">maradvány kimutatását, </w:t>
      </w:r>
      <w:r w:rsidR="008D4C12" w:rsidRPr="008D4C12">
        <w:t>é</w:t>
      </w:r>
      <w:r w:rsidRPr="008D4C12">
        <w:t>s</w:t>
      </w:r>
      <w:r w:rsidR="008D4C12" w:rsidRPr="008D4C12">
        <w:t xml:space="preserve"> részletes szöveges indoklással együtt</w:t>
      </w:r>
      <w:r w:rsidRPr="008D4C12">
        <w:t xml:space="preserve"> benyújtja mindezeket a Belügyminisztérium számára.</w:t>
      </w:r>
    </w:p>
    <w:p w:rsidR="005C0737" w:rsidRPr="008D4C12" w:rsidRDefault="005C0737" w:rsidP="005C0737"/>
    <w:p w:rsidR="005C0737" w:rsidRPr="008D4C12" w:rsidRDefault="005C0737" w:rsidP="005C0737">
      <w:r w:rsidRPr="008D4C12">
        <w:t xml:space="preserve">A költségvetési szerv maradványát az irányító szerv hagyja jóvá. A fejezeti jóváhagyást a </w:t>
      </w:r>
      <w:r w:rsidR="00FC7044">
        <w:t>BVOP</w:t>
      </w:r>
      <w:r w:rsidRPr="008D4C12">
        <w:t xml:space="preserve"> Közgazdasági Főosztálya számára küldik meg, mely tájékoztatja az egyes bv. intézeteket, intézményeket.</w:t>
      </w:r>
    </w:p>
    <w:p w:rsidR="005C0737" w:rsidRPr="00607C6D" w:rsidRDefault="005C0737" w:rsidP="005C0737">
      <w:pPr>
        <w:rPr>
          <w:color w:val="FF0000"/>
        </w:rPr>
      </w:pPr>
    </w:p>
    <w:p w:rsidR="005C0737" w:rsidRDefault="005C0737" w:rsidP="005C0737">
      <w:r w:rsidRPr="00A0741F">
        <w:rPr>
          <w:b/>
        </w:rPr>
        <w:t xml:space="preserve">A bv. </w:t>
      </w:r>
      <w:r w:rsidR="007846D8" w:rsidRPr="00A0741F">
        <w:rPr>
          <w:b/>
        </w:rPr>
        <w:t>költségvetési szervek</w:t>
      </w:r>
      <w:r w:rsidRPr="00A0741F">
        <w:rPr>
          <w:b/>
        </w:rPr>
        <w:t xml:space="preserve"> minden év március 31-ig kötelesek elvégezni </w:t>
      </w:r>
      <w:r w:rsidR="00E34F9E" w:rsidRPr="00A0741F">
        <w:rPr>
          <w:b/>
        </w:rPr>
        <w:t>kötelezettségvállalással terhet</w:t>
      </w:r>
      <w:r w:rsidRPr="00A0741F">
        <w:rPr>
          <w:b/>
        </w:rPr>
        <w:t xml:space="preserve"> ma</w:t>
      </w:r>
      <w:r w:rsidR="002064FB" w:rsidRPr="00A0741F">
        <w:rPr>
          <w:b/>
        </w:rPr>
        <w:t>radványaik előirányzatosítását.</w:t>
      </w:r>
      <w:r w:rsidR="002064FB">
        <w:t xml:space="preserve"> A </w:t>
      </w:r>
      <w:r w:rsidR="002064FB" w:rsidRPr="002064FB">
        <w:t xml:space="preserve">kötelezettségvállalással </w:t>
      </w:r>
      <w:r w:rsidR="002064FB">
        <w:t>terhelt költségvetési maradvány</w:t>
      </w:r>
      <w:r w:rsidR="002064FB" w:rsidRPr="002064FB">
        <w:t xml:space="preserve"> a következő évben elvégzett előirányzat-módosítás után, </w:t>
      </w:r>
      <w:r w:rsidR="002064FB">
        <w:t xml:space="preserve">a </w:t>
      </w:r>
      <w:r w:rsidR="002064FB" w:rsidRPr="002064FB">
        <w:t>vállalt kötelezettségek június 30-ig történő kiegyenlítésére használható fel.</w:t>
      </w:r>
    </w:p>
    <w:p w:rsidR="008D3C3B" w:rsidRPr="00EA0551" w:rsidRDefault="008D3C3B" w:rsidP="005C0737">
      <w:r>
        <w:t xml:space="preserve">A </w:t>
      </w:r>
      <w:r w:rsidRPr="00864672">
        <w:t>kötelezettségvállalással nem terhelt költségvetési mar</w:t>
      </w:r>
      <w:r>
        <w:t>advány felhasználásáról</w:t>
      </w:r>
      <w:r w:rsidRPr="00864672">
        <w:t>,</w:t>
      </w:r>
      <w:r>
        <w:t xml:space="preserve"> valamint a </w:t>
      </w:r>
      <w:r w:rsidRPr="00EA0551">
        <w:t>kötelezettségvállalással terhelt, azonban a költségvetési évet követő év június 30-áig pénzügyileg nem teljesült költségvetési maradvány felhasználásáról külön levél rendelkezik.</w:t>
      </w:r>
    </w:p>
    <w:p w:rsidR="005C0737" w:rsidRPr="00EA0551" w:rsidRDefault="005C0737" w:rsidP="005C0737"/>
    <w:p w:rsidR="005C0737" w:rsidRPr="00EA0551" w:rsidRDefault="005C0737" w:rsidP="005C0737">
      <w:r w:rsidRPr="00EA0551">
        <w:rPr>
          <w:u w:val="single"/>
        </w:rPr>
        <w:t>Az maradvány költségvetési szervet meg nem illető</w:t>
      </w:r>
      <w:r w:rsidRPr="00EA0551">
        <w:t xml:space="preserve"> összegét </w:t>
      </w:r>
      <w:r w:rsidR="00A0741F" w:rsidRPr="00EA0551">
        <w:t>a köztartozások kivételével a fejezetet irányító szervnek a Kincstár által megjelölt fizetési számla javára kell teljesíteni, a költségvetési maradvány jóváhagyását követő harminc napon belül.</w:t>
      </w:r>
    </w:p>
    <w:p w:rsidR="008B135B" w:rsidRPr="00EA0551" w:rsidRDefault="008B135B" w:rsidP="005C0737"/>
    <w:p w:rsidR="005C0737" w:rsidRPr="00EA0551" w:rsidRDefault="005C0737" w:rsidP="005C0737">
      <w:r w:rsidRPr="00EA0551">
        <w:t xml:space="preserve">A költségvetési szervnél az </w:t>
      </w:r>
      <w:r w:rsidR="00F605C7" w:rsidRPr="00EA0551">
        <w:rPr>
          <w:u w:val="single"/>
        </w:rPr>
        <w:t xml:space="preserve">költségvetési </w:t>
      </w:r>
      <w:r w:rsidRPr="00EA0551">
        <w:rPr>
          <w:u w:val="single"/>
        </w:rPr>
        <w:t>maradvány személyi juttatásokból</w:t>
      </w:r>
      <w:r w:rsidRPr="00EA0551">
        <w:t xml:space="preserve"> származó része – a személyi juttatásokba tartozó tételeken túlmenően – más kiemelt előirányzatokba tartozó tételek kifizetésére is fordítható. Az előirányzat-maradvány további része személyi juttatásokra nem használható fel. </w:t>
      </w:r>
    </w:p>
    <w:p w:rsidR="005C0737" w:rsidRPr="00EA0551" w:rsidRDefault="005C0737" w:rsidP="005C0737"/>
    <w:p w:rsidR="005C0737" w:rsidRPr="00A40A61" w:rsidRDefault="00A40A61" w:rsidP="005C0737">
      <w:r>
        <w:t xml:space="preserve">A </w:t>
      </w:r>
      <w:r w:rsidR="005C0737" w:rsidRPr="00A40A61">
        <w:t>maradvány terhére nem vállalható olyan tartós kötelezettség, amely többlettámogatási igénnyel jár.</w:t>
      </w:r>
    </w:p>
    <w:p w:rsidR="005C0737" w:rsidRPr="00EA0551" w:rsidRDefault="005C0737" w:rsidP="005C0737"/>
    <w:p w:rsidR="005C0737" w:rsidRPr="00EA0551" w:rsidRDefault="005C0737" w:rsidP="005C0737">
      <w:r w:rsidRPr="00EA0551">
        <w:rPr>
          <w:u w:val="single"/>
        </w:rPr>
        <w:t>A deviza- és a valutakészlet</w:t>
      </w:r>
      <w:r w:rsidRPr="00EA0551">
        <w:t xml:space="preserve"> év végi értékelése során megállapított árfolyamnyereség összegét</w:t>
      </w:r>
      <w:r w:rsidR="008C4343" w:rsidRPr="00EA0551">
        <w:t xml:space="preserve">, </w:t>
      </w:r>
      <w:r w:rsidRPr="00EA0551">
        <w:t xml:space="preserve">mint maradványt a jóváhagyott </w:t>
      </w:r>
      <w:r w:rsidR="00806F1D" w:rsidRPr="00EA0551">
        <w:t xml:space="preserve">költségvetési </w:t>
      </w:r>
      <w:r w:rsidRPr="00EA0551">
        <w:t>maradványon belül tartalékként kell elkülöníteni és évközben csak a pénzügyileg realizált árfolyamveszteségek hatásainak ellentételezésére lehet felhasználni.</w:t>
      </w:r>
    </w:p>
    <w:p w:rsidR="005C0737" w:rsidRPr="00EA0551" w:rsidRDefault="005C0737" w:rsidP="005C0737"/>
    <w:p w:rsidR="005C0737" w:rsidRPr="00EA0551" w:rsidRDefault="005C0737" w:rsidP="005C0737">
      <w:r w:rsidRPr="00EA0551">
        <w:rPr>
          <w:u w:val="single"/>
        </w:rPr>
        <w:t>A központi költségvetési szerv kötelezettségvállalással terhelt maradványa terhére</w:t>
      </w:r>
      <w:r w:rsidRPr="00EA0551">
        <w:t xml:space="preserve"> – amennyiben a kötelezettségvállalás meghiúsul vagy a felhasználás összege kisebb a jóváhagyott előirányzatnál – </w:t>
      </w:r>
      <w:r w:rsidRPr="00EA0551">
        <w:rPr>
          <w:u w:val="single"/>
        </w:rPr>
        <w:t>újabb kötelezettség</w:t>
      </w:r>
      <w:r w:rsidRPr="00EA0551">
        <w:t xml:space="preserve"> az államháztartásért felelős miniszter előzetes engedélyével vállalható. Az engedélyre vonatkozó kérelemről az államháztartásért felelős miniszter a benyújtást követő tizenöt munkanapon belül dönt.</w:t>
      </w:r>
    </w:p>
    <w:p w:rsidR="005C0737" w:rsidRDefault="005C0737" w:rsidP="005C0737"/>
    <w:p w:rsidR="00511EE1" w:rsidRDefault="00511EE1" w:rsidP="005C0737"/>
    <w:p w:rsidR="00511EE1" w:rsidRDefault="00511EE1" w:rsidP="005C0737"/>
    <w:p w:rsidR="00511EE1" w:rsidRDefault="00511EE1" w:rsidP="005C0737"/>
    <w:p w:rsidR="00511EE1" w:rsidRPr="00EA0551" w:rsidRDefault="00511EE1" w:rsidP="005C0737"/>
    <w:p w:rsidR="005C0737" w:rsidRDefault="00B96571" w:rsidP="006C7D9E">
      <w:pPr>
        <w:pStyle w:val="Cmsor1"/>
        <w:numPr>
          <w:ilvl w:val="0"/>
          <w:numId w:val="0"/>
        </w:numPr>
      </w:pPr>
      <w:bookmarkStart w:id="55" w:name="_Toc141758987"/>
      <w:bookmarkStart w:id="56" w:name="_Toc141761426"/>
      <w:bookmarkStart w:id="57" w:name="_Toc435776229"/>
      <w:r>
        <w:rPr>
          <w:rFonts w:eastAsia="MS Mincho"/>
        </w:rPr>
        <w:t>IV.</w:t>
      </w:r>
      <w:r>
        <w:rPr>
          <w:rFonts w:eastAsia="MS Mincho"/>
        </w:rPr>
        <w:br/>
      </w:r>
      <w:r w:rsidR="005C0737" w:rsidRPr="002B0906">
        <w:t>Humán gazdálkodás szabályozása</w:t>
      </w:r>
      <w:bookmarkEnd w:id="55"/>
      <w:bookmarkEnd w:id="56"/>
      <w:bookmarkEnd w:id="57"/>
    </w:p>
    <w:p w:rsidR="005C0737" w:rsidRDefault="00B96571" w:rsidP="006C7D9E">
      <w:pPr>
        <w:pStyle w:val="Cmsor1"/>
        <w:numPr>
          <w:ilvl w:val="0"/>
          <w:numId w:val="0"/>
        </w:numPr>
        <w:ind w:left="360" w:hanging="360"/>
      </w:pPr>
      <w:bookmarkStart w:id="58" w:name="_Toc141758988"/>
      <w:bookmarkStart w:id="59" w:name="_Toc141761427"/>
      <w:bookmarkStart w:id="60" w:name="_Toc435776230"/>
      <w:r>
        <w:t xml:space="preserve">1. </w:t>
      </w:r>
      <w:r w:rsidR="005C0737" w:rsidRPr="00A965DF">
        <w:t>Létszám- és bérgazdálkodás</w:t>
      </w:r>
      <w:bookmarkEnd w:id="58"/>
      <w:bookmarkEnd w:id="59"/>
      <w:bookmarkEnd w:id="60"/>
    </w:p>
    <w:p w:rsidR="005C0737" w:rsidRDefault="005C0737" w:rsidP="005C0737"/>
    <w:p w:rsidR="005C0737" w:rsidRDefault="005C0737" w:rsidP="005C0737">
      <w:r>
        <w:t xml:space="preserve">A munkaerő-gazdálkodás részletes szabályairól a munkaerővel és személyi juttatással történő gazdálkodásról, valamint a személyi juttatások kifizetésével kapcsolatos adatszolgáltatásról szóló </w:t>
      </w:r>
      <w:r w:rsidRPr="0032595E">
        <w:t>OP</w:t>
      </w:r>
      <w:r w:rsidR="00566CCA">
        <w:t xml:space="preserve"> szakutasítás (a továbbiakban: OP szakutasítás</w:t>
      </w:r>
      <w:r w:rsidR="00395E3D">
        <w:t>)</w:t>
      </w:r>
      <w:r>
        <w:t xml:space="preserve"> rendelkezik.</w:t>
      </w:r>
    </w:p>
    <w:p w:rsidR="00382494" w:rsidRDefault="00382494" w:rsidP="005C0737"/>
    <w:p w:rsidR="00382494" w:rsidRPr="00382494" w:rsidRDefault="00382494" w:rsidP="00382494">
      <w:r w:rsidRPr="00382494">
        <w:t>Havi jelentési kötelezettség:</w:t>
      </w:r>
    </w:p>
    <w:p w:rsidR="00382494" w:rsidRPr="00382494" w:rsidRDefault="00382494" w:rsidP="00CE45B3">
      <w:pPr>
        <w:numPr>
          <w:ilvl w:val="0"/>
          <w:numId w:val="40"/>
        </w:numPr>
      </w:pPr>
      <w:r w:rsidRPr="00382494">
        <w:t>Intézményi létszám alakulása: Határideje a tárgyhónapot követő hónap 4</w:t>
      </w:r>
      <w:r w:rsidR="00410934">
        <w:t>-</w:t>
      </w:r>
      <w:r w:rsidR="00834603">
        <w:t>ig</w:t>
      </w:r>
      <w:r w:rsidR="007846D8">
        <w:t>,</w:t>
      </w:r>
    </w:p>
    <w:p w:rsidR="00382494" w:rsidRPr="00382494" w:rsidRDefault="00382494" w:rsidP="00CE45B3">
      <w:pPr>
        <w:numPr>
          <w:ilvl w:val="0"/>
          <w:numId w:val="40"/>
        </w:numPr>
      </w:pPr>
      <w:r w:rsidRPr="00382494">
        <w:t>Az engedélyezett állományi létszám változása: Határideje a tárgy</w:t>
      </w:r>
      <w:r w:rsidR="007846D8">
        <w:t>h</w:t>
      </w:r>
      <w:r w:rsidRPr="00382494">
        <w:t>ónapot követő hónap 4</w:t>
      </w:r>
      <w:r w:rsidR="00834603">
        <w:t>-ig</w:t>
      </w:r>
      <w:r w:rsidR="007846D8">
        <w:t>,</w:t>
      </w:r>
    </w:p>
    <w:p w:rsidR="00382494" w:rsidRPr="00382494" w:rsidRDefault="00382494" w:rsidP="00CE45B3">
      <w:pPr>
        <w:numPr>
          <w:ilvl w:val="0"/>
          <w:numId w:val="40"/>
        </w:numPr>
      </w:pPr>
      <w:r w:rsidRPr="00382494">
        <w:t>A költségvetési engedélyezett létszámkeret funkciócsoportonkénti megoszlása: Határideje a tárgyhónapot követő hónap 4</w:t>
      </w:r>
      <w:r w:rsidR="00834603">
        <w:t>-ig</w:t>
      </w:r>
      <w:r w:rsidRPr="00382494">
        <w:t>.</w:t>
      </w:r>
    </w:p>
    <w:p w:rsidR="00382494" w:rsidRPr="00382494" w:rsidRDefault="00382494" w:rsidP="00382494"/>
    <w:p w:rsidR="00382494" w:rsidRPr="00382494" w:rsidRDefault="00382494" w:rsidP="00382494">
      <w:r w:rsidRPr="00382494">
        <w:t>Vala</w:t>
      </w:r>
      <w:r w:rsidR="00566CCA">
        <w:t>mennyi táblázat az OP szakutasítás</w:t>
      </w:r>
      <w:r w:rsidRPr="00382494">
        <w:t xml:space="preserve"> </w:t>
      </w:r>
      <w:r w:rsidR="007846D8">
        <w:t>melléklet</w:t>
      </w:r>
      <w:r w:rsidRPr="00382494">
        <w:t>ében megtalálható.</w:t>
      </w:r>
    </w:p>
    <w:p w:rsidR="005C0737" w:rsidRPr="00382494" w:rsidRDefault="005C0737" w:rsidP="005C0737"/>
    <w:p w:rsidR="005C0737" w:rsidRDefault="00B96571" w:rsidP="006C7D9E">
      <w:pPr>
        <w:pStyle w:val="Cmsor1"/>
        <w:numPr>
          <w:ilvl w:val="0"/>
          <w:numId w:val="0"/>
        </w:numPr>
        <w:ind w:left="360" w:hanging="360"/>
      </w:pPr>
      <w:bookmarkStart w:id="61" w:name="_Toc141758990"/>
      <w:bookmarkStart w:id="62" w:name="_Toc141761429"/>
      <w:bookmarkStart w:id="63" w:name="_Toc435776231"/>
      <w:r>
        <w:t xml:space="preserve">2. </w:t>
      </w:r>
      <w:r w:rsidR="005C0737" w:rsidRPr="00A965DF">
        <w:t>Juttatások, költségtérítése</w:t>
      </w:r>
      <w:r w:rsidR="005C0737">
        <w:t>k, kedvezmények és támogatások</w:t>
      </w:r>
      <w:bookmarkEnd w:id="61"/>
      <w:bookmarkEnd w:id="62"/>
      <w:bookmarkEnd w:id="63"/>
    </w:p>
    <w:p w:rsidR="005C0737" w:rsidRDefault="005C0737" w:rsidP="005C0737"/>
    <w:p w:rsidR="005C0737" w:rsidRDefault="00B96571" w:rsidP="005C0737">
      <w:r>
        <w:rPr>
          <w:b/>
        </w:rPr>
        <w:t xml:space="preserve">2.1. </w:t>
      </w:r>
      <w:r w:rsidR="005C0737" w:rsidRPr="008E07FB">
        <w:rPr>
          <w:b/>
        </w:rPr>
        <w:t>Az egyes személyi juttatásokkal történő gazdálkodásról</w:t>
      </w:r>
      <w:r w:rsidR="005C0737">
        <w:t>, ezen belül is</w:t>
      </w:r>
    </w:p>
    <w:p w:rsidR="005C0737" w:rsidRDefault="005C0737" w:rsidP="00CE45B3">
      <w:pPr>
        <w:numPr>
          <w:ilvl w:val="0"/>
          <w:numId w:val="47"/>
        </w:numPr>
      </w:pPr>
      <w:r>
        <w:t>a személyi juttatások forrásairól, a felhasználás elveiről;</w:t>
      </w:r>
    </w:p>
    <w:p w:rsidR="00277ED9" w:rsidRDefault="005C0737" w:rsidP="00CE45B3">
      <w:pPr>
        <w:numPr>
          <w:ilvl w:val="0"/>
          <w:numId w:val="47"/>
        </w:numPr>
      </w:pPr>
      <w:r>
        <w:t>címpótlékról, soron kívüli elől</w:t>
      </w:r>
      <w:r w:rsidR="00277ED9">
        <w:t>éptetésekről, előresorolásokról;</w:t>
      </w:r>
      <w:r>
        <w:t xml:space="preserve"> </w:t>
      </w:r>
    </w:p>
    <w:p w:rsidR="005C0737" w:rsidRDefault="005C0737" w:rsidP="00CE45B3">
      <w:pPr>
        <w:numPr>
          <w:ilvl w:val="0"/>
          <w:numId w:val="47"/>
        </w:numPr>
      </w:pPr>
      <w:r>
        <w:t>a munkáltatói jogkört gyakorlók rendszeres személyi juttatásokkal történő gazdálkodásáról;</w:t>
      </w:r>
    </w:p>
    <w:p w:rsidR="005C0737" w:rsidRDefault="005C0737" w:rsidP="00CE45B3">
      <w:pPr>
        <w:numPr>
          <w:ilvl w:val="0"/>
          <w:numId w:val="47"/>
        </w:numPr>
      </w:pPr>
      <w:r>
        <w:t>a helyettesítés, megbízás díjazásáról;</w:t>
      </w:r>
    </w:p>
    <w:p w:rsidR="005C0737" w:rsidRDefault="005C0737" w:rsidP="00CE45B3">
      <w:pPr>
        <w:numPr>
          <w:ilvl w:val="0"/>
          <w:numId w:val="47"/>
        </w:numPr>
      </w:pPr>
      <w:r>
        <w:t>a helyettesítés, megbízás díjazásának forrásáról</w:t>
      </w:r>
      <w:r w:rsidR="00F33C47">
        <w:t>;</w:t>
      </w:r>
    </w:p>
    <w:p w:rsidR="005C0737" w:rsidRDefault="00395E3D" w:rsidP="005C0737">
      <w:r>
        <w:t>A</w:t>
      </w:r>
      <w:r w:rsidR="00A608EC" w:rsidRPr="00B66EEA">
        <w:t xml:space="preserve"> </w:t>
      </w:r>
      <w:r w:rsidR="00B66EEA" w:rsidRPr="00B66EEA">
        <w:t>munkaerővel és személyi juttatással történő gazdálkodásról, valamint a személyi juttatások kifizetésével kapcsolatos adatszolgáltatásról szóló</w:t>
      </w:r>
      <w:r w:rsidR="00A608EC">
        <w:t xml:space="preserve"> OP </w:t>
      </w:r>
      <w:r w:rsidR="00406CC5">
        <w:t>szakutasítás</w:t>
      </w:r>
      <w:r w:rsidR="005C0737" w:rsidRPr="00A608EC">
        <w:t xml:space="preserve"> rendelkezik.</w:t>
      </w:r>
    </w:p>
    <w:p w:rsidR="005C0737" w:rsidRDefault="005C0737" w:rsidP="005C0737"/>
    <w:p w:rsidR="005C0737" w:rsidRDefault="005C0737" w:rsidP="005C0737">
      <w:r>
        <w:t>A választható</w:t>
      </w:r>
      <w:r w:rsidR="002A5184">
        <w:t xml:space="preserve"> béren</w:t>
      </w:r>
      <w:r>
        <w:t xml:space="preserve"> kívüli juttatások</w:t>
      </w:r>
      <w:r w:rsidR="00A608EC">
        <w:t xml:space="preserve">at </w:t>
      </w:r>
      <w:r w:rsidR="00A608EC" w:rsidRPr="00A608EC">
        <w:t xml:space="preserve">a választható béren kívüli juttatások </w:t>
      </w:r>
      <w:r>
        <w:t xml:space="preserve">rendszeréről </w:t>
      </w:r>
      <w:r w:rsidR="00A608EC">
        <w:t xml:space="preserve">szóló </w:t>
      </w:r>
      <w:r w:rsidR="00B93575">
        <w:t>OP szakutasítás</w:t>
      </w:r>
      <w:r w:rsidRPr="00A608EC">
        <w:t xml:space="preserve"> </w:t>
      </w:r>
      <w:r w:rsidR="00A608EC" w:rsidRPr="00A608EC">
        <w:t>tartalmazza</w:t>
      </w:r>
      <w:r w:rsidRPr="00A608EC">
        <w:t>.</w:t>
      </w:r>
    </w:p>
    <w:p w:rsidR="005C0737" w:rsidRDefault="005C0737" w:rsidP="005C0737"/>
    <w:p w:rsidR="005C0737" w:rsidRPr="008E07FB" w:rsidRDefault="00B96571" w:rsidP="005C0737">
      <w:pPr>
        <w:rPr>
          <w:b/>
        </w:rPr>
      </w:pPr>
      <w:r>
        <w:rPr>
          <w:b/>
        </w:rPr>
        <w:t xml:space="preserve">2.2. </w:t>
      </w:r>
      <w:r w:rsidR="005C0737" w:rsidRPr="008E07FB">
        <w:rPr>
          <w:b/>
        </w:rPr>
        <w:t>Költségtérítések</w:t>
      </w:r>
    </w:p>
    <w:p w:rsidR="005C0737" w:rsidRDefault="005C0737" w:rsidP="005C0737"/>
    <w:p w:rsidR="005C0737" w:rsidRDefault="005C0737" w:rsidP="005C0737">
      <w:r>
        <w:t>A költségtérítések kapcsán az alábbi OP</w:t>
      </w:r>
      <w:r w:rsidR="00B93575">
        <w:t xml:space="preserve"> szakutasításokat</w:t>
      </w:r>
      <w:r>
        <w:t xml:space="preserve"> kell betartani:</w:t>
      </w:r>
    </w:p>
    <w:p w:rsidR="00603B08" w:rsidRPr="00B93575" w:rsidRDefault="00603B08" w:rsidP="00CE45B3">
      <w:pPr>
        <w:pStyle w:val="NormlWeb"/>
        <w:numPr>
          <w:ilvl w:val="0"/>
          <w:numId w:val="48"/>
        </w:numPr>
        <w:spacing w:before="0" w:beforeAutospacing="0" w:after="0"/>
        <w:jc w:val="both"/>
        <w:rPr>
          <w:bCs/>
          <w:iCs/>
        </w:rPr>
      </w:pPr>
      <w:r w:rsidRPr="00B93575">
        <w:rPr>
          <w:bCs/>
          <w:iCs/>
        </w:rPr>
        <w:t xml:space="preserve">a büntetés-végrehajtási szervezet hivatásos állományú tagjainak, közalkalmazottainak és a hivatásos állományból nyugállományba helyezettek fogászati ellátással, valamint szemüvegkészítéssel kapcsolatos költségeinek megtérítéséről, illetve támogatásban részesítéséről </w:t>
      </w:r>
      <w:r w:rsidR="00B93575" w:rsidRPr="00B93575">
        <w:rPr>
          <w:bCs/>
          <w:iCs/>
        </w:rPr>
        <w:t>szóló OP szakutasítás</w:t>
      </w:r>
      <w:r w:rsidRPr="00B93575">
        <w:rPr>
          <w:bCs/>
          <w:iCs/>
        </w:rPr>
        <w:t>,</w:t>
      </w:r>
    </w:p>
    <w:p w:rsidR="005C0737" w:rsidRDefault="005C0737" w:rsidP="00CE45B3">
      <w:pPr>
        <w:numPr>
          <w:ilvl w:val="0"/>
          <w:numId w:val="48"/>
        </w:numPr>
      </w:pPr>
      <w:r>
        <w:t>a belföldi kiküldetéssel kapcsolatos költség</w:t>
      </w:r>
      <w:r w:rsidR="00B93575">
        <w:t>térítésekről szóló OP szakutasítás</w:t>
      </w:r>
      <w:r w:rsidR="00D41791">
        <w:t>,</w:t>
      </w:r>
    </w:p>
    <w:p w:rsidR="00F33C47" w:rsidRDefault="00F33C47" w:rsidP="00CE45B3">
      <w:pPr>
        <w:numPr>
          <w:ilvl w:val="0"/>
          <w:numId w:val="48"/>
        </w:numPr>
      </w:pPr>
      <w:r>
        <w:t>a külföldi kiküldetéssel kapcsolatos költség</w:t>
      </w:r>
      <w:r w:rsidR="00B93575">
        <w:t>térítésekről szóló OP szakutasítás</w:t>
      </w:r>
      <w:r>
        <w:t>,</w:t>
      </w:r>
    </w:p>
    <w:p w:rsidR="005E0611" w:rsidRDefault="005C0737" w:rsidP="00CE45B3">
      <w:pPr>
        <w:numPr>
          <w:ilvl w:val="0"/>
          <w:numId w:val="48"/>
        </w:numPr>
      </w:pPr>
      <w:r w:rsidRPr="0009309B">
        <w:t>a munkába járás költségeinek elszámolásáról</w:t>
      </w:r>
      <w:r w:rsidR="00B93575">
        <w:t xml:space="preserve"> szóló OP szakuta</w:t>
      </w:r>
      <w:r w:rsidR="00CF33A2">
        <w:t>s</w:t>
      </w:r>
      <w:r w:rsidR="00B93575">
        <w:t>ítás</w:t>
      </w:r>
      <w:r w:rsidR="000A0A35">
        <w:t>.</w:t>
      </w:r>
    </w:p>
    <w:p w:rsidR="005C0737" w:rsidRDefault="005C0737" w:rsidP="005C0737"/>
    <w:p w:rsidR="005C0737" w:rsidRPr="008E07FB" w:rsidRDefault="00B96571" w:rsidP="005C0737">
      <w:pPr>
        <w:rPr>
          <w:b/>
        </w:rPr>
      </w:pPr>
      <w:r>
        <w:rPr>
          <w:b/>
        </w:rPr>
        <w:t xml:space="preserve">2.3. </w:t>
      </w:r>
      <w:r w:rsidR="005C0737" w:rsidRPr="008E07FB">
        <w:rPr>
          <w:b/>
        </w:rPr>
        <w:t>Kedvezmények és támogatások</w:t>
      </w:r>
    </w:p>
    <w:p w:rsidR="005C0737" w:rsidRDefault="005C0737" w:rsidP="005C0737"/>
    <w:p w:rsidR="005C0737" w:rsidRDefault="005C0737" w:rsidP="005C0737">
      <w:r>
        <w:t xml:space="preserve">A kedvezmények és támogatások kapcsán a hatályos irányító szervi szabályozások, valamint bv. szervezeti </w:t>
      </w:r>
      <w:r w:rsidR="00B93575">
        <w:t>szabályozások és OP szakutasítások</w:t>
      </w:r>
      <w:r>
        <w:t xml:space="preserve"> szerint kell eljárni, így különösen az alábbi témakörökben:</w:t>
      </w:r>
    </w:p>
    <w:p w:rsidR="005C0737" w:rsidRPr="00315DF2" w:rsidRDefault="005C0737" w:rsidP="00CE45B3">
      <w:pPr>
        <w:numPr>
          <w:ilvl w:val="0"/>
          <w:numId w:val="49"/>
        </w:numPr>
      </w:pPr>
      <w:r w:rsidRPr="00315DF2">
        <w:t xml:space="preserve">a </w:t>
      </w:r>
      <w:r>
        <w:t xml:space="preserve">bv. </w:t>
      </w:r>
      <w:r w:rsidRPr="00315DF2">
        <w:t>szervezetnél adható lakáscélú támogatások;</w:t>
      </w:r>
    </w:p>
    <w:p w:rsidR="005C0737" w:rsidRPr="00315DF2" w:rsidRDefault="005C0737" w:rsidP="00CE45B3">
      <w:pPr>
        <w:numPr>
          <w:ilvl w:val="0"/>
          <w:numId w:val="49"/>
        </w:numPr>
      </w:pPr>
      <w:r w:rsidRPr="00315DF2">
        <w:t xml:space="preserve">a </w:t>
      </w:r>
      <w:r>
        <w:t xml:space="preserve">bv. szervezet </w:t>
      </w:r>
      <w:r w:rsidRPr="00315DF2">
        <w:t xml:space="preserve">rendelkezése alatt álló lakások bérlete; </w:t>
      </w:r>
    </w:p>
    <w:p w:rsidR="005C0737" w:rsidRPr="00315DF2" w:rsidRDefault="005C0737" w:rsidP="00CE45B3">
      <w:pPr>
        <w:numPr>
          <w:ilvl w:val="0"/>
          <w:numId w:val="49"/>
        </w:numPr>
      </w:pPr>
      <w:r w:rsidRPr="00315DF2">
        <w:t xml:space="preserve">a </w:t>
      </w:r>
      <w:r>
        <w:t xml:space="preserve">bv. </w:t>
      </w:r>
      <w:r w:rsidRPr="00315DF2">
        <w:t>szervezet hivatásos állományú tagjainak egyes illetményen kívüli járandóságai, szociális juttatásai és támogatása;</w:t>
      </w:r>
    </w:p>
    <w:p w:rsidR="005C0737" w:rsidRPr="00315DF2" w:rsidRDefault="005C0737" w:rsidP="00CE45B3">
      <w:pPr>
        <w:numPr>
          <w:ilvl w:val="0"/>
          <w:numId w:val="49"/>
        </w:numPr>
      </w:pPr>
      <w:r w:rsidRPr="00315DF2">
        <w:t xml:space="preserve">a </w:t>
      </w:r>
      <w:r>
        <w:t xml:space="preserve">bv. </w:t>
      </w:r>
      <w:r w:rsidRPr="00315DF2">
        <w:t>szervezet hivatásos állományú tagjai részére járó egyes költségtérítések;</w:t>
      </w:r>
    </w:p>
    <w:p w:rsidR="005C0737" w:rsidRPr="00315DF2" w:rsidRDefault="005C0737" w:rsidP="00CE45B3">
      <w:pPr>
        <w:numPr>
          <w:ilvl w:val="0"/>
          <w:numId w:val="49"/>
        </w:numPr>
      </w:pPr>
      <w:r w:rsidRPr="00315DF2">
        <w:t xml:space="preserve">a </w:t>
      </w:r>
      <w:r>
        <w:t xml:space="preserve">bv. </w:t>
      </w:r>
      <w:r w:rsidRPr="00315DF2">
        <w:t>szervezet szociális és kegyeleti gondoskodással kapcsolatos feladatai;</w:t>
      </w:r>
    </w:p>
    <w:p w:rsidR="005C0737" w:rsidRPr="00315DF2" w:rsidRDefault="005C0737" w:rsidP="00CE45B3">
      <w:pPr>
        <w:numPr>
          <w:ilvl w:val="0"/>
          <w:numId w:val="49"/>
        </w:numPr>
      </w:pPr>
      <w:r>
        <w:t>egyes bv. intézetek</w:t>
      </w:r>
      <w:r w:rsidR="00ED75CD">
        <w:t>, intézmények</w:t>
      </w:r>
      <w:r>
        <w:t xml:space="preserve"> </w:t>
      </w:r>
      <w:r w:rsidRPr="00315DF2">
        <w:t xml:space="preserve">állományának </w:t>
      </w:r>
      <w:r>
        <w:t xml:space="preserve">(adott állománykategóriáknak) </w:t>
      </w:r>
      <w:r w:rsidRPr="00315DF2">
        <w:t xml:space="preserve">vissza nem térítendő lakáscélú támogatása; </w:t>
      </w:r>
    </w:p>
    <w:p w:rsidR="005C0737" w:rsidRPr="00315DF2" w:rsidRDefault="005C0737" w:rsidP="00CE45B3">
      <w:pPr>
        <w:numPr>
          <w:ilvl w:val="0"/>
          <w:numId w:val="49"/>
        </w:numPr>
      </w:pPr>
      <w:r w:rsidRPr="00315DF2">
        <w:t>a hivatásos állomány tagjainak szolgálati időt elismerő támogatása;</w:t>
      </w:r>
    </w:p>
    <w:p w:rsidR="005C0737" w:rsidRPr="00315DF2" w:rsidRDefault="005C0737" w:rsidP="00CE45B3">
      <w:pPr>
        <w:numPr>
          <w:ilvl w:val="0"/>
          <w:numId w:val="49"/>
        </w:numPr>
      </w:pPr>
      <w:r w:rsidRPr="00315DF2">
        <w:t xml:space="preserve">a </w:t>
      </w:r>
      <w:r>
        <w:t xml:space="preserve">bv. </w:t>
      </w:r>
      <w:r w:rsidRPr="00315DF2">
        <w:t>szervezet hivatásos állományú tagjai részére járó fogpótlá</w:t>
      </w:r>
      <w:r>
        <w:t>ssal kapcsolatos költségtérítés</w:t>
      </w:r>
      <w:r w:rsidRPr="00315DF2">
        <w:t xml:space="preserve"> és a szemüvegtérítés; </w:t>
      </w:r>
    </w:p>
    <w:p w:rsidR="005C0737" w:rsidRPr="00315DF2" w:rsidRDefault="005C0737" w:rsidP="00CE45B3">
      <w:pPr>
        <w:numPr>
          <w:ilvl w:val="0"/>
          <w:numId w:val="49"/>
        </w:numPr>
      </w:pPr>
      <w:r>
        <w:rPr>
          <w:rFonts w:eastAsia="Calibri"/>
          <w:bCs/>
          <w:szCs w:val="24"/>
        </w:rPr>
        <w:t xml:space="preserve">bv. költségvetési </w:t>
      </w:r>
      <w:r w:rsidRPr="00C514B8">
        <w:rPr>
          <w:rFonts w:eastAsia="Calibri"/>
          <w:bCs/>
          <w:szCs w:val="24"/>
        </w:rPr>
        <w:t>szervek rendelkezéséb</w:t>
      </w:r>
      <w:r>
        <w:rPr>
          <w:rFonts w:eastAsia="Calibri"/>
          <w:bCs/>
          <w:szCs w:val="24"/>
        </w:rPr>
        <w:t>en lévő férőhelyek használata</w:t>
      </w:r>
      <w:r w:rsidRPr="00C514B8">
        <w:rPr>
          <w:rFonts w:eastAsia="Calibri"/>
          <w:bCs/>
          <w:szCs w:val="24"/>
        </w:rPr>
        <w:t>, valamint a bérleti, albérleti díj hozzájárulás</w:t>
      </w:r>
      <w:r w:rsidR="00834603">
        <w:rPr>
          <w:rFonts w:eastAsia="Calibri"/>
          <w:bCs/>
          <w:szCs w:val="24"/>
        </w:rPr>
        <w:t xml:space="preserve"> </w:t>
      </w:r>
      <w:r w:rsidRPr="00315DF2">
        <w:t>kapcsán.</w:t>
      </w:r>
    </w:p>
    <w:p w:rsidR="005C0737" w:rsidRDefault="005C0737" w:rsidP="005C0737"/>
    <w:p w:rsidR="00276428" w:rsidRPr="00BC0C52" w:rsidRDefault="00276428" w:rsidP="00276428">
      <w:pPr>
        <w:pStyle w:val="Cmsor1"/>
        <w:numPr>
          <w:ilvl w:val="0"/>
          <w:numId w:val="0"/>
        </w:numPr>
        <w:ind w:left="360" w:hanging="360"/>
      </w:pPr>
      <w:bookmarkStart w:id="64" w:name="_Toc141758991"/>
      <w:bookmarkStart w:id="65" w:name="_Toc141761430"/>
      <w:bookmarkStart w:id="66" w:name="_Toc435776232"/>
      <w:r>
        <w:t xml:space="preserve">3. </w:t>
      </w:r>
      <w:r w:rsidRPr="00BC0C52">
        <w:t>Illetményszámfejtés</w:t>
      </w:r>
    </w:p>
    <w:p w:rsidR="00276428" w:rsidRDefault="00276428" w:rsidP="00276428"/>
    <w:p w:rsidR="00276428" w:rsidRDefault="00276428" w:rsidP="00276428">
      <w:r>
        <w:t xml:space="preserve">A feladatellátás rendszerét az államháztartásról szóló 2011. évi CXCV. törvény határozza meg. </w:t>
      </w:r>
    </w:p>
    <w:p w:rsidR="00276428" w:rsidRDefault="00276428" w:rsidP="00276428">
      <w:r>
        <w:t xml:space="preserve">Az illetmény számfejtését a Magyar Államkincstár Budapesti és Pest Megyei Igazgatóság II. számú Illetmény-számfejtési Irodája (továbbiakban: MÁK) látja el a </w:t>
      </w:r>
      <w:r w:rsidR="00FC7044">
        <w:t>BVOP</w:t>
      </w:r>
      <w:r>
        <w:t xml:space="preserve"> közreműködésével.</w:t>
      </w:r>
    </w:p>
    <w:p w:rsidR="00276428" w:rsidRDefault="00276428" w:rsidP="00276428"/>
    <w:p w:rsidR="00276428" w:rsidRDefault="00276428" w:rsidP="00276428">
      <w:r>
        <w:t>A fentiek alapján feladatellátásra vonatkozóan együttműködési megállapodás született a MÁK és a Belügyminisztérium között.</w:t>
      </w:r>
    </w:p>
    <w:p w:rsidR="00276428" w:rsidRDefault="00276428" w:rsidP="00276428"/>
    <w:p w:rsidR="00276428" w:rsidRDefault="00276428" w:rsidP="00276428">
      <w:r>
        <w:t>A központosított illetményszámfejtéssel összefüggő feladatokról a</w:t>
      </w:r>
      <w:r w:rsidRPr="00B66EEA">
        <w:t xml:space="preserve"> munkaerővel és személyi juttatással történő gazdálkodásról, valamint a személyi juttatások kifizetésével kapcsolatos adatszolgáltatásról szóló</w:t>
      </w:r>
      <w:r>
        <w:t xml:space="preserve"> OP szakutasítás</w:t>
      </w:r>
      <w:r w:rsidRPr="00A608EC">
        <w:t xml:space="preserve"> rendelkezik.</w:t>
      </w:r>
    </w:p>
    <w:p w:rsidR="00276428" w:rsidRDefault="00276428" w:rsidP="00276428"/>
    <w:p w:rsidR="00276428" w:rsidRDefault="00276428" w:rsidP="00276428">
      <w:r>
        <w:t>Az illetmény-számfejtési feladatok közé tartozik: a hivatásos, a közalkalmazotti, kormánytisztviselői (teljes- és részmunkaidős, illetőleg nyugdíjas) és a hallgatói állomány, valamint a Munka Törvénykönyve hatálya alá tartozó munkavállalók, közfoglalkoztatottak pénzbeli járandóságainak számfejtése, az ezzel kapcsolatos nyilvántartások vezetése, jelentési kötelezettségek teljesítése.</w:t>
      </w:r>
    </w:p>
    <w:p w:rsidR="00276428" w:rsidRDefault="00276428" w:rsidP="00276428"/>
    <w:p w:rsidR="00276428" w:rsidRPr="006C7D9E" w:rsidRDefault="00276428" w:rsidP="00276428">
      <w:pPr>
        <w:rPr>
          <w:b/>
        </w:rPr>
      </w:pPr>
      <w:r w:rsidRPr="006C7D9E">
        <w:rPr>
          <w:b/>
        </w:rPr>
        <w:t xml:space="preserve">3.1. A </w:t>
      </w:r>
      <w:r w:rsidR="00FC7044">
        <w:rPr>
          <w:b/>
        </w:rPr>
        <w:t>BVOP</w:t>
      </w:r>
      <w:r w:rsidRPr="006C7D9E">
        <w:rPr>
          <w:b/>
        </w:rPr>
        <w:t xml:space="preserve"> illetményszám</w:t>
      </w:r>
      <w:r w:rsidR="00FC7044">
        <w:rPr>
          <w:b/>
        </w:rPr>
        <w:t>fejtéssel kapcsolatos feladatai</w:t>
      </w:r>
    </w:p>
    <w:p w:rsidR="00276428" w:rsidRDefault="00276428" w:rsidP="00276428"/>
    <w:p w:rsidR="00276428" w:rsidRDefault="00276428" w:rsidP="00276428">
      <w:r>
        <w:t xml:space="preserve">A </w:t>
      </w:r>
      <w:r w:rsidR="00FC7044">
        <w:t>BVOP</w:t>
      </w:r>
      <w:r>
        <w:t xml:space="preserve"> a vele jogviszonyban álló dolgozók alkalmazási okiratait, adatváltozásait, a bérelszámoláshoz szükséges alakilag, tartalmilag a mindenkori jogi szabályozásnak megfelelően kitöltött okmányokat, bizonylatokat az alábbiak szerint továbbítja a MÁK felé.</w:t>
      </w:r>
    </w:p>
    <w:p w:rsidR="00276428" w:rsidRDefault="00276428" w:rsidP="00CE45B3">
      <w:pPr>
        <w:numPr>
          <w:ilvl w:val="0"/>
          <w:numId w:val="50"/>
        </w:numPr>
      </w:pPr>
      <w:r>
        <w:t>A munkavállalók alkalmazását érintő okmányok (kinevezés, adatfelvételi lap, munkaszerződés, jogviszony módosítás,) papír alapon - másolatban. Az okmányokhoz csatolni kell:</w:t>
      </w:r>
    </w:p>
    <w:p w:rsidR="00276428" w:rsidRDefault="00276428" w:rsidP="00CE45B3">
      <w:pPr>
        <w:numPr>
          <w:ilvl w:val="1"/>
          <w:numId w:val="50"/>
        </w:numPr>
      </w:pPr>
      <w:r>
        <w:t>a munkáltatói igazolást a korábbi jogviszonyról és a munkabért terhelő levonásokról;</w:t>
      </w:r>
    </w:p>
    <w:p w:rsidR="00276428" w:rsidRDefault="00276428" w:rsidP="00CE45B3">
      <w:pPr>
        <w:numPr>
          <w:ilvl w:val="1"/>
          <w:numId w:val="50"/>
        </w:numPr>
      </w:pPr>
      <w:r>
        <w:t>az igazolványt a biztosítási jogviszonyról és az egészségbiztosítási ellátásokról;</w:t>
      </w:r>
    </w:p>
    <w:p w:rsidR="00276428" w:rsidRDefault="00276428" w:rsidP="00CE45B3">
      <w:pPr>
        <w:numPr>
          <w:ilvl w:val="1"/>
          <w:numId w:val="50"/>
        </w:numPr>
      </w:pPr>
      <w:r>
        <w:t>igazolást az egészségügyi hozzájárulás fizetéséről (további jogviszony esetén);</w:t>
      </w:r>
    </w:p>
    <w:p w:rsidR="00276428" w:rsidRDefault="00276428" w:rsidP="00CE45B3">
      <w:pPr>
        <w:numPr>
          <w:ilvl w:val="1"/>
          <w:numId w:val="50"/>
        </w:numPr>
      </w:pPr>
      <w:r>
        <w:t>az adó adatlapot;</w:t>
      </w:r>
    </w:p>
    <w:p w:rsidR="00276428" w:rsidRDefault="00276428" w:rsidP="00CE45B3">
      <w:pPr>
        <w:numPr>
          <w:ilvl w:val="1"/>
          <w:numId w:val="50"/>
        </w:numPr>
      </w:pPr>
      <w:r>
        <w:t>magán nyugdíjpénztári belépési nyilatkozat másolatát;</w:t>
      </w:r>
    </w:p>
    <w:p w:rsidR="00276428" w:rsidRDefault="00276428" w:rsidP="00CE45B3">
      <w:pPr>
        <w:numPr>
          <w:ilvl w:val="1"/>
          <w:numId w:val="50"/>
        </w:numPr>
      </w:pPr>
      <w:r>
        <w:t>önkéntes egészség- és nyugdíjpénztári belépési nyilatkozat másolatát.</w:t>
      </w:r>
    </w:p>
    <w:p w:rsidR="00276428" w:rsidRDefault="00276428" w:rsidP="00CE45B3">
      <w:pPr>
        <w:numPr>
          <w:ilvl w:val="0"/>
          <w:numId w:val="50"/>
        </w:numPr>
      </w:pPr>
      <w:r>
        <w:t>A munkából való távolmaradás jelentés – a távolmaradás jogcímének (pl. keresőképtelenség, fizetés nélküli szabadság stb.) és időtartamának megjelölésével – és az ennek mellékletét képező távollét igazolására szolgáló okmányok (orvosi igazolás, fizetés nélküli szabadság engedélyezése stb.) papír alapon az igazolások eredeti példányának csatolásával.</w:t>
      </w:r>
    </w:p>
    <w:p w:rsidR="00276428" w:rsidRDefault="00276428" w:rsidP="00CE45B3">
      <w:pPr>
        <w:numPr>
          <w:ilvl w:val="0"/>
          <w:numId w:val="50"/>
        </w:numPr>
      </w:pPr>
      <w:r>
        <w:t xml:space="preserve">A </w:t>
      </w:r>
      <w:r w:rsidR="00FC7044">
        <w:t>BVOP</w:t>
      </w:r>
      <w:r>
        <w:t>-hoz érkezett végrehajtható (jogerős) okiratok megküldése papír alapon.</w:t>
      </w:r>
    </w:p>
    <w:p w:rsidR="00276428" w:rsidRDefault="00276428" w:rsidP="00CE45B3">
      <w:pPr>
        <w:numPr>
          <w:ilvl w:val="0"/>
          <w:numId w:val="50"/>
        </w:numPr>
      </w:pPr>
      <w:r>
        <w:t>A magánnyugdíjpénztárból társadalombiztosítási rendszerbe való visszalépést, önkéntes- illetve egészségpénztári tagságot érintő okiratok.</w:t>
      </w:r>
    </w:p>
    <w:p w:rsidR="00276428" w:rsidRDefault="00276428" w:rsidP="00CE45B3">
      <w:pPr>
        <w:numPr>
          <w:ilvl w:val="0"/>
          <w:numId w:val="50"/>
        </w:numPr>
      </w:pPr>
      <w:r>
        <w:t xml:space="preserve">Jogviszony megszűnése vagy megszüntetése esetén az elkészített munkáltatói okirat, illetve az elszámoló lap, papír alapon. </w:t>
      </w:r>
    </w:p>
    <w:p w:rsidR="00276428" w:rsidRDefault="00276428" w:rsidP="00276428">
      <w:pPr>
        <w:ind w:left="720"/>
      </w:pPr>
    </w:p>
    <w:p w:rsidR="00276428" w:rsidRDefault="00276428" w:rsidP="00276428">
      <w:r>
        <w:t>A MÁK által rendelkezésre bocsátott központi programban rögzítve:</w:t>
      </w:r>
    </w:p>
    <w:p w:rsidR="00276428" w:rsidRDefault="00276428" w:rsidP="00CE45B3">
      <w:pPr>
        <w:numPr>
          <w:ilvl w:val="1"/>
          <w:numId w:val="50"/>
        </w:numPr>
      </w:pPr>
      <w:r>
        <w:t>személyi adattár kezelése;</w:t>
      </w:r>
    </w:p>
    <w:p w:rsidR="00276428" w:rsidRDefault="00276428" w:rsidP="00CE45B3">
      <w:pPr>
        <w:numPr>
          <w:ilvl w:val="1"/>
          <w:numId w:val="50"/>
        </w:numPr>
      </w:pPr>
      <w:r>
        <w:t>új jogviszony létesítése, jogviszony módosulások, átsorolások, megbízási díjak rögzítése;</w:t>
      </w:r>
    </w:p>
    <w:p w:rsidR="00276428" w:rsidRDefault="00276428" w:rsidP="00CE45B3">
      <w:pPr>
        <w:numPr>
          <w:ilvl w:val="1"/>
          <w:numId w:val="50"/>
        </w:numPr>
      </w:pPr>
      <w:r>
        <w:t>a tb ellátások alapjául szolgáló távollétek, szabadságok;</w:t>
      </w:r>
    </w:p>
    <w:p w:rsidR="00276428" w:rsidRDefault="00276428" w:rsidP="00CE45B3">
      <w:pPr>
        <w:numPr>
          <w:ilvl w:val="1"/>
          <w:numId w:val="50"/>
        </w:numPr>
      </w:pPr>
      <w:r>
        <w:t>mozgóbérek számfejtéséhez szükséges alapadatok;</w:t>
      </w:r>
    </w:p>
    <w:p w:rsidR="00276428" w:rsidRDefault="00276428" w:rsidP="00CE45B3">
      <w:pPr>
        <w:numPr>
          <w:ilvl w:val="1"/>
          <w:numId w:val="50"/>
        </w:numPr>
      </w:pPr>
      <w:r>
        <w:t>intézeti levonások;</w:t>
      </w:r>
    </w:p>
    <w:p w:rsidR="00276428" w:rsidRDefault="00276428" w:rsidP="00CE45B3">
      <w:pPr>
        <w:numPr>
          <w:ilvl w:val="1"/>
          <w:numId w:val="50"/>
        </w:numPr>
      </w:pPr>
      <w:r>
        <w:t>a biztosítotti bejelentéshez szükséges adatok (új belépő esetén);</w:t>
      </w:r>
    </w:p>
    <w:p w:rsidR="00276428" w:rsidRDefault="00276428" w:rsidP="00CE45B3">
      <w:pPr>
        <w:numPr>
          <w:ilvl w:val="1"/>
          <w:numId w:val="50"/>
        </w:numPr>
      </w:pPr>
      <w:r>
        <w:t>jogviszony megszűntetés alapadatainak rögzítése;</w:t>
      </w:r>
    </w:p>
    <w:p w:rsidR="00276428" w:rsidRDefault="00276428" w:rsidP="00CE45B3">
      <w:pPr>
        <w:numPr>
          <w:ilvl w:val="1"/>
          <w:numId w:val="50"/>
        </w:numPr>
      </w:pPr>
      <w:r>
        <w:t>egyéb juttatások számfejtése;</w:t>
      </w:r>
    </w:p>
    <w:p w:rsidR="00276428" w:rsidRDefault="00276428" w:rsidP="00CE45B3">
      <w:pPr>
        <w:numPr>
          <w:ilvl w:val="1"/>
          <w:numId w:val="50"/>
        </w:numPr>
      </w:pPr>
      <w:r>
        <w:t>könyvelési feladás alapjául szolgáló költséghelyek változásait (szakfeladat, szervezeti egység, funkció, főkönyvi számla szám, témaszám), gazdálkodói törzsadatok kezelése.</w:t>
      </w:r>
    </w:p>
    <w:p w:rsidR="00276428" w:rsidRDefault="00276428" w:rsidP="00276428"/>
    <w:p w:rsidR="00276428" w:rsidRDefault="00276428" w:rsidP="00276428">
      <w:r>
        <w:t xml:space="preserve">A biztosítotti bejelentés, valamint a havi adó- és járulékbevallás teljesítéséhez szükséges változás bejelentő lapokat (intézményenként) a </w:t>
      </w:r>
      <w:r w:rsidR="00FC7044">
        <w:t>BVOP</w:t>
      </w:r>
      <w:r>
        <w:t xml:space="preserve"> biztosítja a MÁK részére.</w:t>
      </w:r>
    </w:p>
    <w:p w:rsidR="00276428" w:rsidRDefault="00276428" w:rsidP="00276428"/>
    <w:p w:rsidR="00276428" w:rsidRDefault="00276428" w:rsidP="00276428">
      <w:r w:rsidRPr="00B66EEA">
        <w:t xml:space="preserve">A MÁK által, elektronikus formában előállított listákat a </w:t>
      </w:r>
      <w:r w:rsidR="00FC7044">
        <w:t>BVOP</w:t>
      </w:r>
      <w:r w:rsidRPr="00B66EEA">
        <w:t xml:space="preserve"> elektronikus formában, rendelkezésre állást követően továbbítja a </w:t>
      </w:r>
      <w:r>
        <w:t>bv. költségvetési szervei</w:t>
      </w:r>
      <w:r w:rsidRPr="00B66EEA">
        <w:t xml:space="preserve"> részére.</w:t>
      </w:r>
      <w:r w:rsidRPr="000A7681">
        <w:t xml:space="preserve"> A főszámfejtés</w:t>
      </w:r>
      <w:r>
        <w:t xml:space="preserve"> bizonylatát, a havi bérjegyzéket a </w:t>
      </w:r>
      <w:r w:rsidR="00FC7044">
        <w:t>BVOP</w:t>
      </w:r>
      <w:r>
        <w:t xml:space="preserve"> a MÁK által rendelkezésre bocsátott formában biztosítja a bv. szervek részére.</w:t>
      </w:r>
    </w:p>
    <w:p w:rsidR="00276428" w:rsidRDefault="00276428" w:rsidP="00276428">
      <w:r>
        <w:t xml:space="preserve">Amennyiben a MÁK által rendelkezésre bocsátott listákban vagy állományokban a </w:t>
      </w:r>
      <w:r w:rsidR="00FC7044">
        <w:t>BVOP</w:t>
      </w:r>
      <w:r>
        <w:t xml:space="preserve"> módosítást eszközöl, annak helyességéért a felelősséget a </w:t>
      </w:r>
      <w:r w:rsidR="00FC7044">
        <w:t>BVOP</w:t>
      </w:r>
      <w:r>
        <w:t xml:space="preserve"> viseli. A módosításról a </w:t>
      </w:r>
      <w:r w:rsidR="00FC7044">
        <w:t>BVOP</w:t>
      </w:r>
      <w:r>
        <w:t xml:space="preserve"> a MÁK-ot haladéktalanul tájékoztatja.</w:t>
      </w:r>
    </w:p>
    <w:p w:rsidR="00276428" w:rsidRDefault="00276428" w:rsidP="00276428"/>
    <w:p w:rsidR="00276428" w:rsidRDefault="00276428" w:rsidP="00276428">
      <w:r>
        <w:t xml:space="preserve">A </w:t>
      </w:r>
      <w:r w:rsidR="00FC7044">
        <w:t>BVOP</w:t>
      </w:r>
      <w:r>
        <w:t xml:space="preserve"> a feldolgozások során észlelt hibákat, hiányosságokat soron kívül jelzi a MÁK számára és szükség szerint közreműködik a javítás érdekében.</w:t>
      </w:r>
    </w:p>
    <w:p w:rsidR="00276428" w:rsidRDefault="00276428" w:rsidP="00276428"/>
    <w:p w:rsidR="00276428" w:rsidRDefault="00276428" w:rsidP="00276428">
      <w:r>
        <w:t xml:space="preserve">A </w:t>
      </w:r>
      <w:r w:rsidR="00FC7044">
        <w:t>BVOP</w:t>
      </w:r>
      <w:r>
        <w:t xml:space="preserve"> az egészségbiztosítási pénzbeli ellátások elszámolásában kimutatott kifizetőhelyet megillető 1%-os költségtérítés összegét a MÁK által kiállított számla alapján átutalja a MÁK számlájára.</w:t>
      </w:r>
    </w:p>
    <w:p w:rsidR="00276428" w:rsidRDefault="00276428" w:rsidP="00276428"/>
    <w:p w:rsidR="00276428" w:rsidRDefault="00276428" w:rsidP="00276428">
      <w:r>
        <w:t xml:space="preserve">A gyermek születése esetén a munkavállaló apákat megillető 5 munkanap munkaidő-kedvezmény távolléti díjának és közterheinek negyedéves elszámolását a </w:t>
      </w:r>
      <w:r w:rsidR="00FC7044">
        <w:t>BVOP</w:t>
      </w:r>
      <w:r>
        <w:t xml:space="preserve"> nyújtja be a munkáltató székhelye szerint illetékes kincstári Regionális Igazgatóság Pénzügyi, Gazdálkodási Irodájához.</w:t>
      </w:r>
    </w:p>
    <w:p w:rsidR="00276428" w:rsidRDefault="00276428" w:rsidP="00276428"/>
    <w:p w:rsidR="00276428" w:rsidRDefault="00276428" w:rsidP="00276428"/>
    <w:p w:rsidR="00276428" w:rsidRDefault="00276428" w:rsidP="00276428"/>
    <w:p w:rsidR="00276428" w:rsidRPr="006C7D9E" w:rsidRDefault="00276428" w:rsidP="00276428">
      <w:pPr>
        <w:rPr>
          <w:b/>
        </w:rPr>
      </w:pPr>
      <w:r w:rsidRPr="006C7D9E">
        <w:rPr>
          <w:b/>
        </w:rPr>
        <w:t>3.2. A MÁK illetményszámfejtéssel kapcsolatos feladatai:</w:t>
      </w:r>
    </w:p>
    <w:p w:rsidR="00276428" w:rsidRDefault="00276428" w:rsidP="00276428"/>
    <w:p w:rsidR="00276428" w:rsidRDefault="00276428" w:rsidP="00276428">
      <w:r>
        <w:t xml:space="preserve">A MÁK a </w:t>
      </w:r>
      <w:r w:rsidR="00FC7044">
        <w:t>BVOP</w:t>
      </w:r>
      <w:r>
        <w:t xml:space="preserve"> által rendelkezésre bocsátott okiratok és adatszolgáltatások alapján az alábbiakat végzi el:</w:t>
      </w:r>
    </w:p>
    <w:p w:rsidR="00276428" w:rsidRDefault="00276428" w:rsidP="00CE45B3">
      <w:pPr>
        <w:numPr>
          <w:ilvl w:val="0"/>
          <w:numId w:val="46"/>
        </w:numPr>
      </w:pPr>
      <w:r>
        <w:t xml:space="preserve">A </w:t>
      </w:r>
      <w:r w:rsidR="00FC7044">
        <w:t>BVOP</w:t>
      </w:r>
      <w:r>
        <w:t xml:space="preserve"> által rendelkezésre bocsátott a fentiekben meghatározott okiratok és adatszolgáltatások alapján elvégzi a bérszámfejtési, és a társadalombiztosítási kifizetőhelyi feladatokat. Elkészíti a fizetési jegyzék állományt és összesítőit, amelyeket elektronikus úton megküld a </w:t>
      </w:r>
      <w:r w:rsidR="00FC7044">
        <w:t>BVOP</w:t>
      </w:r>
      <w:r>
        <w:t>-nak.</w:t>
      </w:r>
    </w:p>
    <w:p w:rsidR="00276428" w:rsidRDefault="00276428" w:rsidP="00CE45B3">
      <w:pPr>
        <w:numPr>
          <w:ilvl w:val="0"/>
          <w:numId w:val="46"/>
        </w:numPr>
      </w:pPr>
      <w:r>
        <w:t xml:space="preserve">A csoportos munkabér utalás teljesítéséhez szükséges állományokat a </w:t>
      </w:r>
      <w:r w:rsidR="00FC7044">
        <w:t>BVOP</w:t>
      </w:r>
      <w:r>
        <w:t xml:space="preserve"> rendelkezésére bocsátja.</w:t>
      </w:r>
    </w:p>
    <w:p w:rsidR="00276428" w:rsidRDefault="00276428" w:rsidP="00CE45B3">
      <w:pPr>
        <w:numPr>
          <w:ilvl w:val="0"/>
          <w:numId w:val="46"/>
        </w:numPr>
      </w:pPr>
      <w:r>
        <w:t xml:space="preserve">A munkavállalók illetményéből teljesített levonások utalásához, valamint az önkéntes pénztárakba teljesített munkáltatói befizetések utalásához szükséges állományokat a </w:t>
      </w:r>
      <w:r w:rsidR="00FC7044">
        <w:t>BVOP</w:t>
      </w:r>
      <w:r>
        <w:t xml:space="preserve"> rendelkezésére bocsátja.</w:t>
      </w:r>
    </w:p>
    <w:p w:rsidR="00276428" w:rsidRDefault="00276428" w:rsidP="00CE45B3">
      <w:pPr>
        <w:numPr>
          <w:ilvl w:val="0"/>
          <w:numId w:val="46"/>
        </w:numPr>
      </w:pPr>
      <w:r>
        <w:t xml:space="preserve">Munkáltatói eseti (hóközi) kifizetések teljesítéséhez egyedi fizetési jegyzéket készít, amit megküld a </w:t>
      </w:r>
      <w:r w:rsidR="00FC7044">
        <w:t>BVOP</w:t>
      </w:r>
      <w:r>
        <w:t xml:space="preserve"> részére.</w:t>
      </w:r>
    </w:p>
    <w:p w:rsidR="00276428" w:rsidRDefault="00276428" w:rsidP="00CE45B3">
      <w:pPr>
        <w:numPr>
          <w:ilvl w:val="0"/>
          <w:numId w:val="46"/>
        </w:numPr>
      </w:pPr>
      <w:r>
        <w:t xml:space="preserve">A </w:t>
      </w:r>
      <w:r w:rsidR="00FC7044">
        <w:t>BVOP</w:t>
      </w:r>
      <w:r>
        <w:t xml:space="preserve"> által rögzített adatok alapján utaló állományt készít az egyéb juttatásokról, amit megküld a </w:t>
      </w:r>
      <w:r w:rsidR="00FC7044">
        <w:t>BVOP</w:t>
      </w:r>
      <w:r>
        <w:t xml:space="preserve"> részére.</w:t>
      </w:r>
    </w:p>
    <w:p w:rsidR="00276428" w:rsidRDefault="00276428" w:rsidP="00CE45B3">
      <w:pPr>
        <w:numPr>
          <w:ilvl w:val="0"/>
          <w:numId w:val="46"/>
        </w:numPr>
      </w:pPr>
      <w:r>
        <w:t xml:space="preserve">Havonta könyvelési feladást készít a tárgyhónapban számfejtett bér- és bérjellegű, rendszeres, hóközi és nem rendszeres kifizetésekről, melyeket megküld a </w:t>
      </w:r>
      <w:r w:rsidR="00FC7044">
        <w:t>BVOP</w:t>
      </w:r>
      <w:r>
        <w:t xml:space="preserve"> részére.</w:t>
      </w:r>
    </w:p>
    <w:p w:rsidR="00276428" w:rsidRDefault="00276428" w:rsidP="00CE45B3">
      <w:pPr>
        <w:numPr>
          <w:ilvl w:val="0"/>
          <w:numId w:val="46"/>
        </w:numPr>
      </w:pPr>
      <w:r>
        <w:t xml:space="preserve">A javított és a NAV felé átadott havi adó- és járulékbevallások alapján elkészíti a nettó-finanszírozáshoz szükséges állományokat és továbbítja a Kincstár illetékes szerve számára. A bevallás állományokat (xml-ben) megküldi a </w:t>
      </w:r>
      <w:r w:rsidR="00FC7044">
        <w:t>BVOP</w:t>
      </w:r>
      <w:r>
        <w:t xml:space="preserve"> számára.</w:t>
      </w:r>
    </w:p>
    <w:p w:rsidR="00276428" w:rsidRDefault="00276428" w:rsidP="00CE45B3">
      <w:pPr>
        <w:numPr>
          <w:ilvl w:val="0"/>
          <w:numId w:val="46"/>
        </w:numPr>
      </w:pPr>
      <w:r>
        <w:t xml:space="preserve">Jogviszony megszűnése vagy megszüntetése esetén kiállítja a jogszabályban előírt igazolásokat, és a </w:t>
      </w:r>
      <w:r w:rsidR="00FC7044">
        <w:t>BVOP</w:t>
      </w:r>
      <w:r>
        <w:t>-n keresztül gondoskodik az okiratoknak a munkavállalókhoz történő eljuttatásáról.</w:t>
      </w:r>
    </w:p>
    <w:p w:rsidR="00276428" w:rsidRDefault="00276428" w:rsidP="00276428"/>
    <w:p w:rsidR="00276428" w:rsidRDefault="00276428" w:rsidP="00276428">
      <w:r>
        <w:t xml:space="preserve">A MÁK havonta feldolgozási ütemtervet készít, melyet a tárgyhónap 5. napjáig megküld a </w:t>
      </w:r>
      <w:r w:rsidR="00FC7044">
        <w:t>BVOP</w:t>
      </w:r>
      <w:r>
        <w:t xml:space="preserve"> számára.</w:t>
      </w:r>
    </w:p>
    <w:p w:rsidR="00276428" w:rsidRDefault="00276428" w:rsidP="00276428"/>
    <w:p w:rsidR="00276428" w:rsidRDefault="00276428" w:rsidP="00276428">
      <w:r>
        <w:t xml:space="preserve">A MÁK végzi el a biztosítotti bejelentéssel kapcsolatos feladatok teljesítését. </w:t>
      </w:r>
    </w:p>
    <w:p w:rsidR="00276428" w:rsidRDefault="00276428" w:rsidP="00276428"/>
    <w:p w:rsidR="00276428" w:rsidRDefault="00276428" w:rsidP="00276428">
      <w:r>
        <w:t xml:space="preserve">A MÁK a feldolgozások során keletkező listákat, állományokat elektronikus formában az e célra kialakított eAdat rendszeren keresztül küldi meg a </w:t>
      </w:r>
      <w:r w:rsidR="00FC7044">
        <w:t>BVOP</w:t>
      </w:r>
      <w:r>
        <w:t xml:space="preserve"> számára. </w:t>
      </w:r>
    </w:p>
    <w:p w:rsidR="00276428" w:rsidRDefault="00276428" w:rsidP="00276428"/>
    <w:p w:rsidR="00276428" w:rsidRDefault="00276428" w:rsidP="00276428">
      <w:r>
        <w:t xml:space="preserve">A felek által papír alapon megküldendő okmányok, igazolások, listák továbbítása a MÁK futárszolgálata útján történik. </w:t>
      </w:r>
    </w:p>
    <w:p w:rsidR="00276428" w:rsidRDefault="00276428" w:rsidP="00276428">
      <w:r>
        <w:t>A célállomás és az „Illetményszámfejtés – Zsákos” megjegyzés feltüntetésével címzett küldemények leadása a MÁK együttműködési megállapodásban rögzített irodáiban történhet.</w:t>
      </w:r>
    </w:p>
    <w:p w:rsidR="00276428" w:rsidRDefault="00276428" w:rsidP="00276428"/>
    <w:p w:rsidR="00276428" w:rsidRDefault="00276428" w:rsidP="00276428">
      <w:r>
        <w:t>A MÁK teljesíti a fentiekben rögzített bejelentést és bevallást.</w:t>
      </w:r>
    </w:p>
    <w:p w:rsidR="00276428" w:rsidRDefault="00276428" w:rsidP="00276428"/>
    <w:p w:rsidR="00276428" w:rsidRDefault="00276428" w:rsidP="00276428">
      <w:r>
        <w:t>A MÁK az összesített adóköteles jövedelmekről, a figyelembevett kedvezményekről, a megállapított adóelőlegről éves jövedelemigazolást és járulékigazolást készít. A munkavállalók nyilatkozata alapján – a mindenkori jogi szabályzásban meghatározott feltételek teljesülése estén – teljesíti az éves adó-megállapításra vonatkozó munkáltatói feladatokat.</w:t>
      </w:r>
    </w:p>
    <w:p w:rsidR="00276428" w:rsidRDefault="00276428" w:rsidP="00276428"/>
    <w:p w:rsidR="00276428" w:rsidRDefault="00276428" w:rsidP="00276428">
      <w:r>
        <w:t xml:space="preserve">A MÁK a számfejtés munkáltatói feladatainak ellátásához szükséges okirat és bizonylat mintákat a </w:t>
      </w:r>
      <w:r w:rsidR="00FC7044">
        <w:t>BVOP</w:t>
      </w:r>
      <w:r>
        <w:t xml:space="preserve"> rendelkezésére bocsátja.</w:t>
      </w:r>
    </w:p>
    <w:p w:rsidR="00276428" w:rsidRDefault="00276428" w:rsidP="00276428"/>
    <w:p w:rsidR="00276428" w:rsidRDefault="00276428" w:rsidP="00276428">
      <w:r>
        <w:t xml:space="preserve">A MÁK a jogviszony azonnali megszűnése esetén a fentiekben meghatározott okmányok, adatszolgáltatások alapján elvégzi az elszámolást és kiállítja a jogviszony megszüntetéséhez kapcsolódó igazolásokat, melyeket még a tárgynapon megküld a </w:t>
      </w:r>
      <w:r w:rsidR="00FC7044">
        <w:t>BVOP</w:t>
      </w:r>
      <w:r>
        <w:t xml:space="preserve"> számára. </w:t>
      </w:r>
    </w:p>
    <w:p w:rsidR="00276428" w:rsidRDefault="00276428" w:rsidP="00276428"/>
    <w:p w:rsidR="00276428" w:rsidRDefault="00276428" w:rsidP="00276428">
      <w:r>
        <w:t>Az „Igazolvány a biztosítási jogviszonyról és az egészségbiztosítási ellátásokról” c. okmányt a MÁK a futárposta útján juttatja el az együttműködési megállapodásban megjelölt címre.</w:t>
      </w:r>
    </w:p>
    <w:p w:rsidR="00276428" w:rsidRDefault="00276428" w:rsidP="00276428"/>
    <w:p w:rsidR="00276428" w:rsidRDefault="00276428" w:rsidP="00276428">
      <w:r>
        <w:t xml:space="preserve">A MÁK a beérkezett adatok feldolgozások során észlelt hibákat, hiányosságokat soron kívül jelzi a </w:t>
      </w:r>
      <w:r w:rsidR="00FC7044">
        <w:t>BVOP</w:t>
      </w:r>
      <w:r>
        <w:t xml:space="preserve"> számára és szükség szerint közreműködik a javítás érdekében.</w:t>
      </w:r>
    </w:p>
    <w:p w:rsidR="00276428" w:rsidRDefault="00276428" w:rsidP="00276428"/>
    <w:p w:rsidR="00276428" w:rsidRDefault="00276428" w:rsidP="00276428">
      <w:r>
        <w:t xml:space="preserve">A MÁK folyamatosan rendelkezésre bocsátja a KLR programot, melynek alkalmazásával a </w:t>
      </w:r>
      <w:r w:rsidR="00FC7044">
        <w:t>BVOP</w:t>
      </w:r>
      <w:r>
        <w:t xml:space="preserve"> az informatikai rendszer adataiból szabadon paraméterezhető lekérdezéseket készíthet a megszűntetett KIR3 adataiból. </w:t>
      </w:r>
    </w:p>
    <w:p w:rsidR="00276428" w:rsidRDefault="00276428" w:rsidP="00276428"/>
    <w:p w:rsidR="00276428" w:rsidRDefault="00276428" w:rsidP="00276428">
      <w:r>
        <w:t xml:space="preserve">A MÁK benyújtja a </w:t>
      </w:r>
      <w:r w:rsidR="00FC7044">
        <w:t>BVOP</w:t>
      </w:r>
      <w:r>
        <w:t xml:space="preserve"> székhelye szerinti illetékes Regionális Egészségbiztosítási Pénztárhoz a társadalombiztosítási kifizetőhelyi elszámolást, valamint a kifizetőhelyi statisztikai jelentéseket, melyek másolatát tájékoztatásul megküldi a </w:t>
      </w:r>
      <w:r w:rsidR="00FC7044">
        <w:t>BVOP</w:t>
      </w:r>
      <w:r>
        <w:t xml:space="preserve"> számára.</w:t>
      </w:r>
    </w:p>
    <w:p w:rsidR="00276428" w:rsidRDefault="00276428" w:rsidP="00276428"/>
    <w:p w:rsidR="00276428" w:rsidRDefault="00276428" w:rsidP="00276428">
      <w:r>
        <w:t>Az illetményszámfejtés főbb bizonylatai</w:t>
      </w:r>
    </w:p>
    <w:p w:rsidR="00276428" w:rsidRDefault="00276428" w:rsidP="00CE45B3">
      <w:pPr>
        <w:numPr>
          <w:ilvl w:val="0"/>
          <w:numId w:val="51"/>
        </w:numPr>
      </w:pPr>
      <w:r>
        <w:t>A szolgálattal összefüggő és a szolgálati jogviszonyban bekövetkezett változásokat tartalmazó, a szervek által a számfejtő hely részére megküldött, személyi parancs, átirat, értesítés, szolgálati jegy.</w:t>
      </w:r>
    </w:p>
    <w:p w:rsidR="00276428" w:rsidRDefault="00276428" w:rsidP="00CE45B3">
      <w:pPr>
        <w:numPr>
          <w:ilvl w:val="0"/>
          <w:numId w:val="51"/>
        </w:numPr>
      </w:pPr>
      <w:r>
        <w:t>Az állomány tagja által írásban közvetlenül előterjesztett bejelentés, kérelem.</w:t>
      </w:r>
    </w:p>
    <w:p w:rsidR="00276428" w:rsidRDefault="00276428" w:rsidP="00CE45B3">
      <w:pPr>
        <w:numPr>
          <w:ilvl w:val="0"/>
          <w:numId w:val="51"/>
        </w:numPr>
      </w:pPr>
      <w:r>
        <w:t>Külső hatóság, szerv hivatalos megkeresése, határozata.</w:t>
      </w:r>
    </w:p>
    <w:p w:rsidR="00276428" w:rsidRDefault="00276428" w:rsidP="00CE45B3">
      <w:pPr>
        <w:numPr>
          <w:ilvl w:val="0"/>
          <w:numId w:val="51"/>
        </w:numPr>
      </w:pPr>
      <w:r>
        <w:t>Egyéb határozat.</w:t>
      </w:r>
    </w:p>
    <w:p w:rsidR="00276428" w:rsidRDefault="00276428" w:rsidP="00276428"/>
    <w:p w:rsidR="00276428" w:rsidRDefault="00276428" w:rsidP="00276428">
      <w:r>
        <w:t>Az illetményszámfejtés nyomtatványai:</w:t>
      </w:r>
    </w:p>
    <w:p w:rsidR="00276428" w:rsidRDefault="00276428" w:rsidP="00CE45B3">
      <w:pPr>
        <w:numPr>
          <w:ilvl w:val="0"/>
          <w:numId w:val="52"/>
        </w:numPr>
      </w:pPr>
      <w:r>
        <w:t>Illetményfizetési jegyzék;</w:t>
      </w:r>
    </w:p>
    <w:p w:rsidR="00276428" w:rsidRDefault="00276428" w:rsidP="00CE45B3">
      <w:pPr>
        <w:numPr>
          <w:ilvl w:val="0"/>
          <w:numId w:val="52"/>
        </w:numPr>
      </w:pPr>
      <w:r>
        <w:t xml:space="preserve">A munkaerővel és személyi juttatással történő gazdálkodásról, valamint a személyi juttatások kifizetésével kapcsolatos adatszolgáltatásról szóló </w:t>
      </w:r>
      <w:r w:rsidRPr="00A32162">
        <w:t xml:space="preserve">OP </w:t>
      </w:r>
      <w:r>
        <w:t>szakutasítás hatályos mellékletei:</w:t>
      </w:r>
    </w:p>
    <w:p w:rsidR="00276428" w:rsidRDefault="00276428" w:rsidP="00CE45B3">
      <w:pPr>
        <w:numPr>
          <w:ilvl w:val="0"/>
          <w:numId w:val="35"/>
        </w:numPr>
      </w:pPr>
      <w:r>
        <w:t>Távolmaradás jelentés;</w:t>
      </w:r>
    </w:p>
    <w:p w:rsidR="00276428" w:rsidRDefault="00276428" w:rsidP="00CE45B3">
      <w:pPr>
        <w:numPr>
          <w:ilvl w:val="0"/>
          <w:numId w:val="35"/>
        </w:numPr>
      </w:pPr>
      <w:r>
        <w:t>Számfejtendő járandóságok;</w:t>
      </w:r>
    </w:p>
    <w:p w:rsidR="00276428" w:rsidRDefault="00276428" w:rsidP="00CE45B3">
      <w:pPr>
        <w:numPr>
          <w:ilvl w:val="0"/>
          <w:numId w:val="35"/>
        </w:numPr>
      </w:pPr>
      <w:r>
        <w:t>Személyi kedvezmény nyilatkozat,</w:t>
      </w:r>
    </w:p>
    <w:p w:rsidR="00276428" w:rsidRDefault="00276428" w:rsidP="00CE45B3">
      <w:pPr>
        <w:numPr>
          <w:ilvl w:val="0"/>
          <w:numId w:val="35"/>
        </w:numPr>
      </w:pPr>
      <w:r>
        <w:t>Bérkompenzációs nyilatkozat,</w:t>
      </w:r>
    </w:p>
    <w:p w:rsidR="00276428" w:rsidRDefault="00276428" w:rsidP="00CE45B3">
      <w:pPr>
        <w:numPr>
          <w:ilvl w:val="0"/>
          <w:numId w:val="35"/>
        </w:numPr>
      </w:pPr>
      <w:r>
        <w:t>Szolgálati jegy bv. szervhez történő kinevezéshez,</w:t>
      </w:r>
    </w:p>
    <w:p w:rsidR="00276428" w:rsidRDefault="00276428" w:rsidP="00CE45B3">
      <w:pPr>
        <w:numPr>
          <w:ilvl w:val="0"/>
          <w:numId w:val="35"/>
        </w:numPr>
      </w:pPr>
      <w:r>
        <w:t>Nyilatkozat illetmény utalásához,</w:t>
      </w:r>
    </w:p>
    <w:p w:rsidR="00276428" w:rsidRDefault="00276428" w:rsidP="00CE45B3">
      <w:pPr>
        <w:numPr>
          <w:ilvl w:val="0"/>
          <w:numId w:val="35"/>
        </w:numPr>
      </w:pPr>
      <w:r>
        <w:t>Nyilatkozat családi kedvezmény érvényesítéséről;</w:t>
      </w:r>
    </w:p>
    <w:p w:rsidR="00276428" w:rsidRDefault="00276428" w:rsidP="00CE45B3">
      <w:pPr>
        <w:numPr>
          <w:ilvl w:val="0"/>
          <w:numId w:val="35"/>
        </w:numPr>
      </w:pPr>
      <w:r>
        <w:t>Nyilatkozat személyi kedvezmény érvényesítéséről;</w:t>
      </w:r>
    </w:p>
    <w:p w:rsidR="00276428" w:rsidRDefault="00276428" w:rsidP="00CE45B3">
      <w:pPr>
        <w:numPr>
          <w:ilvl w:val="0"/>
          <w:numId w:val="35"/>
        </w:numPr>
      </w:pPr>
      <w:r>
        <w:t>MÁK adatfelviteli lap;</w:t>
      </w:r>
    </w:p>
    <w:p w:rsidR="00276428" w:rsidRDefault="00276428" w:rsidP="00CE45B3">
      <w:pPr>
        <w:numPr>
          <w:ilvl w:val="0"/>
          <w:numId w:val="35"/>
        </w:numPr>
      </w:pPr>
      <w:r>
        <w:t>Leszerelő lap (jogviszony megszűntetés/BV-n belüli áthelyezés, átminősítés esetén),</w:t>
      </w:r>
    </w:p>
    <w:p w:rsidR="00276428" w:rsidRDefault="00276428" w:rsidP="00CE45B3">
      <w:pPr>
        <w:numPr>
          <w:ilvl w:val="0"/>
          <w:numId w:val="35"/>
        </w:numPr>
      </w:pPr>
      <w:r>
        <w:t>Igazolás a pénzbeli ellátásokra vonatkozó igény, és az igazolások átvételéről,</w:t>
      </w:r>
    </w:p>
    <w:p w:rsidR="00276428" w:rsidRDefault="00276428" w:rsidP="00CE45B3">
      <w:pPr>
        <w:numPr>
          <w:ilvl w:val="0"/>
          <w:numId w:val="35"/>
        </w:numPr>
      </w:pPr>
      <w:r>
        <w:t>Tartozások közlése jogviszony megszűnése, áthelyezés esetén,</w:t>
      </w:r>
    </w:p>
    <w:p w:rsidR="00276428" w:rsidRDefault="00276428" w:rsidP="00CE45B3">
      <w:pPr>
        <w:numPr>
          <w:ilvl w:val="0"/>
          <w:numId w:val="35"/>
        </w:numPr>
      </w:pPr>
      <w:r>
        <w:t>Nem rendszeres kifizetések,</w:t>
      </w:r>
    </w:p>
    <w:p w:rsidR="00276428" w:rsidRDefault="00276428" w:rsidP="00CE45B3">
      <w:pPr>
        <w:numPr>
          <w:ilvl w:val="0"/>
          <w:numId w:val="35"/>
        </w:numPr>
      </w:pPr>
      <w:r>
        <w:t>Megbízási szerződés,</w:t>
      </w:r>
    </w:p>
    <w:p w:rsidR="00276428" w:rsidRDefault="00276428" w:rsidP="00CE45B3">
      <w:pPr>
        <w:numPr>
          <w:ilvl w:val="0"/>
          <w:numId w:val="35"/>
        </w:numPr>
      </w:pPr>
      <w:r>
        <w:t>Adóelőleg nyilatkozat.</w:t>
      </w:r>
    </w:p>
    <w:p w:rsidR="00276428" w:rsidRDefault="00276428" w:rsidP="00276428">
      <w:r>
        <w:t>Az illetményelőleg folyósításának és visszafizetésének szabályozásáról külön Op szakutasítás rendelkezik.</w:t>
      </w:r>
    </w:p>
    <w:p w:rsidR="00276428" w:rsidRDefault="00276428" w:rsidP="00276428"/>
    <w:p w:rsidR="00276428" w:rsidRDefault="00276428" w:rsidP="00276428">
      <w:r>
        <w:t xml:space="preserve">A bérek bv. intézeti, intézményi átutalása a </w:t>
      </w:r>
      <w:r w:rsidR="00FC7044">
        <w:t>BVOP</w:t>
      </w:r>
      <w:r>
        <w:t xml:space="preserve"> által kiadott tájékoztató levél alapján történik.</w:t>
      </w:r>
    </w:p>
    <w:p w:rsidR="00276428" w:rsidRDefault="00276428" w:rsidP="00276428"/>
    <w:p w:rsidR="00276428" w:rsidRPr="00BC0C52" w:rsidRDefault="00276428" w:rsidP="00276428">
      <w:pPr>
        <w:pStyle w:val="Cmsor1"/>
        <w:numPr>
          <w:ilvl w:val="0"/>
          <w:numId w:val="0"/>
        </w:numPr>
        <w:ind w:left="360" w:hanging="360"/>
      </w:pPr>
      <w:r>
        <w:t xml:space="preserve">4. </w:t>
      </w:r>
      <w:r w:rsidRPr="00BC0C52">
        <w:t>Pénztári ellátások</w:t>
      </w:r>
      <w:r>
        <w:t>, TB ellátások</w:t>
      </w:r>
    </w:p>
    <w:p w:rsidR="00276428" w:rsidRDefault="00276428" w:rsidP="00276428"/>
    <w:p w:rsidR="00276428" w:rsidRDefault="00276428" w:rsidP="00276428">
      <w:r>
        <w:t>Az önkéntes és magán nyugdíjpénztárakra vonatkozó szabályozást a büntetés-végrehajtás személyi állománya pénztári tagságának szabályairól szóló hatályos OP szakutasítás tartalmazza.</w:t>
      </w:r>
    </w:p>
    <w:p w:rsidR="00276428" w:rsidRDefault="00276428" w:rsidP="00276428"/>
    <w:p w:rsidR="00276428" w:rsidRDefault="00276428" w:rsidP="00276428">
      <w:r>
        <w:t xml:space="preserve">A bv. költségvetési szervek társadalombiztosítási kifizetőhelyi feladatait a MÁK és a </w:t>
      </w:r>
      <w:r w:rsidR="00FC7044">
        <w:t>BVOP</w:t>
      </w:r>
      <w:r>
        <w:t xml:space="preserve"> között kötött megállapodás alapján a MÁK Budapesti és Pest Megyei Igazgatóság II. számú Illetmény-számfejtési Irodája látja el. Az ezzel kapcsolatos feladatok megosztását a</w:t>
      </w:r>
      <w:r w:rsidRPr="00B66EEA">
        <w:t xml:space="preserve"> munkaerővel és személyi juttatással történő gazdálkodásról, valamint a személyi juttatások kifizetésével kapcsolatos adatszolgáltatásról szóló</w:t>
      </w:r>
      <w:r w:rsidRPr="00A608EC">
        <w:t xml:space="preserve"> OP </w:t>
      </w:r>
      <w:r>
        <w:t>szakutasítás</w:t>
      </w:r>
      <w:r w:rsidRPr="00A608EC">
        <w:t xml:space="preserve"> szabályozza.</w:t>
      </w:r>
    </w:p>
    <w:p w:rsidR="00276428" w:rsidRDefault="00276428" w:rsidP="00276428"/>
    <w:p w:rsidR="00276428" w:rsidRDefault="00276428" w:rsidP="00276428">
      <w:r>
        <w:t xml:space="preserve">Az egészségbiztosítási ellátások elszámolására vonatkozóan a </w:t>
      </w:r>
      <w:r w:rsidR="00FC7044">
        <w:t>BVOP</w:t>
      </w:r>
      <w:r>
        <w:t xml:space="preserve"> és az Országos Egészségbiztosítási Pénztár (továbbiakban: OEP) között megállapodás született, ami alapján a táppénz kifizetése címén elszámolható összeg számításánál figyelembe veendő szorzószámokról a </w:t>
      </w:r>
      <w:r w:rsidR="00FC7044">
        <w:t>BVOP</w:t>
      </w:r>
      <w:r>
        <w:t xml:space="preserve">-t az OEP tájékoztatja. </w:t>
      </w:r>
    </w:p>
    <w:p w:rsidR="00276428" w:rsidRDefault="00276428" w:rsidP="00276428">
      <w:pPr>
        <w:pStyle w:val="Cmsor1"/>
        <w:numPr>
          <w:ilvl w:val="0"/>
          <w:numId w:val="0"/>
        </w:numPr>
        <w:jc w:val="both"/>
      </w:pPr>
    </w:p>
    <w:p w:rsidR="00276428" w:rsidRDefault="00276428" w:rsidP="00276428">
      <w:r>
        <w:br w:type="page"/>
      </w:r>
    </w:p>
    <w:p w:rsidR="00676A20" w:rsidRPr="00676A20" w:rsidRDefault="00B96571" w:rsidP="00676A20">
      <w:pPr>
        <w:jc w:val="center"/>
        <w:rPr>
          <w:rFonts w:eastAsia="MS Mincho"/>
          <w:b/>
        </w:rPr>
      </w:pPr>
      <w:bookmarkStart w:id="67" w:name="_Toc141758993"/>
      <w:bookmarkStart w:id="68" w:name="_Toc141761432"/>
      <w:bookmarkEnd w:id="64"/>
      <w:bookmarkEnd w:id="65"/>
      <w:bookmarkEnd w:id="66"/>
      <w:r w:rsidRPr="00676A20">
        <w:rPr>
          <w:rFonts w:eastAsia="MS Mincho"/>
          <w:b/>
        </w:rPr>
        <w:t>V.</w:t>
      </w:r>
    </w:p>
    <w:p w:rsidR="005C0737" w:rsidRPr="00E466C0" w:rsidRDefault="005C0737" w:rsidP="006C7D9E">
      <w:pPr>
        <w:pStyle w:val="Cmsor1"/>
        <w:numPr>
          <w:ilvl w:val="0"/>
          <w:numId w:val="0"/>
        </w:numPr>
      </w:pPr>
      <w:bookmarkStart w:id="69" w:name="_Toc435776234"/>
      <w:r w:rsidRPr="00E466C0">
        <w:t>Vagyonelemekkel történő gazdálkodás szabályozása</w:t>
      </w:r>
      <w:bookmarkEnd w:id="67"/>
      <w:bookmarkEnd w:id="68"/>
      <w:bookmarkEnd w:id="69"/>
    </w:p>
    <w:p w:rsidR="005C0737" w:rsidRPr="00E466C0" w:rsidRDefault="00B96571" w:rsidP="006C7D9E">
      <w:pPr>
        <w:pStyle w:val="Cim2BVOP"/>
        <w:numPr>
          <w:ilvl w:val="0"/>
          <w:numId w:val="0"/>
        </w:numPr>
      </w:pPr>
      <w:bookmarkStart w:id="70" w:name="_Toc141758994"/>
      <w:bookmarkStart w:id="71" w:name="_Toc141761433"/>
      <w:bookmarkStart w:id="72" w:name="_Toc435776235"/>
      <w:r>
        <w:t xml:space="preserve">1. </w:t>
      </w:r>
      <w:r w:rsidR="005C0737">
        <w:t>Vagyonkezelés, i</w:t>
      </w:r>
      <w:r w:rsidR="005C0737" w:rsidRPr="00E466C0">
        <w:t>ngatlangazdálkodás</w:t>
      </w:r>
      <w:bookmarkEnd w:id="70"/>
      <w:bookmarkEnd w:id="71"/>
      <w:bookmarkEnd w:id="72"/>
    </w:p>
    <w:p w:rsidR="005C0737" w:rsidRDefault="005C0737" w:rsidP="005C0737"/>
    <w:p w:rsidR="005C0737" w:rsidRPr="009A0A5F" w:rsidRDefault="005C0737" w:rsidP="00CE45B3">
      <w:pPr>
        <w:numPr>
          <w:ilvl w:val="1"/>
          <w:numId w:val="37"/>
        </w:numPr>
        <w:rPr>
          <w:b/>
        </w:rPr>
      </w:pPr>
      <w:r w:rsidRPr="009A0A5F">
        <w:rPr>
          <w:b/>
        </w:rPr>
        <w:t>Az állami vagyonnal történő gazdálkodás, alapvető rendelkezések</w:t>
      </w:r>
    </w:p>
    <w:p w:rsidR="005C0737" w:rsidRDefault="005C0737" w:rsidP="005C0737"/>
    <w:p w:rsidR="005C0737" w:rsidRDefault="005C0737" w:rsidP="005C0737">
      <w:r>
        <w:t>A bv. költségvetési szervek feladatainak ellátásához szükséges, e szervek rendelkezésére bocsátott ingatlanok, ingó vagyonelemek</w:t>
      </w:r>
      <w:r w:rsidR="00BF320D">
        <w:t>, valamint</w:t>
      </w:r>
      <w:r>
        <w:t xml:space="preserve"> vagyoni értékű jogok állami </w:t>
      </w:r>
      <w:r w:rsidR="00BF320D">
        <w:t>tulajdonban vannak,</w:t>
      </w:r>
      <w:r>
        <w:t xml:space="preserve"> vagyonkezelőj</w:t>
      </w:r>
      <w:r w:rsidR="00BF320D">
        <w:t>ük</w:t>
      </w:r>
      <w:r>
        <w:t xml:space="preserve"> a </w:t>
      </w:r>
      <w:r w:rsidR="00FC7044">
        <w:t>BVOP</w:t>
      </w:r>
      <w:r>
        <w:t>.</w:t>
      </w:r>
    </w:p>
    <w:p w:rsidR="005C0737" w:rsidRDefault="005C0737" w:rsidP="005C0737"/>
    <w:p w:rsidR="005C0737" w:rsidRPr="00463539" w:rsidRDefault="005C0737" w:rsidP="005C0737">
      <w:r>
        <w:t xml:space="preserve">A vagyonnal a jogszabályi előírások, a vagyonkezelési szerződés, valamint jelen Szabályzat </w:t>
      </w:r>
      <w:r w:rsidRPr="00463539">
        <w:t xml:space="preserve">előírásai </w:t>
      </w:r>
      <w:r>
        <w:t>szerint</w:t>
      </w:r>
      <w:r w:rsidRPr="00463539">
        <w:t xml:space="preserve"> kell gazdálkodni</w:t>
      </w:r>
      <w:r>
        <w:t>. Az</w:t>
      </w:r>
      <w:r w:rsidRPr="00463539">
        <w:t xml:space="preserve"> egyes jogosultságokat a közvagyont használó személytől elvárható gondossággal kell gyakorolni. </w:t>
      </w:r>
    </w:p>
    <w:p w:rsidR="005C0737" w:rsidRPr="00463539" w:rsidRDefault="005C0737" w:rsidP="005C0737"/>
    <w:p w:rsidR="005C0737" w:rsidRDefault="005C0737" w:rsidP="005C0737">
      <w:r>
        <w:t>Az állami vagyonnal való gazdálkodás kapcsán kiemelendő jogszabályok:</w:t>
      </w:r>
    </w:p>
    <w:p w:rsidR="005C0737" w:rsidRPr="00875815" w:rsidRDefault="005C0737" w:rsidP="00CE45B3">
      <w:pPr>
        <w:numPr>
          <w:ilvl w:val="0"/>
          <w:numId w:val="71"/>
        </w:numPr>
      </w:pPr>
      <w:r>
        <w:t xml:space="preserve">a </w:t>
      </w:r>
      <w:r w:rsidRPr="00875815">
        <w:t>Polgári Törvénykönyvről</w:t>
      </w:r>
      <w:r>
        <w:t xml:space="preserve"> szóló </w:t>
      </w:r>
      <w:r w:rsidR="00C61029">
        <w:t xml:space="preserve">2013. évi </w:t>
      </w:r>
      <w:r w:rsidRPr="00875815">
        <w:t xml:space="preserve">V. </w:t>
      </w:r>
      <w:r>
        <w:t>t</w:t>
      </w:r>
      <w:r w:rsidRPr="00875815">
        <w:t>örvény</w:t>
      </w:r>
      <w:r>
        <w:t xml:space="preserve"> (továbbiakban: Ptk.);</w:t>
      </w:r>
    </w:p>
    <w:p w:rsidR="005C0737" w:rsidRDefault="005C0737" w:rsidP="00CE45B3">
      <w:pPr>
        <w:numPr>
          <w:ilvl w:val="0"/>
          <w:numId w:val="71"/>
        </w:numPr>
      </w:pPr>
      <w:r w:rsidRPr="00875815">
        <w:t xml:space="preserve">az </w:t>
      </w:r>
      <w:r>
        <w:t>Áht.;</w:t>
      </w:r>
    </w:p>
    <w:p w:rsidR="005C0737" w:rsidRDefault="005C0737" w:rsidP="00CE45B3">
      <w:pPr>
        <w:numPr>
          <w:ilvl w:val="0"/>
          <w:numId w:val="71"/>
        </w:numPr>
      </w:pPr>
      <w:r>
        <w:t>az Á</w:t>
      </w:r>
      <w:r w:rsidR="0060325A">
        <w:t>v</w:t>
      </w:r>
      <w:r>
        <w:t>r.;</w:t>
      </w:r>
    </w:p>
    <w:p w:rsidR="00470EE0" w:rsidRPr="00875815" w:rsidRDefault="00470EE0" w:rsidP="00CE45B3">
      <w:pPr>
        <w:numPr>
          <w:ilvl w:val="0"/>
          <w:numId w:val="71"/>
        </w:numPr>
      </w:pPr>
      <w:r>
        <w:t>a nemzeti vagyonról szóló 2011. évi CXCVI: törvény;</w:t>
      </w:r>
    </w:p>
    <w:p w:rsidR="005C0737" w:rsidRPr="00875815" w:rsidRDefault="005C0737" w:rsidP="00CE45B3">
      <w:pPr>
        <w:numPr>
          <w:ilvl w:val="0"/>
          <w:numId w:val="71"/>
        </w:numPr>
      </w:pPr>
      <w:r w:rsidRPr="00875815">
        <w:t xml:space="preserve">az állami vagyonról </w:t>
      </w:r>
      <w:r>
        <w:t xml:space="preserve">szóló </w:t>
      </w:r>
      <w:r w:rsidRPr="00875815">
        <w:t xml:space="preserve">2007. évi CVI. törvény </w:t>
      </w:r>
      <w:r>
        <w:t>(továbbiakban: Vtv.);</w:t>
      </w:r>
    </w:p>
    <w:p w:rsidR="005C0737" w:rsidRDefault="005C0737" w:rsidP="00CE45B3">
      <w:pPr>
        <w:numPr>
          <w:ilvl w:val="0"/>
          <w:numId w:val="71"/>
        </w:numPr>
      </w:pPr>
      <w:r w:rsidRPr="00875815">
        <w:t xml:space="preserve">az állami vagyonnal való gazdálkodásról </w:t>
      </w:r>
      <w:r>
        <w:t xml:space="preserve">szóló </w:t>
      </w:r>
      <w:r w:rsidRPr="00875815">
        <w:t xml:space="preserve">254/2007. </w:t>
      </w:r>
      <w:r w:rsidR="007846D8">
        <w:t>(X.</w:t>
      </w:r>
      <w:r w:rsidR="00835BE6">
        <w:t>4</w:t>
      </w:r>
      <w:r w:rsidR="007846D8">
        <w:t xml:space="preserve">.) </w:t>
      </w:r>
      <w:r>
        <w:t>Korm</w:t>
      </w:r>
      <w:r w:rsidR="00835BE6">
        <w:t xml:space="preserve">. </w:t>
      </w:r>
      <w:r w:rsidRPr="00875815">
        <w:t>rendelet (</w:t>
      </w:r>
      <w:r>
        <w:t xml:space="preserve">továbbiakban: </w:t>
      </w:r>
      <w:r w:rsidRPr="00875815">
        <w:t>Vhr.)</w:t>
      </w:r>
      <w:r>
        <w:t>;</w:t>
      </w:r>
    </w:p>
    <w:p w:rsidR="00A778F4" w:rsidRDefault="00E83589" w:rsidP="00CE45B3">
      <w:pPr>
        <w:numPr>
          <w:ilvl w:val="0"/>
          <w:numId w:val="71"/>
        </w:numPr>
      </w:pPr>
      <w:r>
        <w:t>a belügyi szervek rendelkezésében lévő, lakásnak nem minősülő szállóférőhelyek, lakóegységek használatáról, valamint a bérleti, albérleti díj hozzájárulás szabályairól szóló 40/2000 (XII. 12.) BM rendelet.</w:t>
      </w:r>
    </w:p>
    <w:p w:rsidR="00235D01" w:rsidRDefault="00235D01" w:rsidP="00235D01">
      <w:pPr>
        <w:ind w:left="720"/>
      </w:pPr>
    </w:p>
    <w:p w:rsidR="005C0737" w:rsidRPr="009A0A5F" w:rsidRDefault="00B96571" w:rsidP="005C0737">
      <w:pPr>
        <w:rPr>
          <w:b/>
        </w:rPr>
      </w:pPr>
      <w:r>
        <w:rPr>
          <w:b/>
        </w:rPr>
        <w:t xml:space="preserve">1.2. </w:t>
      </w:r>
      <w:r w:rsidR="005C0737">
        <w:rPr>
          <w:b/>
        </w:rPr>
        <w:t>V</w:t>
      </w:r>
      <w:r w:rsidR="005C0737" w:rsidRPr="009A0A5F">
        <w:rPr>
          <w:b/>
        </w:rPr>
        <w:t>agyonkezelési szerződés</w:t>
      </w:r>
    </w:p>
    <w:p w:rsidR="005C0737" w:rsidRDefault="005C0737" w:rsidP="005C0737"/>
    <w:p w:rsidR="005C0737" w:rsidRDefault="005C0737" w:rsidP="005C0737">
      <w:pPr>
        <w:pStyle w:val="Szvegtrzsbehzssal3"/>
        <w:ind w:left="0"/>
        <w:rPr>
          <w:sz w:val="24"/>
          <w:szCs w:val="24"/>
        </w:rPr>
      </w:pPr>
      <w:r w:rsidRPr="00A26279">
        <w:rPr>
          <w:sz w:val="24"/>
          <w:szCs w:val="24"/>
        </w:rPr>
        <w:t xml:space="preserve">A </w:t>
      </w:r>
      <w:r w:rsidR="00FC7044">
        <w:rPr>
          <w:sz w:val="24"/>
          <w:szCs w:val="24"/>
        </w:rPr>
        <w:t>BVOP</w:t>
      </w:r>
      <w:r w:rsidRPr="00A26279">
        <w:rPr>
          <w:sz w:val="24"/>
          <w:szCs w:val="24"/>
        </w:rPr>
        <w:t>-</w:t>
      </w:r>
      <w:r w:rsidRPr="00C93A2C">
        <w:rPr>
          <w:sz w:val="24"/>
          <w:szCs w:val="24"/>
        </w:rPr>
        <w:t xml:space="preserve">nak </w:t>
      </w:r>
      <w:r w:rsidR="00C61029">
        <w:rPr>
          <w:sz w:val="24"/>
          <w:szCs w:val="24"/>
        </w:rPr>
        <w:t>200239/2013/0002</w:t>
      </w:r>
      <w:r w:rsidR="00835BE6">
        <w:rPr>
          <w:sz w:val="24"/>
          <w:szCs w:val="24"/>
        </w:rPr>
        <w:t xml:space="preserve"> számon </w:t>
      </w:r>
      <w:r w:rsidRPr="00A26279">
        <w:rPr>
          <w:sz w:val="24"/>
          <w:szCs w:val="24"/>
        </w:rPr>
        <w:t>vagyonkezelési szerződés</w:t>
      </w:r>
      <w:r>
        <w:rPr>
          <w:sz w:val="24"/>
          <w:szCs w:val="24"/>
        </w:rPr>
        <w:t xml:space="preserve">e </w:t>
      </w:r>
      <w:r w:rsidRPr="00C93A2C">
        <w:rPr>
          <w:sz w:val="24"/>
          <w:szCs w:val="24"/>
        </w:rPr>
        <w:t>áll fenn</w:t>
      </w:r>
      <w:r w:rsidRPr="00A26279">
        <w:rPr>
          <w:sz w:val="24"/>
          <w:szCs w:val="24"/>
        </w:rPr>
        <w:t xml:space="preserve"> a Magyar Állam tulajdonosi jogait képviselő </w:t>
      </w:r>
      <w:r w:rsidRPr="00080426">
        <w:rPr>
          <w:sz w:val="24"/>
          <w:szCs w:val="24"/>
        </w:rPr>
        <w:t>M</w:t>
      </w:r>
      <w:r>
        <w:rPr>
          <w:sz w:val="24"/>
          <w:szCs w:val="24"/>
        </w:rPr>
        <w:t>agyar Nemzeti Vagyonkezelő Zrt.</w:t>
      </w:r>
      <w:r w:rsidRPr="00A26279">
        <w:rPr>
          <w:sz w:val="24"/>
          <w:szCs w:val="24"/>
        </w:rPr>
        <w:t>-vel</w:t>
      </w:r>
      <w:r>
        <w:rPr>
          <w:sz w:val="24"/>
          <w:szCs w:val="24"/>
        </w:rPr>
        <w:t xml:space="preserve"> (továbbiakban: MNV Zrt.)</w:t>
      </w:r>
      <w:r w:rsidRPr="00A26279">
        <w:rPr>
          <w:sz w:val="24"/>
          <w:szCs w:val="24"/>
        </w:rPr>
        <w:t xml:space="preserve">. </w:t>
      </w:r>
    </w:p>
    <w:p w:rsidR="005C0737" w:rsidRDefault="005C0737" w:rsidP="005C0737">
      <w:pPr>
        <w:pStyle w:val="Szvegtrzsbehzssal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 szerződés </w:t>
      </w:r>
      <w:r w:rsidR="00D02435">
        <w:rPr>
          <w:sz w:val="24"/>
          <w:szCs w:val="24"/>
        </w:rPr>
        <w:t>melléklet</w:t>
      </w:r>
      <w:r>
        <w:rPr>
          <w:sz w:val="24"/>
          <w:szCs w:val="24"/>
        </w:rPr>
        <w:t>ei tételesen tartalmazzák az ingatlanokat, az ingatlanokhoz kötődő vagyoni értékű jogokat; a szerződés kiterjed - tételesen vagy eszközcsoportonként nevesítve - az ingó vagyonelemekre is.</w:t>
      </w:r>
    </w:p>
    <w:p w:rsidR="005C0737" w:rsidRDefault="005C0737" w:rsidP="005C0737">
      <w:pPr>
        <w:pStyle w:val="Szvegtrzsbehzssal3"/>
        <w:ind w:left="0"/>
        <w:rPr>
          <w:sz w:val="24"/>
          <w:szCs w:val="24"/>
        </w:rPr>
      </w:pPr>
    </w:p>
    <w:p w:rsidR="00D94FAB" w:rsidRPr="003520F0" w:rsidRDefault="005C0737" w:rsidP="005C0737">
      <w:pPr>
        <w:pStyle w:val="Szvegtrzsbehzssal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3520F0">
        <w:rPr>
          <w:sz w:val="24"/>
          <w:szCs w:val="24"/>
        </w:rPr>
        <w:t>vagyonkezelési szerződés karbantart</w:t>
      </w:r>
      <w:r>
        <w:rPr>
          <w:sz w:val="24"/>
          <w:szCs w:val="24"/>
        </w:rPr>
        <w:t xml:space="preserve">ása a </w:t>
      </w:r>
      <w:r w:rsidR="00FC7044">
        <w:rPr>
          <w:sz w:val="24"/>
          <w:szCs w:val="24"/>
        </w:rPr>
        <w:t>BVOP</w:t>
      </w:r>
      <w:r>
        <w:rPr>
          <w:sz w:val="24"/>
          <w:szCs w:val="24"/>
        </w:rPr>
        <w:t xml:space="preserve"> feladata. E körben a </w:t>
      </w:r>
      <w:r w:rsidR="00FC7044">
        <w:rPr>
          <w:sz w:val="24"/>
          <w:szCs w:val="24"/>
        </w:rPr>
        <w:t>BVOP</w:t>
      </w:r>
      <w:r>
        <w:rPr>
          <w:sz w:val="24"/>
          <w:szCs w:val="24"/>
        </w:rPr>
        <w:t xml:space="preserve"> szükség szerint</w:t>
      </w:r>
      <w:r w:rsidRPr="003520F0">
        <w:rPr>
          <w:sz w:val="24"/>
          <w:szCs w:val="24"/>
        </w:rPr>
        <w:t xml:space="preserve"> kezdeményezi </w:t>
      </w:r>
      <w:r>
        <w:rPr>
          <w:sz w:val="24"/>
          <w:szCs w:val="24"/>
        </w:rPr>
        <w:t xml:space="preserve">a szerződés </w:t>
      </w:r>
      <w:r w:rsidRPr="003520F0">
        <w:rPr>
          <w:sz w:val="24"/>
          <w:szCs w:val="24"/>
        </w:rPr>
        <w:t xml:space="preserve">módosítását, </w:t>
      </w:r>
      <w:r>
        <w:rPr>
          <w:sz w:val="24"/>
          <w:szCs w:val="24"/>
        </w:rPr>
        <w:t xml:space="preserve">és teljesíti </w:t>
      </w:r>
      <w:r w:rsidRPr="003520F0">
        <w:rPr>
          <w:sz w:val="24"/>
          <w:szCs w:val="24"/>
        </w:rPr>
        <w:t>a</w:t>
      </w:r>
      <w:r>
        <w:rPr>
          <w:sz w:val="24"/>
          <w:szCs w:val="24"/>
        </w:rPr>
        <w:t>z abban</w:t>
      </w:r>
      <w:r w:rsidRPr="003520F0">
        <w:rPr>
          <w:sz w:val="24"/>
          <w:szCs w:val="24"/>
        </w:rPr>
        <w:t xml:space="preserve"> meghatározott </w:t>
      </w:r>
      <w:r>
        <w:rPr>
          <w:sz w:val="24"/>
          <w:szCs w:val="24"/>
        </w:rPr>
        <w:t xml:space="preserve">engedélyeztetési, </w:t>
      </w:r>
      <w:r w:rsidRPr="003520F0">
        <w:rPr>
          <w:sz w:val="24"/>
          <w:szCs w:val="24"/>
        </w:rPr>
        <w:t>egyeztetési, értesítési és tájékoztatási kötelezettséget</w:t>
      </w:r>
      <w:r>
        <w:rPr>
          <w:sz w:val="24"/>
          <w:szCs w:val="24"/>
        </w:rPr>
        <w:t>.</w:t>
      </w:r>
      <w:r w:rsidR="00835BE6">
        <w:rPr>
          <w:sz w:val="24"/>
          <w:szCs w:val="24"/>
        </w:rPr>
        <w:t xml:space="preserve"> A szerződésmódosító megállapodás egy másolati példányát 30 napon belül a BM Műszaki Főosztály részére meg kell küldeni.</w:t>
      </w:r>
    </w:p>
    <w:p w:rsidR="005C0737" w:rsidRDefault="005C0737" w:rsidP="005C0737"/>
    <w:p w:rsidR="00235D01" w:rsidRDefault="00235D01" w:rsidP="005C0737"/>
    <w:p w:rsidR="00235D01" w:rsidRDefault="00235D01" w:rsidP="005C0737"/>
    <w:p w:rsidR="005C0737" w:rsidRPr="009A0A5F" w:rsidRDefault="00B96571" w:rsidP="005C0737">
      <w:pPr>
        <w:rPr>
          <w:b/>
        </w:rPr>
      </w:pPr>
      <w:r>
        <w:rPr>
          <w:b/>
        </w:rPr>
        <w:t xml:space="preserve">1.3. </w:t>
      </w:r>
      <w:r w:rsidR="005C0737" w:rsidRPr="009A0A5F">
        <w:rPr>
          <w:b/>
        </w:rPr>
        <w:t>Vagyonkezelői jogok, kötelezettségek</w:t>
      </w:r>
    </w:p>
    <w:p w:rsidR="005C0737" w:rsidRDefault="005C0737" w:rsidP="005C0737"/>
    <w:p w:rsidR="005C0737" w:rsidRPr="00182164" w:rsidRDefault="005C0737" w:rsidP="005C0737">
      <w:r w:rsidRPr="00182164">
        <w:t>A vagyonkezelés fogalmába beletartozik</w:t>
      </w:r>
    </w:p>
    <w:p w:rsidR="005C0737" w:rsidRPr="00182164" w:rsidRDefault="005C0737" w:rsidP="00CE45B3">
      <w:pPr>
        <w:numPr>
          <w:ilvl w:val="0"/>
          <w:numId w:val="78"/>
        </w:numPr>
      </w:pPr>
      <w:r w:rsidRPr="00182164">
        <w:t>a vagyon birtoklása, használata,</w:t>
      </w:r>
    </w:p>
    <w:p w:rsidR="005C0737" w:rsidRDefault="005C0737" w:rsidP="00CE45B3">
      <w:pPr>
        <w:numPr>
          <w:ilvl w:val="0"/>
          <w:numId w:val="78"/>
        </w:numPr>
      </w:pPr>
      <w:r w:rsidRPr="00182164">
        <w:t xml:space="preserve">a </w:t>
      </w:r>
      <w:r>
        <w:t>vagyon hasznosítása, használatra történő átengedés vagy értékesítés útján,</w:t>
      </w:r>
    </w:p>
    <w:p w:rsidR="005C0737" w:rsidRPr="00B510EF" w:rsidRDefault="005C0737" w:rsidP="00CE45B3">
      <w:pPr>
        <w:numPr>
          <w:ilvl w:val="0"/>
          <w:numId w:val="78"/>
        </w:numPr>
      </w:pPr>
      <w:r w:rsidRPr="00B510EF">
        <w:t>a vagyonkezelői jog átruházása,</w:t>
      </w:r>
    </w:p>
    <w:p w:rsidR="005C0737" w:rsidRPr="00182164" w:rsidRDefault="005C0737" w:rsidP="00CE45B3">
      <w:pPr>
        <w:numPr>
          <w:ilvl w:val="0"/>
          <w:numId w:val="78"/>
        </w:numPr>
      </w:pPr>
      <w:r w:rsidRPr="00182164">
        <w:t xml:space="preserve">a vagyonhoz kapcsolódó </w:t>
      </w:r>
      <w:r>
        <w:t>terhek</w:t>
      </w:r>
      <w:r w:rsidRPr="00182164">
        <w:t xml:space="preserve"> (adó-, vám-, tb.,</w:t>
      </w:r>
      <w:r>
        <w:t xml:space="preserve"> számviteli kötelezettségek</w:t>
      </w:r>
      <w:r w:rsidRPr="00182164">
        <w:t xml:space="preserve"> stb.) </w:t>
      </w:r>
      <w:r>
        <w:t>viselése</w:t>
      </w:r>
      <w:r w:rsidRPr="00182164">
        <w:t>,</w:t>
      </w:r>
    </w:p>
    <w:p w:rsidR="005C0737" w:rsidRPr="00182164" w:rsidRDefault="005C0737" w:rsidP="00CE45B3">
      <w:pPr>
        <w:numPr>
          <w:ilvl w:val="0"/>
          <w:numId w:val="78"/>
        </w:numPr>
      </w:pPr>
      <w:r w:rsidRPr="00182164">
        <w:t>a vagyonnal kapcsolatos nyilvántartási és adatszolgáltatási kötelezettségek teljesítése,</w:t>
      </w:r>
    </w:p>
    <w:p w:rsidR="005C0737" w:rsidRPr="00182164" w:rsidRDefault="005C0737" w:rsidP="00CE45B3">
      <w:pPr>
        <w:numPr>
          <w:ilvl w:val="0"/>
          <w:numId w:val="78"/>
        </w:numPr>
      </w:pPr>
      <w:r w:rsidRPr="00182164">
        <w:t xml:space="preserve">a </w:t>
      </w:r>
      <w:r>
        <w:t>jogszabályokban és a vagyonkezelési s</w:t>
      </w:r>
      <w:r w:rsidRPr="00182164">
        <w:t xml:space="preserve">zerződésben </w:t>
      </w:r>
      <w:r w:rsidRPr="00B347F8">
        <w:t>foglalt egyéb</w:t>
      </w:r>
      <w:r>
        <w:t xml:space="preserve"> </w:t>
      </w:r>
      <w:r w:rsidRPr="00182164">
        <w:t xml:space="preserve">jogok és kötelezettségek </w:t>
      </w:r>
      <w:r>
        <w:t xml:space="preserve">gyakorlása, illetve </w:t>
      </w:r>
      <w:r w:rsidRPr="00182164">
        <w:t>teljesítése.</w:t>
      </w:r>
    </w:p>
    <w:p w:rsidR="005C0737" w:rsidRDefault="005C0737" w:rsidP="005C0737"/>
    <w:p w:rsidR="005C0737" w:rsidRPr="003D3DFF" w:rsidRDefault="00B96571" w:rsidP="005C0737">
      <w:pPr>
        <w:rPr>
          <w:b/>
        </w:rPr>
      </w:pPr>
      <w:r>
        <w:rPr>
          <w:b/>
        </w:rPr>
        <w:t xml:space="preserve">1.4. </w:t>
      </w:r>
      <w:r w:rsidR="005C0737" w:rsidRPr="003D3DFF">
        <w:rPr>
          <w:b/>
        </w:rPr>
        <w:t>A vagyon birtoklása és használata</w:t>
      </w:r>
    </w:p>
    <w:p w:rsidR="005C0737" w:rsidRDefault="005C0737" w:rsidP="005C0737"/>
    <w:p w:rsidR="005C0737" w:rsidRDefault="005C0737" w:rsidP="005C0737">
      <w:r>
        <w:t xml:space="preserve">A </w:t>
      </w:r>
      <w:r w:rsidR="00FC7044">
        <w:t>BVOP</w:t>
      </w:r>
      <w:r>
        <w:t xml:space="preserve"> a vagyon birtoklásának és használatának jogát a bv. intézetekkel és intézményekkel együtt, velük megosztva gyakorolja. Az egyes vagyonelemek átadása</w:t>
      </w:r>
      <w:r w:rsidR="00E83589">
        <w:t xml:space="preserve"> bv. szervezeten belül</w:t>
      </w:r>
      <w:r>
        <w:t xml:space="preserve"> térítés nélküli átadás keretében, jegyzőkönyvileg történik. A vagyonelem nyilvántartásba vételéhez szükséges értéket a jegyzőkönyvben meg kell jelölni.</w:t>
      </w:r>
    </w:p>
    <w:p w:rsidR="005C0737" w:rsidRDefault="005C0737" w:rsidP="005C0737"/>
    <w:p w:rsidR="005C0737" w:rsidRDefault="005C0737" w:rsidP="005C0737">
      <w:r>
        <w:t xml:space="preserve">A vagyont rendeltetésének, a rendes gazdálkodás szabályainak megfelelően kell használni. A jogszabályok mellett a szabványokat, hatósági, szakhatósági és műszaki előírásokat is be kell tartani. </w:t>
      </w:r>
    </w:p>
    <w:p w:rsidR="005C0737" w:rsidRDefault="005C0737" w:rsidP="005C0737"/>
    <w:p w:rsidR="005C0737" w:rsidRDefault="005C0737" w:rsidP="005C0737">
      <w:r>
        <w:t>Az állami vagyon használata során a használó köteles a vagyon értékét megőrizni, biztosítani annak működtetését, fenntartását, elvégezni az ehhez szükséges karbantartást, javítást, állagvédelmet, viselni a használt vagyonnal összefüggő terheket, közterheket.</w:t>
      </w:r>
    </w:p>
    <w:p w:rsidR="005C0737" w:rsidRDefault="005C0737" w:rsidP="005C0737"/>
    <w:p w:rsidR="005C0737" w:rsidRDefault="005C0737" w:rsidP="005C0737">
      <w:r>
        <w:t>A közüzemi szerződéseket a használó köteles megkötni.</w:t>
      </w:r>
    </w:p>
    <w:p w:rsidR="005C0737" w:rsidRDefault="005C0737" w:rsidP="005C0737"/>
    <w:p w:rsidR="005C0737" w:rsidRDefault="005C0737" w:rsidP="005C0737">
      <w:r>
        <w:t xml:space="preserve">Ingatlant érintő pályázati részvételhez, a pályázattal kapcsolatos építéshatósági eljárásokban a szükséges tulajdonosi hozzájárulást az MNV Zrt. meghatalmazása alapján a </w:t>
      </w:r>
      <w:r w:rsidR="00FC7044">
        <w:t>BVOP</w:t>
      </w:r>
      <w:r>
        <w:t xml:space="preserve"> adja ki.</w:t>
      </w:r>
    </w:p>
    <w:p w:rsidR="005C0737" w:rsidRDefault="005C0737" w:rsidP="005C0737"/>
    <w:p w:rsidR="005C0737" w:rsidRDefault="005C0737" w:rsidP="005C0737">
      <w:r>
        <w:t xml:space="preserve">Építésügyi eljárásokban és más hatósági eljárásokban </w:t>
      </w:r>
      <w:r w:rsidR="00BF320D">
        <w:t xml:space="preserve">szükséges tulajdonosi hozzájárulást </w:t>
      </w:r>
      <w:r>
        <w:t xml:space="preserve">az MNV Zrt. nevében - annak felhatalmazása alapján – a </w:t>
      </w:r>
      <w:r w:rsidR="00FC7044">
        <w:t>BVOP</w:t>
      </w:r>
      <w:r>
        <w:t xml:space="preserve"> </w:t>
      </w:r>
      <w:r w:rsidR="00BF320D">
        <w:t>adja ki</w:t>
      </w:r>
      <w:r>
        <w:t>.</w:t>
      </w:r>
    </w:p>
    <w:p w:rsidR="005C0737" w:rsidRDefault="005C0737" w:rsidP="005C0737"/>
    <w:p w:rsidR="005C0737" w:rsidRPr="003D3DFF" w:rsidRDefault="00B96571" w:rsidP="005C0737">
      <w:pPr>
        <w:rPr>
          <w:b/>
        </w:rPr>
      </w:pPr>
      <w:r>
        <w:rPr>
          <w:b/>
        </w:rPr>
        <w:t xml:space="preserve">1.5. </w:t>
      </w:r>
      <w:r w:rsidR="005C0737" w:rsidRPr="003D3DFF">
        <w:rPr>
          <w:b/>
        </w:rPr>
        <w:t>Bérbeadás, használatra átengedés</w:t>
      </w:r>
    </w:p>
    <w:p w:rsidR="005C0737" w:rsidRDefault="005C0737" w:rsidP="005C0737"/>
    <w:p w:rsidR="005C0737" w:rsidRDefault="005C0737" w:rsidP="005C0737">
      <w:r>
        <w:t xml:space="preserve">A </w:t>
      </w:r>
      <w:r w:rsidR="00BF320D">
        <w:t xml:space="preserve">bv. költségvetési szervek az általuk nyilvántartott </w:t>
      </w:r>
      <w:r>
        <w:t>ingó és ingatlan vagyont saját nevükben adhatják bérbe. A bérbeadás történhet valamely állami feladat ellátása keretében, vagy az átmenetileg hasznosítatlan ingó vagy ingatlan vagyonelemek hasznosítása céljából.</w:t>
      </w:r>
    </w:p>
    <w:p w:rsidR="005C0737" w:rsidRDefault="005C0737" w:rsidP="005C0737"/>
    <w:p w:rsidR="005C0737" w:rsidRPr="003D3DFF" w:rsidRDefault="005C0737" w:rsidP="005C0737">
      <w:pPr>
        <w:rPr>
          <w:u w:val="single"/>
        </w:rPr>
      </w:pPr>
      <w:r w:rsidRPr="003D3DFF">
        <w:rPr>
          <w:u w:val="single"/>
        </w:rPr>
        <w:t xml:space="preserve">A </w:t>
      </w:r>
      <w:r w:rsidR="001E7BE4">
        <w:rPr>
          <w:u w:val="single"/>
        </w:rPr>
        <w:t xml:space="preserve">nem lakás ingatlanok </w:t>
      </w:r>
      <w:r w:rsidR="00835BE6">
        <w:rPr>
          <w:u w:val="single"/>
        </w:rPr>
        <w:t xml:space="preserve">és ingó vagyonelemek </w:t>
      </w:r>
      <w:r w:rsidR="001E7BE4">
        <w:rPr>
          <w:u w:val="single"/>
        </w:rPr>
        <w:t>bérletével</w:t>
      </w:r>
      <w:r w:rsidR="001E7BE4" w:rsidRPr="003D3DFF">
        <w:rPr>
          <w:u w:val="single"/>
        </w:rPr>
        <w:t xml:space="preserve"> </w:t>
      </w:r>
      <w:r w:rsidRPr="003D3DFF">
        <w:rPr>
          <w:u w:val="single"/>
        </w:rPr>
        <w:t>kapcsolatos kötöttségek a következők:</w:t>
      </w:r>
    </w:p>
    <w:p w:rsidR="001E7BE4" w:rsidRDefault="001E7BE4" w:rsidP="00CE45B3">
      <w:pPr>
        <w:numPr>
          <w:ilvl w:val="0"/>
          <w:numId w:val="79"/>
        </w:numPr>
      </w:pPr>
      <w:r>
        <w:t xml:space="preserve">Ingatlan, ingatlanrész bérbevételéhez a </w:t>
      </w:r>
      <w:r w:rsidR="00835BE6">
        <w:t>b</w:t>
      </w:r>
      <w:r>
        <w:t>elügyminiszt</w:t>
      </w:r>
      <w:r w:rsidR="00835BE6">
        <w:t xml:space="preserve">er </w:t>
      </w:r>
      <w:r>
        <w:t xml:space="preserve">egyetértése </w:t>
      </w:r>
      <w:r w:rsidR="00835BE6">
        <w:t xml:space="preserve">és az MNV Zrt. előzetes jóváhagyása szükséges. A kivételeket a Vhr. 53. § (2) bek. tartalmazza. Az előzetes jóváhagyás iránt a </w:t>
      </w:r>
      <w:r w:rsidR="00835BE6">
        <w:rPr>
          <w:szCs w:val="24"/>
        </w:rPr>
        <w:t xml:space="preserve">Belügyminisztérium </w:t>
      </w:r>
      <w:r w:rsidR="00835BE6">
        <w:t xml:space="preserve">útján kell intézkedni. A bv. költségvetési szervek a </w:t>
      </w:r>
      <w:r w:rsidR="00FC7044">
        <w:t>BVOP</w:t>
      </w:r>
      <w:r w:rsidR="00835BE6">
        <w:t xml:space="preserve"> </w:t>
      </w:r>
      <w:r w:rsidR="00835BE6" w:rsidRPr="00235D01">
        <w:rPr>
          <w:bCs/>
          <w:iCs/>
          <w:szCs w:val="24"/>
        </w:rPr>
        <w:t>Műszaki és Ellátási Főosztály</w:t>
      </w:r>
      <w:r w:rsidR="00835BE6" w:rsidRPr="00235D01">
        <w:rPr>
          <w:szCs w:val="24"/>
        </w:rPr>
        <w:t>ához</w:t>
      </w:r>
      <w:r w:rsidR="00835BE6">
        <w:t xml:space="preserve"> terjesztik fel kérelmeiket.</w:t>
      </w:r>
    </w:p>
    <w:p w:rsidR="00835BE6" w:rsidRDefault="00835BE6" w:rsidP="00CE45B3">
      <w:pPr>
        <w:numPr>
          <w:ilvl w:val="0"/>
          <w:numId w:val="79"/>
        </w:numPr>
      </w:pPr>
      <w:r>
        <w:t>Ingatlan, ingatlanrész bérbeadásához a belügyminiszter egyetértése és az MNV Zrt. előzetes jóváhagyása szükséges, ha a bérbeadás központi költségvetési szerv részére történik.</w:t>
      </w:r>
      <w:r w:rsidRPr="00F634B7">
        <w:t xml:space="preserve"> </w:t>
      </w:r>
      <w:r>
        <w:t xml:space="preserve">A kivételeket a Vhr. 53. § (2) bek. tartalmazza. Az előzetes jóváhagyás iránt a </w:t>
      </w:r>
      <w:r>
        <w:rPr>
          <w:szCs w:val="24"/>
        </w:rPr>
        <w:t xml:space="preserve">Belügyminisztérium </w:t>
      </w:r>
      <w:r>
        <w:t xml:space="preserve">útján kell intézkedni. A bv. költségvetési szervek a </w:t>
      </w:r>
      <w:r w:rsidR="00FC7044">
        <w:t>BVOP</w:t>
      </w:r>
      <w:r>
        <w:t xml:space="preserve"> </w:t>
      </w:r>
      <w:r w:rsidRPr="00835BE6">
        <w:rPr>
          <w:bCs/>
          <w:iCs/>
          <w:szCs w:val="24"/>
        </w:rPr>
        <w:t>Műszaki és Ellátási Főos</w:t>
      </w:r>
      <w:r w:rsidRPr="00235D01">
        <w:rPr>
          <w:bCs/>
          <w:iCs/>
          <w:szCs w:val="24"/>
        </w:rPr>
        <w:t>ztály</w:t>
      </w:r>
      <w:r w:rsidRPr="00235D01">
        <w:rPr>
          <w:szCs w:val="24"/>
        </w:rPr>
        <w:t>áh</w:t>
      </w:r>
      <w:r>
        <w:t>oz terjesztik fel kérelmeiket.</w:t>
      </w:r>
    </w:p>
    <w:p w:rsidR="00835BE6" w:rsidRPr="00F634B7" w:rsidRDefault="00835BE6" w:rsidP="00CE45B3">
      <w:pPr>
        <w:numPr>
          <w:ilvl w:val="0"/>
          <w:numId w:val="79"/>
        </w:numPr>
      </w:pPr>
      <w:r w:rsidRPr="00F634B7">
        <w:t>Ingatlan, ingatlanrész 10 évet meghaladó határozott idejű bérbeadás</w:t>
      </w:r>
      <w:r>
        <w:t xml:space="preserve">át a belügyminisztériummal </w:t>
      </w:r>
      <w:r w:rsidRPr="00F634B7">
        <w:t>az MNV Zrt.-vel</w:t>
      </w:r>
      <w:r>
        <w:t>, előzetesen a BM Műszaki Főosztállyal</w:t>
      </w:r>
      <w:r w:rsidRPr="00F634B7">
        <w:t xml:space="preserve"> egyeztetni szükséges</w:t>
      </w:r>
      <w:r>
        <w:t>.</w:t>
      </w:r>
    </w:p>
    <w:p w:rsidR="005C0737" w:rsidRDefault="005C0737" w:rsidP="00CE45B3">
      <w:pPr>
        <w:numPr>
          <w:ilvl w:val="0"/>
          <w:numId w:val="79"/>
        </w:numPr>
      </w:pPr>
      <w:r>
        <w:t xml:space="preserve">A bérlőt versenyeztetés útján kell kiválasztani, a kivételeket a Vtv. </w:t>
      </w:r>
      <w:r w:rsidR="00835BE6">
        <w:t>24. § (2) és (3) bek</w:t>
      </w:r>
      <w:r w:rsidR="000E3557">
        <w:t>.</w:t>
      </w:r>
      <w:r w:rsidR="00835BE6">
        <w:t xml:space="preserve"> </w:t>
      </w:r>
      <w:r>
        <w:t>tartalmazza</w:t>
      </w:r>
      <w:r w:rsidR="001E7BE4">
        <w:t>. A</w:t>
      </w:r>
      <w:r>
        <w:t xml:space="preserve"> versenyt</w:t>
      </w:r>
      <w:r w:rsidR="001E7BE4">
        <w:t xml:space="preserve"> a </w:t>
      </w:r>
      <w:r w:rsidR="00835BE6">
        <w:t xml:space="preserve">Vhr. 4. § </w:t>
      </w:r>
      <w:r>
        <w:t>előír</w:t>
      </w:r>
      <w:r w:rsidR="001E7BE4">
        <w:t>ásainak</w:t>
      </w:r>
      <w:r w:rsidR="004612B5">
        <w:t xml:space="preserve"> </w:t>
      </w:r>
      <w:r w:rsidR="001E7BE4">
        <w:t>megfelelően</w:t>
      </w:r>
      <w:r>
        <w:t xml:space="preserve"> kell lebonyolítani.</w:t>
      </w:r>
    </w:p>
    <w:p w:rsidR="005C0737" w:rsidRDefault="005C0737" w:rsidP="00CE45B3">
      <w:pPr>
        <w:numPr>
          <w:ilvl w:val="0"/>
          <w:numId w:val="79"/>
        </w:numPr>
      </w:pPr>
      <w:r>
        <w:t xml:space="preserve">Nem köthető szerződés azzal, aki </w:t>
      </w:r>
      <w:r w:rsidR="00835BE6">
        <w:t xml:space="preserve">az Nvt.-ben, valamint a Vtv.-ben meghatározott tilalom </w:t>
      </w:r>
      <w:r>
        <w:t>alá esik.</w:t>
      </w:r>
    </w:p>
    <w:p w:rsidR="005C0737" w:rsidRDefault="005C0737" w:rsidP="005C0737"/>
    <w:p w:rsidR="005C0737" w:rsidRPr="003D3DFF" w:rsidRDefault="005C0737" w:rsidP="005C0737">
      <w:pPr>
        <w:rPr>
          <w:u w:val="single"/>
        </w:rPr>
      </w:pPr>
      <w:r w:rsidRPr="003D3DFF">
        <w:rPr>
          <w:u w:val="single"/>
        </w:rPr>
        <w:t>A bérleti szerződés főbb tartalmi elemei:</w:t>
      </w:r>
    </w:p>
    <w:p w:rsidR="005C0737" w:rsidRDefault="005C0737" w:rsidP="00CE45B3">
      <w:pPr>
        <w:numPr>
          <w:ilvl w:val="0"/>
          <w:numId w:val="80"/>
        </w:numPr>
      </w:pPr>
      <w:r>
        <w:t>a bérleti jogviszony alanyainak pontos megjelölése;</w:t>
      </w:r>
    </w:p>
    <w:p w:rsidR="005C0737" w:rsidRDefault="005C0737" w:rsidP="00CE45B3">
      <w:pPr>
        <w:numPr>
          <w:ilvl w:val="0"/>
          <w:numId w:val="80"/>
        </w:numPr>
      </w:pPr>
      <w:r>
        <w:t>a bérlet tárgyának meghatározása (cím, helyrajzi szám, alapterület);</w:t>
      </w:r>
    </w:p>
    <w:p w:rsidR="005C0737" w:rsidRDefault="005C0737" w:rsidP="00CE45B3">
      <w:pPr>
        <w:numPr>
          <w:ilvl w:val="0"/>
          <w:numId w:val="80"/>
        </w:numPr>
      </w:pPr>
      <w:r>
        <w:t>a bérleti jogviszony célja, időtartama;</w:t>
      </w:r>
    </w:p>
    <w:p w:rsidR="005C0737" w:rsidRDefault="005C0737" w:rsidP="00CE45B3">
      <w:pPr>
        <w:numPr>
          <w:ilvl w:val="0"/>
          <w:numId w:val="80"/>
        </w:numPr>
      </w:pPr>
      <w:r>
        <w:t>a bérleti díj havi vagy évi összege, fizetési feltételek, egyéb ellentételezés;</w:t>
      </w:r>
    </w:p>
    <w:p w:rsidR="005C0737" w:rsidRDefault="005C0737" w:rsidP="00CE45B3">
      <w:pPr>
        <w:numPr>
          <w:ilvl w:val="0"/>
          <w:numId w:val="80"/>
        </w:numPr>
      </w:pPr>
      <w:r>
        <w:t>a rendeltetésszerű használattal járó jogosultságok és kötelezettségek, illetve korlátozások meghatározása (további bérbeadás, átalakítás tilalma stb.);</w:t>
      </w:r>
    </w:p>
    <w:p w:rsidR="005C0737" w:rsidRDefault="005C0737" w:rsidP="00CE45B3">
      <w:pPr>
        <w:numPr>
          <w:ilvl w:val="0"/>
          <w:numId w:val="80"/>
        </w:numPr>
      </w:pPr>
      <w:r>
        <w:t>közüzemi szolgáltatások igénybevételének keretei (almérő felszerelése, szolgáltatónál külön szerződéskötés stb.), vagy egyéb mellékszolgáltatások, kötelezettségek meghatározása;</w:t>
      </w:r>
    </w:p>
    <w:p w:rsidR="005C0737" w:rsidRDefault="005C0737" w:rsidP="00CE45B3">
      <w:pPr>
        <w:numPr>
          <w:ilvl w:val="0"/>
          <w:numId w:val="80"/>
        </w:numPr>
      </w:pPr>
      <w:r>
        <w:t>kártérítési kötelezettség kikötése a rendeltetésellenes vagy szerződésellenes használat esetére (az okozott kárt meg kell téríttetni vagy a károkozás előtti állapotot kell helyreállíttatni);</w:t>
      </w:r>
    </w:p>
    <w:p w:rsidR="005C0737" w:rsidRDefault="005C0737" w:rsidP="00CE45B3">
      <w:pPr>
        <w:numPr>
          <w:ilvl w:val="0"/>
          <w:numId w:val="80"/>
        </w:numPr>
      </w:pPr>
      <w:r>
        <w:t>a jogviszony megszűnésének esetei (pl. felmondás szabályozása), a jogviszony megszűnésének esetére a jogok, kötelezettségek alakulása.</w:t>
      </w:r>
    </w:p>
    <w:p w:rsidR="005C0737" w:rsidRDefault="005C0737" w:rsidP="005C0737"/>
    <w:p w:rsidR="005C0737" w:rsidRPr="007C2C36" w:rsidRDefault="00B96571" w:rsidP="005C0737">
      <w:pPr>
        <w:rPr>
          <w:b/>
        </w:rPr>
      </w:pPr>
      <w:r>
        <w:rPr>
          <w:b/>
        </w:rPr>
        <w:t xml:space="preserve">1.6. </w:t>
      </w:r>
      <w:r w:rsidR="005C0737" w:rsidRPr="007C2C36">
        <w:rPr>
          <w:b/>
        </w:rPr>
        <w:t>Vagyonkezelői jog átruházása</w:t>
      </w:r>
    </w:p>
    <w:p w:rsidR="005C0737" w:rsidRDefault="005C0737" w:rsidP="005C0737"/>
    <w:p w:rsidR="00835BE6" w:rsidRDefault="00835BE6" w:rsidP="00835BE6">
      <w:r>
        <w:t>A bv. költségvetési szervek részére vagy részéről történő vagyonátruházás a vagyonkezelői jog átadása-átvétele útján, ingyenesen vagy visszterhesen történik. Ingatlan vagyonkezelői joga nem ruházható át.</w:t>
      </w:r>
    </w:p>
    <w:p w:rsidR="00835BE6" w:rsidRDefault="00835BE6" w:rsidP="00835BE6"/>
    <w:p w:rsidR="00835BE6" w:rsidRDefault="00835BE6" w:rsidP="00835BE6">
      <w:r w:rsidRPr="00613404">
        <w:t>A vagyonkezelői jog átruházására</w:t>
      </w:r>
      <w:r>
        <w:t>, átvételére</w:t>
      </w:r>
      <w:r w:rsidRPr="00613404">
        <w:t xml:space="preserve"> vonatkozó megállapodást a </w:t>
      </w:r>
      <w:r w:rsidR="00FC7044">
        <w:t>BVOP</w:t>
      </w:r>
      <w:r w:rsidRPr="00613404">
        <w:t xml:space="preserve"> köti egy olyan szervvel, melynek az MNV Zrt.-vel vagyonkezelési szerződése van.</w:t>
      </w:r>
      <w:r>
        <w:t xml:space="preserve"> A vagyonkezelői jog átruházása esetén meg kell vizsgálni az átvevő (személyi, szakmai, vagyoni) alkalmasságát az átruházandó vagyontárgy vagyonkezelésére.</w:t>
      </w:r>
    </w:p>
    <w:p w:rsidR="00835BE6" w:rsidRDefault="00835BE6" w:rsidP="00835BE6"/>
    <w:p w:rsidR="00835BE6" w:rsidRPr="00ED0ED6" w:rsidRDefault="00835BE6" w:rsidP="00835BE6">
      <w:r>
        <w:t>A vagyonkezelői jog átadásához, átvételéhez BM Gazdasági és Informatikai Helyettes Államtitkárság (továbbiakban: BM GIHÁT) előzetes egyetértése szükséges. A kér</w:t>
      </w:r>
      <w:r w:rsidR="00B629A7">
        <w:t>elem benyújtására vonatkozóan a</w:t>
      </w:r>
      <w:r w:rsidRPr="00ED0ED6">
        <w:t xml:space="preserve"> Belügyminisztérium fejezet költségvetési gazdálkodásának rendjéről szóló </w:t>
      </w:r>
      <w:r>
        <w:t>mindenkor hatályos</w:t>
      </w:r>
      <w:r w:rsidRPr="00ED0ED6">
        <w:t xml:space="preserve"> BM utasítás állapít meg részletes szabályokat.</w:t>
      </w:r>
      <w:r>
        <w:t xml:space="preserve"> A BM GIHÁT egyetértő nyilatkozata a vagyonkezelői jog átadására vonatkozó szerződés mellékletét képezi.</w:t>
      </w:r>
    </w:p>
    <w:p w:rsidR="00835BE6" w:rsidRDefault="00835BE6" w:rsidP="00835BE6"/>
    <w:p w:rsidR="00835BE6" w:rsidRDefault="00835BE6" w:rsidP="00835BE6">
      <w:r>
        <w:t>A vagyonkezelői jog átruházásáról az új vagyonkezelő 15 napon belül írásban értesíti az MNV Zrt.-t, ennek megtörténtéig a jogosultságokat nem gyakorolhatja. A jogutódlás napja az értesítés MNV Zrt.-hez történő megérkezését követő nap.</w:t>
      </w:r>
    </w:p>
    <w:p w:rsidR="00235D01" w:rsidRDefault="00235D01" w:rsidP="005C0737"/>
    <w:p w:rsidR="005C0737" w:rsidRPr="007C2C36" w:rsidRDefault="00B96571" w:rsidP="005C0737">
      <w:pPr>
        <w:rPr>
          <w:b/>
        </w:rPr>
      </w:pPr>
      <w:r>
        <w:rPr>
          <w:b/>
        </w:rPr>
        <w:t xml:space="preserve">1.7. </w:t>
      </w:r>
      <w:r w:rsidR="005C0737" w:rsidRPr="007C2C36">
        <w:rPr>
          <w:b/>
        </w:rPr>
        <w:t>Értékesítés</w:t>
      </w:r>
    </w:p>
    <w:p w:rsidR="005C0737" w:rsidRDefault="005C0737" w:rsidP="005C0737"/>
    <w:p w:rsidR="00835BE6" w:rsidRPr="00516658" w:rsidRDefault="00835BE6" w:rsidP="00835BE6">
      <w:r w:rsidRPr="002105BE">
        <w:t xml:space="preserve">Értékesítésen a vagyonelem olyan átruházását kell érteni, melynek következtében a </w:t>
      </w:r>
      <w:r>
        <w:t xml:space="preserve">Magyar Állam tulajdonjoga megszűnik, a tulajdonos valamely szervezet vagy természetes személy lesz. Az állami feladatellátáshoz feleslegessé vált ingó vagyonelemek – feltéve, hogy azok egyedi könyv szerinti bruttó értéke a 25 mFt-ot nem haladja meg - értékesíthetőek. </w:t>
      </w:r>
    </w:p>
    <w:p w:rsidR="00835BE6" w:rsidRPr="00516658" w:rsidRDefault="00835BE6" w:rsidP="00835BE6"/>
    <w:p w:rsidR="00835BE6" w:rsidRPr="002105BE" w:rsidRDefault="00835BE6" w:rsidP="00835BE6">
      <w:r>
        <w:t xml:space="preserve">Az értékesítésre a </w:t>
      </w:r>
      <w:r w:rsidR="00FC7044">
        <w:t>BVOP</w:t>
      </w:r>
      <w:r>
        <w:t xml:space="preserve"> jogosult; a bv. költségvetési szerveknek a selejtezési szabályzatban meghatározott körben van értékesítési jogosultságuk.</w:t>
      </w:r>
      <w:r w:rsidRPr="002105BE">
        <w:t xml:space="preserve"> </w:t>
      </w:r>
      <w:r>
        <w:t>Az értékesítésre a Vtv. kötelező előírásokat tartalmaz.</w:t>
      </w:r>
    </w:p>
    <w:p w:rsidR="00835BE6" w:rsidRPr="002105BE" w:rsidRDefault="00835BE6" w:rsidP="00835BE6"/>
    <w:p w:rsidR="00835BE6" w:rsidRPr="002105BE" w:rsidRDefault="00835BE6" w:rsidP="00835BE6">
      <w:r w:rsidRPr="002105BE">
        <w:t>Az ingatlanokat, valamint a 25 m</w:t>
      </w:r>
      <w:r>
        <w:t>Ft</w:t>
      </w:r>
      <w:r w:rsidRPr="002105BE">
        <w:t xml:space="preserve"> egyedi könyv szerinti bruttó</w:t>
      </w:r>
      <w:r>
        <w:t xml:space="preserve"> érték</w:t>
      </w:r>
      <w:r w:rsidRPr="002105BE">
        <w:t xml:space="preserve">határt meghaladó ingó vagyonelemeket az MNV Zrt. értékesíti, az abból származó bevétel a központi költségvetés bevétele. </w:t>
      </w:r>
      <w:r>
        <w:t xml:space="preserve">Az értékesítésre a </w:t>
      </w:r>
      <w:r w:rsidR="00FC7044">
        <w:t>BVOP</w:t>
      </w:r>
      <w:r>
        <w:t xml:space="preserve"> javaslatot tehet. Az értékesítéshez a belügyminiszter egyetértése szükséges. Az eljárást a Belügyminisztérium hatályos gazdálkodási szabályzata, valamint a Vhr. szabályozza.</w:t>
      </w:r>
    </w:p>
    <w:p w:rsidR="00835BE6" w:rsidRPr="002105BE" w:rsidRDefault="00835BE6" w:rsidP="00835BE6"/>
    <w:p w:rsidR="005C0737" w:rsidRPr="00612C49" w:rsidRDefault="00B96571" w:rsidP="005C0737">
      <w:pPr>
        <w:rPr>
          <w:b/>
        </w:rPr>
      </w:pPr>
      <w:r>
        <w:rPr>
          <w:b/>
        </w:rPr>
        <w:t xml:space="preserve">1.8. </w:t>
      </w:r>
      <w:r w:rsidR="005C0737" w:rsidRPr="00612C49">
        <w:rPr>
          <w:b/>
        </w:rPr>
        <w:t>Ingatlangazdálkodás rendje</w:t>
      </w:r>
    </w:p>
    <w:p w:rsidR="005C0737" w:rsidRDefault="005C0737" w:rsidP="005C0737"/>
    <w:p w:rsidR="00835BE6" w:rsidRDefault="00835BE6" w:rsidP="00835BE6">
      <w:r w:rsidRPr="00612C49">
        <w:rPr>
          <w:u w:val="single"/>
        </w:rPr>
        <w:t xml:space="preserve">A </w:t>
      </w:r>
      <w:r w:rsidR="00FC7044">
        <w:rPr>
          <w:u w:val="single"/>
        </w:rPr>
        <w:t>BVOP</w:t>
      </w:r>
      <w:r w:rsidRPr="00612C49">
        <w:rPr>
          <w:u w:val="single"/>
        </w:rPr>
        <w:t xml:space="preserve"> Műszaki és Ellátási Főosztálya ingatlangazdálkodási feladatai</w:t>
      </w:r>
      <w:r>
        <w:t xml:space="preserve"> keretében az alábbi tevékenységeket látja el:</w:t>
      </w:r>
    </w:p>
    <w:p w:rsidR="00835BE6" w:rsidRDefault="00835BE6" w:rsidP="00CE45B3">
      <w:pPr>
        <w:numPr>
          <w:ilvl w:val="0"/>
          <w:numId w:val="81"/>
        </w:numPr>
      </w:pPr>
      <w:r>
        <w:t>Intézkedik ingatlan tulajdonjogának megszerzésére az MNV Zrt. előzetes egyetértése alapján</w:t>
      </w:r>
      <w:r w:rsidR="00E903F8">
        <w:t xml:space="preserve">. </w:t>
      </w:r>
      <w:r>
        <w:t xml:space="preserve"> A szerződés megkötéséről, illetve az állami tulajdont keletkeztető jogügyletről az MNV Zrt.-t 30 napon belül tájékoztatja. A Magyar Állam t</w:t>
      </w:r>
      <w:r w:rsidR="00E903F8">
        <w:t>ulajdonjogának ingatlan-nyilván</w:t>
      </w:r>
      <w:r>
        <w:t>tartási bejegyzéséről szóló jogerős határozatot haladéktalanul megküldi az MNV Zrt.-nek.</w:t>
      </w:r>
      <w:r w:rsidR="00E903F8">
        <w:t xml:space="preserve"> </w:t>
      </w:r>
      <w:r>
        <w:t>Intézkedik ingatlan vagyonkezelői jogának megszerzése iránt. A vagyonkezelői jog megszerzése érdekében a vagyonkezelési szerződés módosítását kell kezdeményezni, a belügyminiszter útján, az ő egyetértésével. Az egyetértés iránti kérelmet a BM Műszaki Főosztályánál kell előterjeszteni.</w:t>
      </w:r>
    </w:p>
    <w:p w:rsidR="00835BE6" w:rsidRDefault="00835BE6" w:rsidP="00CE45B3">
      <w:pPr>
        <w:numPr>
          <w:ilvl w:val="0"/>
          <w:numId w:val="81"/>
        </w:numPr>
      </w:pPr>
      <w:r>
        <w:t xml:space="preserve">Ingatlan használatára vonatkozó bérleti vagy más szerződés megkötéséhez beszerzi az MNV Zrt. előzetes hozzájárulását. A bv. </w:t>
      </w:r>
      <w:r w:rsidR="00E903F8">
        <w:t>költségvetési szervek</w:t>
      </w:r>
      <w:r>
        <w:t xml:space="preserve"> a hozzájárulás iránt a </w:t>
      </w:r>
      <w:r w:rsidR="00FC7044">
        <w:t>BVOP</w:t>
      </w:r>
      <w:r>
        <w:t xml:space="preserve"> közvetítésével járnak el.</w:t>
      </w:r>
    </w:p>
    <w:p w:rsidR="00835BE6" w:rsidRDefault="00835BE6" w:rsidP="00CE45B3">
      <w:pPr>
        <w:numPr>
          <w:ilvl w:val="0"/>
          <w:numId w:val="81"/>
        </w:numPr>
      </w:pPr>
      <w:r>
        <w:t>Intézkedik ingatlan vagyonkezelői jogának változása vagy más módon történő megszűnése tárgyában.</w:t>
      </w:r>
    </w:p>
    <w:p w:rsidR="00835BE6" w:rsidRPr="00315095" w:rsidRDefault="00835BE6" w:rsidP="00CE45B3">
      <w:pPr>
        <w:numPr>
          <w:ilvl w:val="0"/>
          <w:numId w:val="81"/>
        </w:numPr>
      </w:pPr>
      <w:r>
        <w:t xml:space="preserve">A </w:t>
      </w:r>
      <w:r w:rsidRPr="00315095">
        <w:t xml:space="preserve">Vtv. 28. § </w:t>
      </w:r>
      <w:r>
        <w:t xml:space="preserve">(1) bek.-ben foglalt előírásnak megfelelően írásban jelzi az MNV Zrt. felé, amennyiben a saját, illetőleg a felügyelete alá tartozó </w:t>
      </w:r>
      <w:r w:rsidR="00E903F8">
        <w:t>bv. költségvetési szerv</w:t>
      </w:r>
      <w:r>
        <w:t xml:space="preserve"> tekintetében elhelyezési igénye merül fel, akár a teljes szervre, akár szervezeti egységre nézve. </w:t>
      </w:r>
    </w:p>
    <w:p w:rsidR="00835BE6" w:rsidRDefault="00835BE6" w:rsidP="00CE45B3">
      <w:pPr>
        <w:numPr>
          <w:ilvl w:val="0"/>
          <w:numId w:val="81"/>
        </w:numPr>
      </w:pPr>
      <w:r>
        <w:t>H</w:t>
      </w:r>
      <w:r w:rsidRPr="00315095">
        <w:t>a</w:t>
      </w:r>
      <w:r>
        <w:t>rminc napon belül írásban jelz</w:t>
      </w:r>
      <w:r w:rsidRPr="00315095">
        <w:t>i az MNV Zrt. felé, ha a vagyonkezelésében lévő ingatlan kilencven napot meghaladó időtartamban az általa ellátandó állami feladathoz, vagy a közvetlen intézményi elh</w:t>
      </w:r>
      <w:r>
        <w:t>elyezéséhez szükségtelenné vált, feltéve hogy</w:t>
      </w:r>
      <w:r w:rsidRPr="00315095">
        <w:t xml:space="preserve"> </w:t>
      </w:r>
      <w:r w:rsidRPr="006A3DF5">
        <w:t>a használat ideiglenes szünetelése az ál</w:t>
      </w:r>
      <w:r>
        <w:t>lami feladat időszakos ellátása</w:t>
      </w:r>
      <w:r w:rsidRPr="006A3DF5">
        <w:t xml:space="preserve"> vagy a vagyon értékesítésének előkészítése miatt következett be.</w:t>
      </w:r>
      <w:r>
        <w:t xml:space="preserve"> </w:t>
      </w:r>
    </w:p>
    <w:p w:rsidR="00835BE6" w:rsidRPr="00ED0ED6" w:rsidRDefault="00835BE6" w:rsidP="00CE45B3">
      <w:pPr>
        <w:pStyle w:val="Listaszerbekezds"/>
        <w:numPr>
          <w:ilvl w:val="0"/>
          <w:numId w:val="81"/>
        </w:numPr>
      </w:pPr>
      <w:r>
        <w:t>E</w:t>
      </w:r>
      <w:r w:rsidRPr="00ED0ED6">
        <w:t>lőzetes</w:t>
      </w:r>
      <w:r>
        <w:t>en</w:t>
      </w:r>
      <w:r w:rsidRPr="00ED0ED6">
        <w:t xml:space="preserve"> engedély</w:t>
      </w:r>
      <w:r>
        <w:t>ezteti</w:t>
      </w:r>
      <w:r w:rsidRPr="00ED0ED6">
        <w:t xml:space="preserve"> </w:t>
      </w:r>
      <w:r>
        <w:t xml:space="preserve">az MNV Zrt.-vel </w:t>
      </w:r>
      <w:r w:rsidRPr="00ED0ED6">
        <w:t>a vagyonkezelt eszközön elszámolt értékcsökkenését meghaladó, annak értékét növelő beruházás</w:t>
      </w:r>
      <w:r>
        <w:t>t</w:t>
      </w:r>
      <w:r w:rsidRPr="00ED0ED6">
        <w:t>, felújítás</w:t>
      </w:r>
      <w:r>
        <w:t>t.</w:t>
      </w:r>
    </w:p>
    <w:p w:rsidR="00835BE6" w:rsidRDefault="00835BE6" w:rsidP="00CE45B3">
      <w:pPr>
        <w:numPr>
          <w:ilvl w:val="0"/>
          <w:numId w:val="81"/>
        </w:numPr>
      </w:pPr>
      <w:r>
        <w:t xml:space="preserve">Tárgyal és egyeztet az ingatlangazdálkodási feladatainak körében felmerülő jogvitás ügyben, bírósági eljárás esetén az ügy iratanyagát véleményével együtt átadja a </w:t>
      </w:r>
      <w:r w:rsidR="00FC7044">
        <w:t>BVOP</w:t>
      </w:r>
      <w:r>
        <w:t xml:space="preserve"> Titkársági és Jogi Főosztálynak.</w:t>
      </w:r>
    </w:p>
    <w:p w:rsidR="00835BE6" w:rsidRDefault="00835BE6" w:rsidP="00CE45B3">
      <w:pPr>
        <w:numPr>
          <w:ilvl w:val="0"/>
          <w:numId w:val="81"/>
        </w:numPr>
      </w:pPr>
      <w:r>
        <w:t>Szakmai felügyeletet gyakorol a bv. intézetek, intézmények ingatlangazdálkodása felett.</w:t>
      </w:r>
    </w:p>
    <w:p w:rsidR="00835BE6" w:rsidRDefault="00835BE6" w:rsidP="00CE45B3">
      <w:pPr>
        <w:numPr>
          <w:ilvl w:val="0"/>
          <w:numId w:val="81"/>
        </w:numPr>
      </w:pPr>
      <w:r>
        <w:t>Szabályozás</w:t>
      </w:r>
      <w:r w:rsidR="00E903F8">
        <w:t xml:space="preserve"> </w:t>
      </w:r>
      <w:r>
        <w:t>tervezeteket készít az ingatlangazdálkodásra, más előkészítő anyagokat véleményez.</w:t>
      </w:r>
    </w:p>
    <w:p w:rsidR="005C0737" w:rsidRDefault="005C0737" w:rsidP="00E903F8">
      <w:pPr>
        <w:ind w:left="720"/>
      </w:pPr>
    </w:p>
    <w:p w:rsidR="005C0737" w:rsidRDefault="005C0737" w:rsidP="005C0737"/>
    <w:p w:rsidR="005C0737" w:rsidRDefault="005C0737" w:rsidP="005C0737">
      <w:r w:rsidRPr="00296597">
        <w:rPr>
          <w:u w:val="single"/>
        </w:rPr>
        <w:t xml:space="preserve">A </w:t>
      </w:r>
      <w:r w:rsidR="00FC7044">
        <w:rPr>
          <w:u w:val="single"/>
        </w:rPr>
        <w:t>BVOP</w:t>
      </w:r>
      <w:r w:rsidRPr="00296597">
        <w:rPr>
          <w:u w:val="single"/>
        </w:rPr>
        <w:t xml:space="preserve"> Műszaki és Ellátási Főosztálya lakásgazdálkodási feladatai</w:t>
      </w:r>
      <w:r>
        <w:t xml:space="preserve"> keretében az alábbi tevékenységeket látja el:</w:t>
      </w:r>
    </w:p>
    <w:p w:rsidR="005C0737" w:rsidRDefault="005C0737" w:rsidP="00CE45B3">
      <w:pPr>
        <w:numPr>
          <w:ilvl w:val="0"/>
          <w:numId w:val="82"/>
        </w:numPr>
      </w:pPr>
      <w:r>
        <w:t>Javaslatot tesz az országos parancsnok részére a bv. szolgálati lakások lakásgazdálkodó szervek közötti elosztására.</w:t>
      </w:r>
    </w:p>
    <w:p w:rsidR="005C0737" w:rsidRDefault="005C0737" w:rsidP="00CE45B3">
      <w:pPr>
        <w:numPr>
          <w:ilvl w:val="0"/>
          <w:numId w:val="82"/>
        </w:numPr>
      </w:pPr>
      <w:r>
        <w:t>Tervezi és előkészíti a lakásgazdálkodással összefüggő döntéseket.</w:t>
      </w:r>
    </w:p>
    <w:p w:rsidR="005C0737" w:rsidRDefault="005C0737" w:rsidP="00CE45B3">
      <w:pPr>
        <w:numPr>
          <w:ilvl w:val="0"/>
          <w:numId w:val="82"/>
        </w:numPr>
      </w:pPr>
      <w:r>
        <w:t>Előkészíti az országos parancsnok hatáskörébe utalt lakásgazdálkodási döntéseket.</w:t>
      </w:r>
    </w:p>
    <w:p w:rsidR="005C0737" w:rsidRDefault="005C0737" w:rsidP="00CE45B3">
      <w:pPr>
        <w:numPr>
          <w:ilvl w:val="0"/>
          <w:numId w:val="82"/>
        </w:numPr>
      </w:pPr>
      <w:r>
        <w:t>Javaslatot tesz egyes lakások elidegenítése, önkormányzati tulajdonú bv. lakás rendelkezési jogának megszüntetése tárgyában, gondoskodik a döntés végrehajtásáról.</w:t>
      </w:r>
    </w:p>
    <w:p w:rsidR="005C0737" w:rsidRDefault="005C0737" w:rsidP="00CE45B3">
      <w:pPr>
        <w:numPr>
          <w:ilvl w:val="0"/>
          <w:numId w:val="82"/>
        </w:numPr>
      </w:pPr>
      <w:r>
        <w:t xml:space="preserve">Tárgyal és egyeztet a lakásgazdálkodási feladatainak körében felmerülő jogvitás ügyben, bírósági eljárás esetén az ügy iratanyagát </w:t>
      </w:r>
      <w:r w:rsidR="00E61301">
        <w:t xml:space="preserve">véleményével együtt átadja </w:t>
      </w:r>
      <w:r>
        <w:t xml:space="preserve">a </w:t>
      </w:r>
      <w:r w:rsidR="00FC7044">
        <w:t>BVOP</w:t>
      </w:r>
      <w:r>
        <w:t xml:space="preserve"> Titkársági és Jogi Főosztálynak.</w:t>
      </w:r>
    </w:p>
    <w:p w:rsidR="005C0737" w:rsidRDefault="005C0737" w:rsidP="00CE45B3">
      <w:pPr>
        <w:numPr>
          <w:ilvl w:val="0"/>
          <w:numId w:val="82"/>
        </w:numPr>
      </w:pPr>
      <w:r>
        <w:t>Szabályozástervezeteket készít a lakásgazdálkodásra, más előkészítő anyagokat véleményez.</w:t>
      </w:r>
    </w:p>
    <w:p w:rsidR="005C0737" w:rsidRDefault="005C0737" w:rsidP="005C0737"/>
    <w:p w:rsidR="005C0737" w:rsidRPr="00FC7044" w:rsidRDefault="005C0737" w:rsidP="005C0737">
      <w:r w:rsidRPr="00FC7044">
        <w:t xml:space="preserve">Amennyiben a bv. szerv működtet őri szállót, annak üzemeltetési rendjét a vonatkozó jogszabályi előírásoknak megfelelően köteles kidolgozni és a </w:t>
      </w:r>
      <w:r w:rsidR="00FC7044" w:rsidRPr="00FC7044">
        <w:t>BVOP</w:t>
      </w:r>
      <w:r w:rsidRPr="00FC7044">
        <w:t xml:space="preserve"> Műszaki és Ellátási Főosztályára</w:t>
      </w:r>
      <w:r w:rsidR="008F7E6A" w:rsidRPr="00FC7044">
        <w:t xml:space="preserve"> </w:t>
      </w:r>
      <w:r w:rsidR="00E61301" w:rsidRPr="00FC7044">
        <w:t>engedélyeztetés céljából</w:t>
      </w:r>
      <w:r w:rsidRPr="00FC7044">
        <w:t xml:space="preserve"> előzetesen </w:t>
      </w:r>
      <w:r w:rsidR="00E61301" w:rsidRPr="00FC7044">
        <w:t>fel</w:t>
      </w:r>
      <w:r w:rsidRPr="00FC7044">
        <w:t>terjeszteni.</w:t>
      </w:r>
    </w:p>
    <w:p w:rsidR="005C0737" w:rsidRDefault="005C0737" w:rsidP="005C0737"/>
    <w:p w:rsidR="005C0737" w:rsidRPr="00E466C0" w:rsidRDefault="00B96571" w:rsidP="006C7D9E">
      <w:pPr>
        <w:pStyle w:val="Cim2BVOP"/>
        <w:numPr>
          <w:ilvl w:val="0"/>
          <w:numId w:val="0"/>
        </w:numPr>
        <w:ind w:left="360" w:hanging="360"/>
      </w:pPr>
      <w:bookmarkStart w:id="73" w:name="_Toc141758995"/>
      <w:bookmarkStart w:id="74" w:name="_Toc141761434"/>
      <w:bookmarkStart w:id="75" w:name="_Toc435776236"/>
      <w:r>
        <w:t xml:space="preserve">2. </w:t>
      </w:r>
      <w:r w:rsidR="005C0737" w:rsidRPr="00E466C0">
        <w:t>Vagyontárgyak rendszeresítése, használatba vétele,</w:t>
      </w:r>
      <w:r w:rsidR="005C0737">
        <w:t xml:space="preserve"> használatból való kivonása</w:t>
      </w:r>
      <w:bookmarkEnd w:id="73"/>
      <w:bookmarkEnd w:id="74"/>
      <w:bookmarkEnd w:id="75"/>
    </w:p>
    <w:p w:rsidR="005C0737" w:rsidRDefault="005C0737" w:rsidP="005C0737"/>
    <w:p w:rsidR="005C0737" w:rsidRPr="0004480F" w:rsidRDefault="00B96571" w:rsidP="005C0737">
      <w:pPr>
        <w:rPr>
          <w:b/>
        </w:rPr>
      </w:pPr>
      <w:r>
        <w:rPr>
          <w:b/>
        </w:rPr>
        <w:t xml:space="preserve">2.1. </w:t>
      </w:r>
      <w:r w:rsidR="005C0737" w:rsidRPr="0004480F">
        <w:rPr>
          <w:b/>
        </w:rPr>
        <w:t xml:space="preserve">A bv. </w:t>
      </w:r>
      <w:r w:rsidR="005C0737">
        <w:rPr>
          <w:b/>
        </w:rPr>
        <w:t xml:space="preserve">szervezet </w:t>
      </w:r>
      <w:r w:rsidR="005C0737" w:rsidRPr="0004480F">
        <w:rPr>
          <w:b/>
        </w:rPr>
        <w:t>kezelésében lévő vagyontárgyak rendszeresítése, használatba vétele</w:t>
      </w:r>
    </w:p>
    <w:p w:rsidR="005C0737" w:rsidRDefault="005C0737" w:rsidP="005C0737"/>
    <w:p w:rsidR="00DE3ED5" w:rsidRPr="00CF1981" w:rsidRDefault="00DE3ED5" w:rsidP="00DE3ED5">
      <w:pPr>
        <w:rPr>
          <w:rFonts w:eastAsia="Calibri"/>
          <w:szCs w:val="24"/>
          <w:lang w:eastAsia="en-US"/>
        </w:rPr>
      </w:pPr>
      <w:bookmarkStart w:id="76" w:name="_Toc349240672"/>
      <w:r w:rsidRPr="00CF1981">
        <w:rPr>
          <w:rFonts w:eastAsia="Calibri"/>
          <w:szCs w:val="24"/>
          <w:lang w:eastAsia="en-US"/>
        </w:rPr>
        <w:t xml:space="preserve">A Belügyminisztérium Rendszeresítési Szabályzatáról szóló 18/2011. (VI. 30.) BM utasítás alapján a </w:t>
      </w:r>
      <w:bookmarkEnd w:id="76"/>
      <w:r w:rsidRPr="00CF1981">
        <w:rPr>
          <w:rFonts w:eastAsia="Calibri"/>
          <w:szCs w:val="24"/>
          <w:lang w:eastAsia="en-US"/>
        </w:rPr>
        <w:t>Belügyminisztérium gazdasági és informatikai helyettes államtitkár jogosult az alábbi eszközök és termékek rendszeresítésére, alkalmazásba- és használatba vételére, valamint rendszerből, alkalmazásból történő kivonására:</w:t>
      </w:r>
    </w:p>
    <w:p w:rsidR="00DE3ED5" w:rsidRPr="00CF1981" w:rsidRDefault="00DE3ED5" w:rsidP="00CE45B3">
      <w:pPr>
        <w:numPr>
          <w:ilvl w:val="0"/>
          <w:numId w:val="44"/>
        </w:numPr>
        <w:contextualSpacing/>
        <w:rPr>
          <w:szCs w:val="24"/>
        </w:rPr>
      </w:pPr>
      <w:r w:rsidRPr="00CF1981">
        <w:rPr>
          <w:szCs w:val="24"/>
        </w:rPr>
        <w:t>területvédelmi célú, területlezáró eszközök (kordonok);</w:t>
      </w:r>
    </w:p>
    <w:p w:rsidR="00DE3ED5" w:rsidRPr="00CF1981" w:rsidRDefault="00DE3ED5" w:rsidP="00CE45B3">
      <w:pPr>
        <w:numPr>
          <w:ilvl w:val="0"/>
          <w:numId w:val="44"/>
        </w:numPr>
        <w:contextualSpacing/>
        <w:rPr>
          <w:szCs w:val="24"/>
        </w:rPr>
      </w:pPr>
      <w:r w:rsidRPr="00CF1981">
        <w:rPr>
          <w:szCs w:val="24"/>
        </w:rPr>
        <w:t>egységes megjelenést biztosító egyenruházat (beleértve a szolgálati-, a gyakorló-, a társasági- és forma ruházatot, a lábbelit), ékítmény, rendfokozati jelzés és ruházati felszerelés;</w:t>
      </w:r>
    </w:p>
    <w:p w:rsidR="00DE3ED5" w:rsidRPr="00CF1981" w:rsidRDefault="00DE3ED5" w:rsidP="00CE45B3">
      <w:pPr>
        <w:numPr>
          <w:ilvl w:val="0"/>
          <w:numId w:val="44"/>
        </w:numPr>
        <w:contextualSpacing/>
        <w:rPr>
          <w:szCs w:val="24"/>
        </w:rPr>
      </w:pPr>
      <w:r w:rsidRPr="00CF1981">
        <w:rPr>
          <w:szCs w:val="24"/>
        </w:rPr>
        <w:t>rendészeti célú egyéni védőeszköz;</w:t>
      </w:r>
    </w:p>
    <w:p w:rsidR="00DE3ED5" w:rsidRPr="00CF1981" w:rsidRDefault="00DE3ED5" w:rsidP="00CE45B3">
      <w:pPr>
        <w:numPr>
          <w:ilvl w:val="0"/>
          <w:numId w:val="44"/>
        </w:numPr>
        <w:contextualSpacing/>
        <w:rPr>
          <w:szCs w:val="24"/>
        </w:rPr>
      </w:pPr>
      <w:r w:rsidRPr="00CF1981">
        <w:rPr>
          <w:szCs w:val="24"/>
        </w:rPr>
        <w:t>szolgálati állatok védelmét szolgáló speciális felszerelés;</w:t>
      </w:r>
    </w:p>
    <w:p w:rsidR="00DE3ED5" w:rsidRPr="00CF1981" w:rsidRDefault="00406CC5" w:rsidP="00CE45B3">
      <w:pPr>
        <w:numPr>
          <w:ilvl w:val="0"/>
          <w:numId w:val="44"/>
        </w:numPr>
        <w:contextualSpacing/>
        <w:rPr>
          <w:szCs w:val="24"/>
        </w:rPr>
      </w:pPr>
      <w:r>
        <w:rPr>
          <w:szCs w:val="24"/>
        </w:rPr>
        <w:t>szakutasítás</w:t>
      </w:r>
      <w:r w:rsidR="00DE3ED5" w:rsidRPr="00CF1981">
        <w:rPr>
          <w:szCs w:val="24"/>
        </w:rPr>
        <w:t xml:space="preserve"> foganatosítását elősegítő egyéb eszköz és műszer (beleértve a sebesség ellenőrzőt, az alkohol-, valamint drogfogyasztást kimutató eszközt);</w:t>
      </w:r>
    </w:p>
    <w:p w:rsidR="00DE3ED5" w:rsidRPr="00CF1981" w:rsidRDefault="00DE3ED5" w:rsidP="00CE45B3">
      <w:pPr>
        <w:numPr>
          <w:ilvl w:val="0"/>
          <w:numId w:val="44"/>
        </w:numPr>
        <w:contextualSpacing/>
        <w:rPr>
          <w:szCs w:val="24"/>
        </w:rPr>
      </w:pPr>
      <w:r w:rsidRPr="00CF1981">
        <w:rPr>
          <w:szCs w:val="24"/>
        </w:rPr>
        <w:t>képzési célú fegyver, a hozzá tartozó speciális lőszer(ek);</w:t>
      </w:r>
    </w:p>
    <w:p w:rsidR="00DE3ED5" w:rsidRPr="00CF1981" w:rsidRDefault="00DE3ED5" w:rsidP="00CE45B3">
      <w:pPr>
        <w:numPr>
          <w:ilvl w:val="0"/>
          <w:numId w:val="44"/>
        </w:numPr>
        <w:contextualSpacing/>
        <w:rPr>
          <w:szCs w:val="24"/>
        </w:rPr>
      </w:pPr>
      <w:r w:rsidRPr="00CF1981">
        <w:rPr>
          <w:szCs w:val="24"/>
        </w:rPr>
        <w:t>optikai, elektrooptikai, felderítő eszköz;</w:t>
      </w:r>
    </w:p>
    <w:p w:rsidR="00DE3ED5" w:rsidRPr="00CF1981" w:rsidRDefault="00DE3ED5" w:rsidP="00CE45B3">
      <w:pPr>
        <w:numPr>
          <w:ilvl w:val="0"/>
          <w:numId w:val="44"/>
        </w:numPr>
        <w:contextualSpacing/>
        <w:rPr>
          <w:szCs w:val="24"/>
        </w:rPr>
      </w:pPr>
      <w:r w:rsidRPr="00CF1981">
        <w:rPr>
          <w:szCs w:val="24"/>
        </w:rPr>
        <w:t>katasztrófavédelmi műszerek (beleértve a meteorológiai-, a gázkoncentráció mérő, a sugárzásmérő és különleges műszereket);</w:t>
      </w:r>
    </w:p>
    <w:p w:rsidR="00DE3ED5" w:rsidRPr="00CF1981" w:rsidRDefault="00DE3ED5" w:rsidP="00CE45B3">
      <w:pPr>
        <w:numPr>
          <w:ilvl w:val="0"/>
          <w:numId w:val="44"/>
        </w:numPr>
        <w:contextualSpacing/>
        <w:rPr>
          <w:szCs w:val="24"/>
        </w:rPr>
      </w:pPr>
      <w:r w:rsidRPr="00CF1981">
        <w:rPr>
          <w:szCs w:val="24"/>
        </w:rPr>
        <w:t>mentesítő eszközök;</w:t>
      </w:r>
    </w:p>
    <w:p w:rsidR="00DE3ED5" w:rsidRPr="00CF1981" w:rsidRDefault="00DE3ED5" w:rsidP="00CE45B3">
      <w:pPr>
        <w:numPr>
          <w:ilvl w:val="0"/>
          <w:numId w:val="44"/>
        </w:numPr>
        <w:contextualSpacing/>
        <w:rPr>
          <w:rFonts w:eastAsia="Calibri"/>
          <w:szCs w:val="24"/>
          <w:lang w:eastAsia="en-US"/>
        </w:rPr>
      </w:pPr>
      <w:r w:rsidRPr="00CF1981">
        <w:rPr>
          <w:rFonts w:eastAsia="Calibri"/>
          <w:szCs w:val="24"/>
          <w:lang w:eastAsia="en-US"/>
        </w:rPr>
        <w:t>okmány, nyomtatvány</w:t>
      </w:r>
      <w:r w:rsidR="00014E30">
        <w:rPr>
          <w:rFonts w:eastAsia="Calibri"/>
          <w:szCs w:val="24"/>
          <w:lang w:eastAsia="en-US"/>
        </w:rPr>
        <w:t>;</w:t>
      </w:r>
    </w:p>
    <w:p w:rsidR="00DE3ED5" w:rsidRPr="00CF1981" w:rsidRDefault="00DE3ED5" w:rsidP="00CE45B3">
      <w:pPr>
        <w:numPr>
          <w:ilvl w:val="0"/>
          <w:numId w:val="45"/>
        </w:numPr>
        <w:contextualSpacing/>
        <w:rPr>
          <w:szCs w:val="24"/>
        </w:rPr>
      </w:pPr>
      <w:r w:rsidRPr="00CF1981">
        <w:rPr>
          <w:szCs w:val="24"/>
        </w:rPr>
        <w:t>az előző pontokba nem sorolható olyan termék vagy tárgyi eszköz, amely használatának elrendelése használatbavétellel történik.</w:t>
      </w:r>
    </w:p>
    <w:p w:rsidR="00DE3ED5" w:rsidRPr="00CF1981" w:rsidRDefault="00DE3ED5" w:rsidP="00DE3ED5">
      <w:pPr>
        <w:ind w:firstLine="180"/>
        <w:rPr>
          <w:szCs w:val="24"/>
        </w:rPr>
      </w:pPr>
    </w:p>
    <w:p w:rsidR="00DE3ED5" w:rsidRPr="00CF1981" w:rsidRDefault="00235D01" w:rsidP="00DE3ED5">
      <w:pPr>
        <w:rPr>
          <w:szCs w:val="24"/>
        </w:rPr>
      </w:pPr>
      <w:r>
        <w:rPr>
          <w:bCs/>
          <w:szCs w:val="24"/>
        </w:rPr>
        <w:t xml:space="preserve">A </w:t>
      </w:r>
      <w:r w:rsidR="00FC7044">
        <w:rPr>
          <w:bCs/>
          <w:szCs w:val="24"/>
        </w:rPr>
        <w:t>BVOP</w:t>
      </w:r>
      <w:r>
        <w:rPr>
          <w:bCs/>
          <w:szCs w:val="24"/>
        </w:rPr>
        <w:t xml:space="preserve"> feladatait a</w:t>
      </w:r>
      <w:r w:rsidR="00DE3ED5" w:rsidRPr="00CF1981">
        <w:rPr>
          <w:bCs/>
          <w:iCs/>
          <w:szCs w:val="24"/>
        </w:rPr>
        <w:t xml:space="preserve"> büntetés-végrehajtási szervezet Rendszeresítési Szabályzat</w:t>
      </w:r>
      <w:r>
        <w:rPr>
          <w:bCs/>
          <w:iCs/>
          <w:szCs w:val="24"/>
        </w:rPr>
        <w:t>a hat</w:t>
      </w:r>
      <w:r w:rsidR="00DE3ED5">
        <w:rPr>
          <w:bCs/>
          <w:iCs/>
          <w:szCs w:val="24"/>
        </w:rPr>
        <w:t>ározza meg.</w:t>
      </w:r>
      <w:r w:rsidR="00DE3ED5" w:rsidRPr="00CF1981">
        <w:rPr>
          <w:szCs w:val="24"/>
        </w:rPr>
        <w:t xml:space="preserve"> Az </w:t>
      </w:r>
      <w:r w:rsidR="00406CC5">
        <w:rPr>
          <w:szCs w:val="24"/>
        </w:rPr>
        <w:t>szakutasítás</w:t>
      </w:r>
      <w:r w:rsidR="00DE3ED5" w:rsidRPr="00CF1981">
        <w:rPr>
          <w:szCs w:val="24"/>
        </w:rPr>
        <w:t xml:space="preserve"> hatálya alá tartózó bv. szervek, a rendszeresítési kötelezettség alá tartozó technikai eszközök és anyagok vonatkozásában kizárólag a </w:t>
      </w:r>
      <w:r>
        <w:rPr>
          <w:szCs w:val="24"/>
        </w:rPr>
        <w:t xml:space="preserve">Belügyminisztérium, illetve a </w:t>
      </w:r>
      <w:r w:rsidR="00FC7044">
        <w:rPr>
          <w:szCs w:val="24"/>
        </w:rPr>
        <w:t>BVOP</w:t>
      </w:r>
      <w:r w:rsidR="00DE3ED5" w:rsidRPr="00CF1981">
        <w:rPr>
          <w:szCs w:val="24"/>
        </w:rPr>
        <w:t xml:space="preserve"> által rendszeresített termékeket szerezhetik be és alkalmazhatják szolgálati feladataik ellátása során. A rendszeresítési eljárások lefolytatása és a rendszeresített termékek nyilvántartása a </w:t>
      </w:r>
      <w:r w:rsidR="00FC7044">
        <w:rPr>
          <w:szCs w:val="24"/>
        </w:rPr>
        <w:t>BVOP</w:t>
      </w:r>
      <w:r w:rsidR="003251A6">
        <w:rPr>
          <w:szCs w:val="24"/>
        </w:rPr>
        <w:t xml:space="preserve"> </w:t>
      </w:r>
      <w:r w:rsidR="00DE3ED5" w:rsidRPr="00CF1981">
        <w:rPr>
          <w:szCs w:val="24"/>
        </w:rPr>
        <w:t>M</w:t>
      </w:r>
      <w:r w:rsidR="003251A6">
        <w:rPr>
          <w:szCs w:val="24"/>
        </w:rPr>
        <w:t xml:space="preserve">űszaki és </w:t>
      </w:r>
      <w:r w:rsidR="00DE3ED5" w:rsidRPr="00CF1981">
        <w:rPr>
          <w:szCs w:val="24"/>
        </w:rPr>
        <w:t>E</w:t>
      </w:r>
      <w:r w:rsidR="003251A6">
        <w:rPr>
          <w:szCs w:val="24"/>
        </w:rPr>
        <w:t xml:space="preserve">llátási </w:t>
      </w:r>
      <w:r w:rsidR="00DE3ED5" w:rsidRPr="00CF1981">
        <w:rPr>
          <w:szCs w:val="24"/>
        </w:rPr>
        <w:t>F</w:t>
      </w:r>
      <w:r>
        <w:rPr>
          <w:szCs w:val="24"/>
        </w:rPr>
        <w:t>ő</w:t>
      </w:r>
      <w:r w:rsidR="003251A6">
        <w:rPr>
          <w:szCs w:val="24"/>
        </w:rPr>
        <w:t>osztályának a</w:t>
      </w:r>
      <w:r w:rsidR="00DE3ED5" w:rsidRPr="00CF1981">
        <w:rPr>
          <w:szCs w:val="24"/>
        </w:rPr>
        <w:t xml:space="preserve"> feladata.</w:t>
      </w:r>
    </w:p>
    <w:p w:rsidR="006C7D9E" w:rsidRDefault="006C7D9E" w:rsidP="005C0737">
      <w:pPr>
        <w:rPr>
          <w:b/>
        </w:rPr>
      </w:pPr>
    </w:p>
    <w:p w:rsidR="005C0737" w:rsidRPr="004C68B3" w:rsidRDefault="00B96571" w:rsidP="005C0737">
      <w:pPr>
        <w:rPr>
          <w:b/>
        </w:rPr>
      </w:pPr>
      <w:r>
        <w:rPr>
          <w:b/>
        </w:rPr>
        <w:t xml:space="preserve">2.2. </w:t>
      </w:r>
      <w:r w:rsidR="005C0737" w:rsidRPr="004C68B3">
        <w:rPr>
          <w:b/>
        </w:rPr>
        <w:t xml:space="preserve">Vagyontárgyak használatból való kivonása: </w:t>
      </w:r>
      <w:r w:rsidR="005C0737">
        <w:rPr>
          <w:b/>
        </w:rPr>
        <w:t xml:space="preserve">hasznosítás, </w:t>
      </w:r>
      <w:r w:rsidR="005C0737" w:rsidRPr="004C68B3">
        <w:rPr>
          <w:b/>
        </w:rPr>
        <w:t>selejtezés</w:t>
      </w:r>
    </w:p>
    <w:p w:rsidR="005C0737" w:rsidRDefault="005C0737" w:rsidP="005C0737"/>
    <w:p w:rsidR="005C0737" w:rsidRDefault="005C0737" w:rsidP="005C0737">
      <w:r>
        <w:t>A</w:t>
      </w:r>
      <w:r w:rsidR="002B0B2C">
        <w:t xml:space="preserve"> közjogi szervezetszabályozó eszközökben</w:t>
      </w:r>
      <w:r>
        <w:t xml:space="preserve"> foglalt előírások figyelembevételével, az egységes és hatékony eszközgazdálkodás, valamint a bevételek növelése érdekében a bv. vagyontárgyai használatból történő kivonását a büntetés-végrehajtás eszközeinek és forrásainak selejtezéséről szóló</w:t>
      </w:r>
      <w:r w:rsidR="00165D3A" w:rsidRPr="00A37E0F">
        <w:rPr>
          <w:bCs/>
        </w:rPr>
        <w:t xml:space="preserve"> </w:t>
      </w:r>
      <w:r w:rsidR="00B629A7">
        <w:rPr>
          <w:bCs/>
        </w:rPr>
        <w:t>hatályos</w:t>
      </w:r>
      <w:r w:rsidR="00165D3A">
        <w:rPr>
          <w:b/>
          <w:bCs/>
        </w:rPr>
        <w:t xml:space="preserve"> </w:t>
      </w:r>
      <w:r>
        <w:t xml:space="preserve">OP </w:t>
      </w:r>
      <w:r w:rsidR="00406CC5">
        <w:t>szakutasítás</w:t>
      </w:r>
      <w:r w:rsidR="00B629A7">
        <w:t>ba</w:t>
      </w:r>
      <w:r>
        <w:t>n rögzítettek szerint kell végrehajtani.</w:t>
      </w:r>
    </w:p>
    <w:p w:rsidR="005C0737" w:rsidRDefault="005C0737" w:rsidP="005C0737"/>
    <w:p w:rsidR="005C0737" w:rsidRDefault="005C0737" w:rsidP="005C0737">
      <w:r>
        <w:t xml:space="preserve">Vagyontárgy hasznosításának az engedélyezése a </w:t>
      </w:r>
      <w:r w:rsidR="00FC7044">
        <w:t>BVOP</w:t>
      </w:r>
      <w:r>
        <w:t xml:space="preserve"> esetében a Közgazdasági Főosztály vezetőjének feladata. A bv. intézetek, intézmények esetében a központi selejtezésű eszközöknél a </w:t>
      </w:r>
      <w:r w:rsidR="00FC7044">
        <w:t>BVOP</w:t>
      </w:r>
      <w:r>
        <w:t xml:space="preserve"> illetékes főosztálya engedélyezi a hasznosítást, a helyi selejtezésű eszközök esetében pedig a bv. intézet, intézmény parancsnoka, igazgatója. </w:t>
      </w:r>
    </w:p>
    <w:p w:rsidR="005C0737" w:rsidRDefault="005C0737" w:rsidP="005C0737"/>
    <w:p w:rsidR="005C0737" w:rsidRDefault="005C0737" w:rsidP="005C0737">
      <w:r>
        <w:t xml:space="preserve">Jogszabályban meghatározottak szerint költségvetési szerv a használatban, illetve kezelésében lévő és a feladatai ellátásához feleslegessé váló vagyontárgyak használatból való kivonását és hasznosítását </w:t>
      </w:r>
    </w:p>
    <w:p w:rsidR="005C0737" w:rsidRDefault="005C0737" w:rsidP="00CE45B3">
      <w:pPr>
        <w:numPr>
          <w:ilvl w:val="0"/>
          <w:numId w:val="83"/>
        </w:numPr>
      </w:pPr>
      <w:r>
        <w:t xml:space="preserve">az éves költségvetési törvényben meghatározott egyedi könyv szerinti bruttó értékhatárig saját hatáskörben; </w:t>
      </w:r>
    </w:p>
    <w:p w:rsidR="005C0737" w:rsidRDefault="005C0737" w:rsidP="00CE45B3">
      <w:pPr>
        <w:numPr>
          <w:ilvl w:val="0"/>
          <w:numId w:val="83"/>
        </w:numPr>
      </w:pPr>
      <w:r>
        <w:t>afelett az állami vagyon értékesítésére vonatkozó Áht. és Á</w:t>
      </w:r>
      <w:r w:rsidR="00855532">
        <w:t>v</w:t>
      </w:r>
      <w:r>
        <w:t>r., valamint a vonatkozó belső szabályok szerint kell végrehajtani.</w:t>
      </w:r>
    </w:p>
    <w:p w:rsidR="005C0737" w:rsidRDefault="005C0737" w:rsidP="005C0737"/>
    <w:p w:rsidR="005C0737" w:rsidRDefault="005C0737" w:rsidP="005C0737">
      <w:r>
        <w:t>A fegyverzeti, vegyivédelmi eszközök és</w:t>
      </w:r>
      <w:r w:rsidR="00EA47CC">
        <w:t xml:space="preserve"> szolgálati</w:t>
      </w:r>
      <w:r>
        <w:t xml:space="preserve"> állatok, valamint a nettó </w:t>
      </w:r>
      <w:r w:rsidR="00E939AD">
        <w:t xml:space="preserve">100 </w:t>
      </w:r>
      <w:r>
        <w:t>e</w:t>
      </w:r>
      <w:r w:rsidR="004612B5">
        <w:t>Ft</w:t>
      </w:r>
      <w:r>
        <w:t xml:space="preserve"> feletti egyedi beszerzési értékű tárgyi eszközök használatból történő kivonása kizárólag a </w:t>
      </w:r>
      <w:r w:rsidR="00FC7044">
        <w:t>BVOP</w:t>
      </w:r>
      <w:r>
        <w:t xml:space="preserve"> illetékes főosztálya engedélyével hajtható végre. </w:t>
      </w:r>
    </w:p>
    <w:p w:rsidR="00E1742E" w:rsidRDefault="00E1742E" w:rsidP="00E1742E">
      <w:pPr>
        <w:rPr>
          <w:szCs w:val="24"/>
        </w:rPr>
      </w:pPr>
    </w:p>
    <w:p w:rsidR="00E1742E" w:rsidRPr="00441CB7" w:rsidRDefault="00E1742E" w:rsidP="00441CB7">
      <w:pPr>
        <w:rPr>
          <w:szCs w:val="24"/>
        </w:rPr>
      </w:pPr>
      <w:r w:rsidRPr="004A2212">
        <w:rPr>
          <w:szCs w:val="24"/>
        </w:rPr>
        <w:t xml:space="preserve">A szolgálati </w:t>
      </w:r>
      <w:r w:rsidRPr="00441CB7">
        <w:rPr>
          <w:szCs w:val="24"/>
        </w:rPr>
        <w:t>járművek használatból történő kivonását</w:t>
      </w:r>
      <w:r w:rsidRPr="004A2212">
        <w:rPr>
          <w:szCs w:val="24"/>
        </w:rPr>
        <w:t xml:space="preserve"> a vonatkozó törvény és kormányrendelet alapján, a szolgálati jármű tulajdonosaként bejegyzett bv. intézet </w:t>
      </w:r>
      <w:r w:rsidRPr="00441CB7">
        <w:rPr>
          <w:szCs w:val="24"/>
        </w:rPr>
        <w:t>a</w:t>
      </w:r>
      <w:r w:rsidR="004612B5">
        <w:rPr>
          <w:szCs w:val="24"/>
        </w:rPr>
        <w:t>z OP GIH</w:t>
      </w:r>
      <w:r w:rsidRPr="00441CB7">
        <w:rPr>
          <w:szCs w:val="24"/>
        </w:rPr>
        <w:t xml:space="preserve"> jóváhagyásával bonyolítja le.</w:t>
      </w:r>
    </w:p>
    <w:p w:rsidR="00441CB7" w:rsidRDefault="00441CB7" w:rsidP="005C0737"/>
    <w:p w:rsidR="005C0737" w:rsidRDefault="005C0737" w:rsidP="005C0737">
      <w:r>
        <w:t>A felterjesztő javaslat tartalmazza:</w:t>
      </w:r>
    </w:p>
    <w:p w:rsidR="005C0737" w:rsidRDefault="005C0737" w:rsidP="00CE45B3">
      <w:pPr>
        <w:numPr>
          <w:ilvl w:val="0"/>
          <w:numId w:val="84"/>
        </w:numPr>
      </w:pPr>
      <w:r>
        <w:t>az eszköz megnevezését, típusát (gyártási idő, egyedi azonosítók),</w:t>
      </w:r>
    </w:p>
    <w:p w:rsidR="005C0737" w:rsidRDefault="005C0737" w:rsidP="00CE45B3">
      <w:pPr>
        <w:numPr>
          <w:ilvl w:val="0"/>
          <w:numId w:val="84"/>
        </w:numPr>
      </w:pPr>
      <w:r>
        <w:t>az eszköz mennyiségét,</w:t>
      </w:r>
    </w:p>
    <w:p w:rsidR="005C0737" w:rsidRDefault="005C0737" w:rsidP="00CE45B3">
      <w:pPr>
        <w:numPr>
          <w:ilvl w:val="0"/>
          <w:numId w:val="84"/>
        </w:numPr>
      </w:pPr>
      <w:r>
        <w:t>a kivonás okát (használható, de felesleges vagy rendeltetésszerűen nem használható, ennek oka stb.).</w:t>
      </w:r>
    </w:p>
    <w:p w:rsidR="005C0737" w:rsidRDefault="005C0737" w:rsidP="005C0737"/>
    <w:p w:rsidR="005C0737" w:rsidRDefault="005C0737" w:rsidP="005C0737">
      <w:r>
        <w:t>A használatból kivont</w:t>
      </w:r>
      <w:r w:rsidR="00E83589">
        <w:t>,</w:t>
      </w:r>
      <w:r>
        <w:t xml:space="preserve"> </w:t>
      </w:r>
      <w:r w:rsidR="00EA47CC">
        <w:t xml:space="preserve">szolgálatellátásra még felhasználható </w:t>
      </w:r>
      <w:r>
        <w:t xml:space="preserve">azon vagyontárgyakat, melyek polgári forgalmazását jogszabály, vagy állami irányítás egyéb jogi eszköze tiltja, illetve ilyen jellegű hasznosítása a közbiztonság, valamint a bv. szolgálati érdekeivel ellentétes, </w:t>
      </w:r>
    </w:p>
    <w:p w:rsidR="005C0737" w:rsidRDefault="005C0737" w:rsidP="00CE45B3">
      <w:pPr>
        <w:numPr>
          <w:ilvl w:val="0"/>
          <w:numId w:val="29"/>
        </w:numPr>
      </w:pPr>
      <w:r>
        <w:t xml:space="preserve">elsősorban más bv. intézeteknek kell felajánlani, </w:t>
      </w:r>
    </w:p>
    <w:p w:rsidR="005C0737" w:rsidRDefault="005C0737" w:rsidP="00CE45B3">
      <w:pPr>
        <w:numPr>
          <w:ilvl w:val="0"/>
          <w:numId w:val="29"/>
        </w:numPr>
      </w:pPr>
      <w:r>
        <w:t xml:space="preserve">másodsorban meg kell semmisíteni, vagy olyan mértékben át kell alakítani, hogy azokat korábbi rendeltetésüknek megfelelően ne lehessen felhasználni. </w:t>
      </w:r>
    </w:p>
    <w:p w:rsidR="005C0737" w:rsidRDefault="005C0737" w:rsidP="005C0737"/>
    <w:p w:rsidR="005C0737" w:rsidRDefault="005C0737" w:rsidP="005C0737">
      <w:r>
        <w:t>Be kell vételezni a selejtezett készletekből kibontott (még felhasználható) anyagokat és a selejtezés során keletkezett egyéb értékesíthető hulladékot a bontási jegyzőkönyv alapján.</w:t>
      </w:r>
    </w:p>
    <w:p w:rsidR="005C0737" w:rsidRDefault="005C0737" w:rsidP="005C0737"/>
    <w:p w:rsidR="005C0737" w:rsidRDefault="005C0737" w:rsidP="005C0737">
      <w:r w:rsidRPr="007F4755">
        <w:rPr>
          <w:u w:val="single"/>
        </w:rPr>
        <w:t>A használatból kivont vagyontárgyak megsemmisítésére</w:t>
      </w:r>
      <w:r>
        <w:t xml:space="preserve"> vonatkozó előírásokat a büntetés-végrehajtás eszközeinek és forrásainak selejtezéséről szóló OP </w:t>
      </w:r>
      <w:r w:rsidR="00406CC5">
        <w:t>szakutasítás</w:t>
      </w:r>
      <w:r>
        <w:t xml:space="preserve"> tartalmazza.</w:t>
      </w:r>
    </w:p>
    <w:p w:rsidR="005C0737" w:rsidRDefault="005C0737" w:rsidP="005C0737"/>
    <w:p w:rsidR="005C0737" w:rsidRDefault="005C0737" w:rsidP="005C0737">
      <w:r>
        <w:t>A használatból kivont vagyontárgyakból minden bv. szolgálati jelleggel összefüggő vagy utólagos beépítésű technikai berendezést ki kell szerelni. A fegyveres testületi használatra utaló összes megkülönböztető jelzést külső és belső átalakításokat az értékesítés előtt meg kell szüntetni.</w:t>
      </w:r>
    </w:p>
    <w:p w:rsidR="005C0737" w:rsidRDefault="00B96571" w:rsidP="006C7D9E">
      <w:pPr>
        <w:pStyle w:val="Cim2BVOP"/>
        <w:numPr>
          <w:ilvl w:val="0"/>
          <w:numId w:val="0"/>
        </w:numPr>
        <w:ind w:left="360" w:hanging="360"/>
      </w:pPr>
      <w:bookmarkStart w:id="77" w:name="_Toc141758996"/>
      <w:bookmarkStart w:id="78" w:name="_Toc141761435"/>
      <w:bookmarkStart w:id="79" w:name="_Toc435776237"/>
      <w:r>
        <w:t xml:space="preserve">3. </w:t>
      </w:r>
      <w:r w:rsidR="005C0737">
        <w:t>Beruházások, vagyontárgyak felújítása</w:t>
      </w:r>
      <w:bookmarkEnd w:id="77"/>
      <w:bookmarkEnd w:id="78"/>
      <w:bookmarkEnd w:id="79"/>
    </w:p>
    <w:p w:rsidR="005C0737" w:rsidRDefault="005C0737" w:rsidP="005C0737"/>
    <w:p w:rsidR="00E903F8" w:rsidRPr="00B629A7" w:rsidRDefault="00E903F8" w:rsidP="00E903F8">
      <w:r w:rsidRPr="00925FC5">
        <w:t>Az MNV Zr</w:t>
      </w:r>
      <w:r>
        <w:t>t. előzetes, írásbeli engedélye</w:t>
      </w:r>
      <w:r w:rsidRPr="00925FC5">
        <w:t xml:space="preserve"> </w:t>
      </w:r>
      <w:r w:rsidRPr="00B629A7">
        <w:t>szükséges</w:t>
      </w:r>
      <w:r w:rsidRPr="00B629A7">
        <w:rPr>
          <w:i/>
          <w:iCs/>
        </w:rPr>
        <w:t xml:space="preserve"> </w:t>
      </w:r>
      <w:r w:rsidRPr="00B629A7">
        <w:t>a vagyonkezelt eszközön elszámolt értékcsökkenését meghaladó, annak értékét növelő beruházáshoz, felújításhoz</w:t>
      </w:r>
      <w:r w:rsidR="000F7024">
        <w:t>.</w:t>
      </w:r>
      <w:r w:rsidRPr="00B629A7">
        <w:t xml:space="preserve"> A bv. költségvetési szervek az engedélyt a </w:t>
      </w:r>
      <w:r w:rsidR="00FC7044">
        <w:t>BVOP</w:t>
      </w:r>
      <w:r w:rsidRPr="00B629A7">
        <w:t xml:space="preserve"> közvetítésével kérelmezik.</w:t>
      </w:r>
    </w:p>
    <w:p w:rsidR="005C0737" w:rsidRDefault="005C0737" w:rsidP="005C0737">
      <w:r>
        <w:t xml:space="preserve">A beruházásokkal, vagyontárgyak felújításával kapcsolatos szabályokat a büntetés-végrehajtási szervezet </w:t>
      </w:r>
      <w:r w:rsidR="00E61301">
        <w:t xml:space="preserve">hatályos </w:t>
      </w:r>
      <w:r>
        <w:t xml:space="preserve">beruházási </w:t>
      </w:r>
      <w:r w:rsidR="00E83589">
        <w:t xml:space="preserve">és építési </w:t>
      </w:r>
      <w:r>
        <w:t>szabály</w:t>
      </w:r>
      <w:r w:rsidR="00E61301">
        <w:t>zata határozza meg.</w:t>
      </w:r>
    </w:p>
    <w:p w:rsidR="005C0737" w:rsidRDefault="005C0737" w:rsidP="005C0737">
      <w:r>
        <w:t>A beruházás-felújítás esetén a szabályozás rendelkezéseinek megfelelően kell eljárni.</w:t>
      </w:r>
    </w:p>
    <w:p w:rsidR="005C0737" w:rsidRDefault="005C0737" w:rsidP="005C0737"/>
    <w:p w:rsidR="005C0737" w:rsidRPr="00E57D10" w:rsidRDefault="005C0737" w:rsidP="005C0737">
      <w:pPr>
        <w:rPr>
          <w:u w:val="single"/>
        </w:rPr>
      </w:pPr>
      <w:r w:rsidRPr="00E57D10">
        <w:rPr>
          <w:u w:val="single"/>
        </w:rPr>
        <w:t xml:space="preserve">A szabályzat az alábbi </w:t>
      </w:r>
      <w:r>
        <w:rPr>
          <w:u w:val="single"/>
        </w:rPr>
        <w:t xml:space="preserve">fő </w:t>
      </w:r>
      <w:r w:rsidRPr="00E57D10">
        <w:rPr>
          <w:u w:val="single"/>
        </w:rPr>
        <w:t xml:space="preserve">tartalmi elemeket részletezi: </w:t>
      </w:r>
    </w:p>
    <w:p w:rsidR="005C0737" w:rsidRDefault="005C0737" w:rsidP="00CE45B3">
      <w:pPr>
        <w:numPr>
          <w:ilvl w:val="0"/>
          <w:numId w:val="85"/>
        </w:numPr>
      </w:pPr>
      <w:r>
        <w:t>A beruházások</w:t>
      </w:r>
      <w:r w:rsidR="00E83589">
        <w:t>, felújítások</w:t>
      </w:r>
      <w:r>
        <w:t xml:space="preserve"> tervezése</w:t>
      </w:r>
    </w:p>
    <w:p w:rsidR="005C0737" w:rsidRDefault="005C0737" w:rsidP="00CE45B3">
      <w:pPr>
        <w:numPr>
          <w:ilvl w:val="0"/>
          <w:numId w:val="85"/>
        </w:numPr>
      </w:pPr>
      <w:r>
        <w:t>A beruházások előkészítése és megvalósítása</w:t>
      </w:r>
    </w:p>
    <w:p w:rsidR="005C0737" w:rsidRDefault="005C0737" w:rsidP="00CE45B3">
      <w:pPr>
        <w:numPr>
          <w:ilvl w:val="0"/>
          <w:numId w:val="85"/>
        </w:numPr>
      </w:pPr>
      <w:r>
        <w:t>A központi beruházások lebonyolításának rendje</w:t>
      </w:r>
    </w:p>
    <w:p w:rsidR="005C0737" w:rsidRDefault="005C0737" w:rsidP="00CE45B3">
      <w:pPr>
        <w:numPr>
          <w:ilvl w:val="0"/>
          <w:numId w:val="85"/>
        </w:numPr>
      </w:pPr>
      <w:r>
        <w:t>Az intézeti / intézményi beruházások lebonyolításának rendje</w:t>
      </w:r>
    </w:p>
    <w:p w:rsidR="005C0737" w:rsidRDefault="005C0737" w:rsidP="00CE45B3">
      <w:pPr>
        <w:numPr>
          <w:ilvl w:val="0"/>
          <w:numId w:val="85"/>
        </w:numPr>
      </w:pPr>
      <w:r>
        <w:t>A központi felújítások lebonyolításának rendje</w:t>
      </w:r>
    </w:p>
    <w:p w:rsidR="005C0737" w:rsidRDefault="005C0737" w:rsidP="00CE45B3">
      <w:pPr>
        <w:numPr>
          <w:ilvl w:val="0"/>
          <w:numId w:val="85"/>
        </w:numPr>
      </w:pPr>
      <w:r>
        <w:t>Az intézeti / intézményi felújítások lebonyolításának rendje</w:t>
      </w:r>
    </w:p>
    <w:p w:rsidR="005C0737" w:rsidRDefault="005C0737" w:rsidP="00CE45B3">
      <w:pPr>
        <w:numPr>
          <w:ilvl w:val="0"/>
          <w:numId w:val="85"/>
        </w:numPr>
      </w:pPr>
      <w:r>
        <w:t>A bontási munkák</w:t>
      </w:r>
    </w:p>
    <w:p w:rsidR="005C0737" w:rsidRDefault="005C0737" w:rsidP="00CE45B3">
      <w:pPr>
        <w:numPr>
          <w:ilvl w:val="0"/>
          <w:numId w:val="85"/>
        </w:numPr>
      </w:pPr>
      <w:r>
        <w:t>A beruházások ellenőrzése</w:t>
      </w:r>
    </w:p>
    <w:p w:rsidR="005C0737" w:rsidRDefault="005C0737" w:rsidP="00CE45B3">
      <w:pPr>
        <w:numPr>
          <w:ilvl w:val="0"/>
          <w:numId w:val="85"/>
        </w:numPr>
      </w:pPr>
      <w:r>
        <w:t>Nagy</w:t>
      </w:r>
      <w:r w:rsidR="00A56AF0">
        <w:t xml:space="preserve"> </w:t>
      </w:r>
      <w:r>
        <w:t>értékű tárgyi</w:t>
      </w:r>
      <w:r w:rsidR="00A56AF0">
        <w:t xml:space="preserve"> </w:t>
      </w:r>
      <w:r>
        <w:t>eszköz beszerzése</w:t>
      </w:r>
      <w:r w:rsidR="004612B5">
        <w:t>.</w:t>
      </w:r>
    </w:p>
    <w:p w:rsidR="005C0737" w:rsidRDefault="005C0737" w:rsidP="005C0737"/>
    <w:p w:rsidR="005C0737" w:rsidRDefault="005C0737" w:rsidP="005C0737">
      <w:r>
        <w:t>A beruházásokhoz, vagyontárgyak felújításához szükséges ráfordítások az elemi költségvetésben – felújítás, felhalmozási kiadások részeként – kerülnek megtervezésre.</w:t>
      </w:r>
    </w:p>
    <w:p w:rsidR="005C0737" w:rsidRDefault="005C0737" w:rsidP="005C0737"/>
    <w:p w:rsidR="005C0737" w:rsidRDefault="005C0737" w:rsidP="005C0737">
      <w:r>
        <w:t xml:space="preserve">A tárgyi eszközök beruházásainak, felújításainak elszámolását a költségvetési szerv számviteli politikájában rögzített célok és elvek alapján, a Számlarendben, a Számviteli Politikában és annak kötelező </w:t>
      </w:r>
      <w:r w:rsidR="007846D8">
        <w:t>melléklet</w:t>
      </w:r>
      <w:r>
        <w:t>eiben rögzítettek szerint kell végrehajtani.</w:t>
      </w:r>
    </w:p>
    <w:p w:rsidR="005C0737" w:rsidRDefault="005C0737" w:rsidP="005C0737"/>
    <w:p w:rsidR="005C0737" w:rsidRDefault="005C0737" w:rsidP="005C0737">
      <w:r w:rsidRPr="00B27089">
        <w:t xml:space="preserve">Az egy év alatt végrehajtott tárgyi eszköz felújítások – a megjelenő vagyonnövekedés mellett – befolyásolják a bv. technikai rendszerének állapotát is. Ennek az állapotnak a figyelemmel kisérése, központilag végrehajtott befolyásolása érdekében az önállóan működő és gazdálkodó költségvetési szerveknek október 31-éig kell felterjeszteni a tárgyévben végrehajtott - technikai eszközkörönként, a létrehozott élettartam és/vagy kapacitás növekedés bemutatásával – felújításaikat a </w:t>
      </w:r>
      <w:r w:rsidR="00FC7044">
        <w:t>BVOP</w:t>
      </w:r>
      <w:r w:rsidRPr="00B27089">
        <w:t xml:space="preserve"> Közgazdasági Főosztályára.</w:t>
      </w:r>
    </w:p>
    <w:p w:rsidR="0073356A" w:rsidRPr="0073356A" w:rsidRDefault="00E61301" w:rsidP="0073356A">
      <w:pPr>
        <w:ind w:right="125"/>
        <w:rPr>
          <w:color w:val="000000"/>
          <w:szCs w:val="24"/>
        </w:rPr>
      </w:pPr>
      <w:r>
        <w:rPr>
          <w:color w:val="000000"/>
          <w:szCs w:val="24"/>
        </w:rPr>
        <w:t xml:space="preserve">A </w:t>
      </w:r>
      <w:r w:rsidR="00FC7044">
        <w:rPr>
          <w:color w:val="000000"/>
          <w:szCs w:val="24"/>
        </w:rPr>
        <w:t>BVOP</w:t>
      </w:r>
      <w:r w:rsidR="00F730FA">
        <w:rPr>
          <w:color w:val="000000"/>
          <w:szCs w:val="24"/>
        </w:rPr>
        <w:t xml:space="preserve"> </w:t>
      </w:r>
      <w:r w:rsidRPr="0073356A">
        <w:rPr>
          <w:color w:val="000000"/>
          <w:szCs w:val="24"/>
        </w:rPr>
        <w:t>a vagyonkezelt eszközön elszámolt értékcsökkenését meghaladó, annak értékét növelő beruházáshoz, felújításhoz</w:t>
      </w:r>
      <w:r>
        <w:rPr>
          <w:color w:val="000000"/>
          <w:szCs w:val="24"/>
        </w:rPr>
        <w:t xml:space="preserve"> a</w:t>
      </w:r>
      <w:r w:rsidR="0073356A" w:rsidRPr="0073356A">
        <w:rPr>
          <w:color w:val="000000"/>
          <w:szCs w:val="24"/>
        </w:rPr>
        <w:t>z MNV Zrt. előzetes, írásbeli engedélyét köteles kérni</w:t>
      </w:r>
      <w:r>
        <w:rPr>
          <w:color w:val="000000"/>
          <w:szCs w:val="24"/>
        </w:rPr>
        <w:t>.</w:t>
      </w:r>
    </w:p>
    <w:p w:rsidR="00235D01" w:rsidRPr="006E4602" w:rsidRDefault="00235D01" w:rsidP="005C0737"/>
    <w:p w:rsidR="005C0737" w:rsidRPr="00E466C0" w:rsidRDefault="00B96571" w:rsidP="006C7D9E">
      <w:pPr>
        <w:pStyle w:val="Cim2BVOP"/>
        <w:numPr>
          <w:ilvl w:val="0"/>
          <w:numId w:val="0"/>
        </w:numPr>
        <w:ind w:left="360" w:hanging="360"/>
      </w:pPr>
      <w:bookmarkStart w:id="80" w:name="_Toc141758997"/>
      <w:bookmarkStart w:id="81" w:name="_Toc141761436"/>
      <w:bookmarkStart w:id="82" w:name="_Toc435776238"/>
      <w:r>
        <w:t xml:space="preserve">4. </w:t>
      </w:r>
      <w:r w:rsidR="005C0737" w:rsidRPr="00E466C0">
        <w:t>Helyiségek és berendezések használati szabályai</w:t>
      </w:r>
      <w:bookmarkEnd w:id="80"/>
      <w:bookmarkEnd w:id="81"/>
      <w:bookmarkEnd w:id="82"/>
    </w:p>
    <w:p w:rsidR="005C0737" w:rsidRDefault="005C0737" w:rsidP="005C0737"/>
    <w:p w:rsidR="005C0737" w:rsidRDefault="005C0737" w:rsidP="005C0737">
      <w:r w:rsidRPr="009A0A5F">
        <w:t xml:space="preserve">A </w:t>
      </w:r>
      <w:r w:rsidR="00FC7044">
        <w:t>BVOP</w:t>
      </w:r>
      <w:r>
        <w:t xml:space="preserve"> </w:t>
      </w:r>
      <w:r w:rsidRPr="009A0A5F">
        <w:t xml:space="preserve">helyiségeinek, berendezéseinek használati rendjére vonatkozó előírásokat a büntetés-végrehajtás országos parancsnokának </w:t>
      </w:r>
      <w:r w:rsidR="00E61301">
        <w:t xml:space="preserve">hatályos </w:t>
      </w:r>
      <w:r w:rsidR="00B629A7">
        <w:t>szakutasítása</w:t>
      </w:r>
      <w:r w:rsidRPr="009A0A5F">
        <w:t xml:space="preserve"> tartalmazza.</w:t>
      </w:r>
      <w:r w:rsidR="00235D01">
        <w:t xml:space="preserve"> A bv. intézete</w:t>
      </w:r>
      <w:r w:rsidR="00AE1B07">
        <w:t>k, intézmények a helyiségek, berendezések használatára vonatkozó szabályozásukat önállóan készítik el.</w:t>
      </w:r>
    </w:p>
    <w:p w:rsidR="005C0737" w:rsidRPr="006E4602" w:rsidRDefault="005C0737" w:rsidP="005C0737"/>
    <w:p w:rsidR="005C0737" w:rsidRDefault="00B96571" w:rsidP="006C7D9E">
      <w:pPr>
        <w:pStyle w:val="Cim2BVOP"/>
        <w:numPr>
          <w:ilvl w:val="0"/>
          <w:numId w:val="0"/>
        </w:numPr>
        <w:ind w:left="360" w:hanging="360"/>
      </w:pPr>
      <w:bookmarkStart w:id="83" w:name="_Toc141758998"/>
      <w:bookmarkStart w:id="84" w:name="_Toc141761437"/>
      <w:bookmarkStart w:id="85" w:name="_Toc435776239"/>
      <w:r>
        <w:t xml:space="preserve">5. </w:t>
      </w:r>
      <w:r w:rsidR="005C0737">
        <w:t>Vagyonelemeket érintő n</w:t>
      </w:r>
      <w:r w:rsidR="005C0737" w:rsidRPr="00E466C0">
        <w:t>yilvántartások</w:t>
      </w:r>
      <w:r w:rsidR="005C0737">
        <w:t>, adatszolgáltatások</w:t>
      </w:r>
      <w:bookmarkEnd w:id="83"/>
      <w:bookmarkEnd w:id="84"/>
      <w:bookmarkEnd w:id="85"/>
    </w:p>
    <w:p w:rsidR="005C0737" w:rsidRDefault="005C0737" w:rsidP="005C0737"/>
    <w:p w:rsidR="005C0737" w:rsidRDefault="005C0737" w:rsidP="005C0737">
      <w:r>
        <w:t xml:space="preserve">Az MNV Zrt. a vagyonkezelési szerződés tárgyát képező állami vagyont az adott vagyontárgy sajátosságainak megfelelő, az azonosítást lehetővé tevő – a Központi Statisztikai Hivatallal egyeztetett – módon, naturáliában (mennyiségben) és értékben, a keletkezés (aktiválás) időpontját is feltüntetve tartja nyilván. </w:t>
      </w:r>
    </w:p>
    <w:p w:rsidR="005C0737" w:rsidRDefault="005C0737" w:rsidP="005C0737"/>
    <w:p w:rsidR="005C0737" w:rsidRDefault="005C0737" w:rsidP="005C0737">
      <w:r>
        <w:t>Az értékben történő nyilvántartástól csak abban az esetben lehet eltekinteni, ha az adott vagyontárgy értéke természeténél, jellegénél fogva nem állapítható meg.</w:t>
      </w:r>
    </w:p>
    <w:p w:rsidR="005C0737" w:rsidRDefault="005C0737" w:rsidP="005C0737"/>
    <w:p w:rsidR="005C0737" w:rsidRDefault="005C0737" w:rsidP="005C0737">
      <w:r>
        <w:t xml:space="preserve">A vagyonnyilvántartás az állami vagyonhoz fűződő jogok és törvényes érdekek védelmében, a tényleges állapotnak megfelelően tartalmazza </w:t>
      </w:r>
    </w:p>
    <w:p w:rsidR="005C0737" w:rsidRDefault="005C0737" w:rsidP="00CE45B3">
      <w:pPr>
        <w:numPr>
          <w:ilvl w:val="0"/>
          <w:numId w:val="86"/>
        </w:numPr>
      </w:pPr>
      <w:r>
        <w:t xml:space="preserve">a vagyon használóinak, kezelőinek azonosító adatait, </w:t>
      </w:r>
    </w:p>
    <w:p w:rsidR="005C0737" w:rsidRDefault="005C0737" w:rsidP="00CE45B3">
      <w:pPr>
        <w:numPr>
          <w:ilvl w:val="0"/>
          <w:numId w:val="86"/>
        </w:numPr>
      </w:pPr>
      <w:r>
        <w:t xml:space="preserve">a vagyonelemek azonosító adatait, </w:t>
      </w:r>
    </w:p>
    <w:p w:rsidR="005C0737" w:rsidRDefault="005C0737" w:rsidP="00CE45B3">
      <w:pPr>
        <w:numPr>
          <w:ilvl w:val="0"/>
          <w:numId w:val="86"/>
        </w:numPr>
      </w:pPr>
      <w:r>
        <w:t xml:space="preserve">a kapcsolódó jogokat és jogi szempontból jelentős tényeket, </w:t>
      </w:r>
    </w:p>
    <w:p w:rsidR="005C0737" w:rsidRDefault="005C0737" w:rsidP="00CE45B3">
      <w:pPr>
        <w:numPr>
          <w:ilvl w:val="0"/>
          <w:numId w:val="86"/>
        </w:numPr>
      </w:pPr>
      <w:r>
        <w:t xml:space="preserve">valamint a lényeges számviteli adatokat. </w:t>
      </w:r>
    </w:p>
    <w:p w:rsidR="005C0737" w:rsidRDefault="005C0737" w:rsidP="005C0737"/>
    <w:p w:rsidR="005C0737" w:rsidRDefault="005C0737" w:rsidP="005C0737">
      <w:r>
        <w:t xml:space="preserve">A vagyonnyilvántartás </w:t>
      </w:r>
      <w:r w:rsidR="00E903F8">
        <w:t xml:space="preserve">az Nvt. 11. § (6) bek. </w:t>
      </w:r>
      <w:r>
        <w:t xml:space="preserve">szerinti vagyonelemekről összevont – évente felülvizsgált – állományi adatokat tartalmaz. </w:t>
      </w:r>
    </w:p>
    <w:p w:rsidR="005C0737" w:rsidRDefault="005C0737" w:rsidP="005C0737"/>
    <w:p w:rsidR="005C0737" w:rsidRDefault="005C0737" w:rsidP="005C0737">
      <w:r>
        <w:t>A vagyonkezelőt a vagyonnyilvántartás hiteles vezetése érdekében adatszolgáltatási kötelezettség terheli. Az adatszolgáltatás során a vagyonkezelő köteles az adott vagyonelemre vonatkozó adatokat vagyonelemenként, tételesen jelenteni.</w:t>
      </w:r>
    </w:p>
    <w:p w:rsidR="005C0737" w:rsidRDefault="005C0737" w:rsidP="005C0737"/>
    <w:p w:rsidR="005C0737" w:rsidRDefault="005C0737" w:rsidP="004B3240">
      <w:r>
        <w:t xml:space="preserve">A vagyon használója Számviteli Politikáját és nyilvántartásait köteles úgy kialakítani és vezetni, hogy azok biztosítsák az adatszolgáltatás pontosságát és ellenőrizhetőségét. A nyilvántartás egységessége, pontossága és az adatellenőrzések biztosítása érdekében a vagyonkezelő köteles az MNV Zrt.-vel együttműködni, valamint a mindenkor hatályos számviteli törvény és </w:t>
      </w:r>
      <w:r w:rsidR="004B3240">
        <w:t>a</w:t>
      </w:r>
      <w:r w:rsidR="00277ED9">
        <w:t>z Áhsz.</w:t>
      </w:r>
      <w:r w:rsidR="004B3240">
        <w:t xml:space="preserve"> </w:t>
      </w:r>
      <w:r>
        <w:t>előírásainak megfelelően adatszolgáltatási és nyilvántartási kötelezettségének eleget tenni.</w:t>
      </w:r>
    </w:p>
    <w:p w:rsidR="005C0737" w:rsidRDefault="005C0737" w:rsidP="005C0737"/>
    <w:p w:rsidR="005C0737" w:rsidRDefault="005C0737" w:rsidP="005C0737">
      <w:r>
        <w:t xml:space="preserve">A vagyonkezelő köteles </w:t>
      </w:r>
    </w:p>
    <w:p w:rsidR="005C0737" w:rsidRDefault="005C0737" w:rsidP="00CE45B3">
      <w:pPr>
        <w:numPr>
          <w:ilvl w:val="0"/>
          <w:numId w:val="87"/>
        </w:numPr>
      </w:pPr>
      <w:r>
        <w:t>az Á</w:t>
      </w:r>
      <w:r w:rsidR="00E61301">
        <w:t>vr.</w:t>
      </w:r>
      <w:r w:rsidR="00F730FA">
        <w:t>,</w:t>
      </w:r>
    </w:p>
    <w:p w:rsidR="005C0737" w:rsidRDefault="00B629A7" w:rsidP="00CE45B3">
      <w:pPr>
        <w:numPr>
          <w:ilvl w:val="0"/>
          <w:numId w:val="87"/>
        </w:numPr>
      </w:pPr>
      <w:r>
        <w:t>Áhsz</w:t>
      </w:r>
      <w:r w:rsidR="00F730FA">
        <w:t>.</w:t>
      </w:r>
      <w:r>
        <w:t>,</w:t>
      </w:r>
      <w:r w:rsidR="005C0737">
        <w:t xml:space="preserve"> </w:t>
      </w:r>
    </w:p>
    <w:p w:rsidR="005C0737" w:rsidRDefault="005C0737" w:rsidP="00CE45B3">
      <w:pPr>
        <w:numPr>
          <w:ilvl w:val="0"/>
          <w:numId w:val="87"/>
        </w:numPr>
      </w:pPr>
      <w:r>
        <w:t xml:space="preserve">a </w:t>
      </w:r>
      <w:r w:rsidRPr="00875815">
        <w:t>Vhr</w:t>
      </w:r>
      <w:r>
        <w:t xml:space="preserve">. </w:t>
      </w:r>
      <w:r w:rsidR="00E903F8">
        <w:t>I</w:t>
      </w:r>
      <w:r>
        <w:t xml:space="preserve">V. Fejezete, </w:t>
      </w:r>
    </w:p>
    <w:p w:rsidR="005C0737" w:rsidRDefault="005C0737" w:rsidP="00CE45B3">
      <w:pPr>
        <w:numPr>
          <w:ilvl w:val="0"/>
          <w:numId w:val="87"/>
        </w:numPr>
      </w:pPr>
      <w:r>
        <w:t>az MNV Zrt. vagyon-nyilvántartási szabályzat</w:t>
      </w:r>
      <w:r w:rsidR="007846D8">
        <w:t>a</w:t>
      </w:r>
      <w:r>
        <w:t xml:space="preserve">, </w:t>
      </w:r>
    </w:p>
    <w:p w:rsidR="005C0737" w:rsidRDefault="005C0737" w:rsidP="00CE45B3">
      <w:pPr>
        <w:numPr>
          <w:ilvl w:val="0"/>
          <w:numId w:val="87"/>
        </w:numPr>
      </w:pPr>
      <w:r>
        <w:t>valamint a mindenkor hatályos számviteli törvény</w:t>
      </w:r>
    </w:p>
    <w:p w:rsidR="005C0737" w:rsidRDefault="00D02435" w:rsidP="00CE45B3">
      <w:pPr>
        <w:numPr>
          <w:ilvl w:val="0"/>
          <w:numId w:val="87"/>
        </w:numPr>
      </w:pPr>
      <w:r>
        <w:t xml:space="preserve">előírásainak megfelelően </w:t>
      </w:r>
      <w:r w:rsidR="005C0737">
        <w:t xml:space="preserve">adatszolgáltatási és nyilvántartási kötelezettségének eleget tenni. </w:t>
      </w:r>
    </w:p>
    <w:p w:rsidR="005C0737" w:rsidRDefault="005C0737" w:rsidP="005C0737"/>
    <w:p w:rsidR="005C0737" w:rsidRDefault="005C0737" w:rsidP="005C0737">
      <w:r>
        <w:t xml:space="preserve">A vagyonkezelő adatszolgáltatási kötelezettségét az MNV Zrt. által biztosított számítógépes adatgyűjtő programmal teljesíti. A vagyonkezelő felel az adatok hitelességéért. </w:t>
      </w:r>
    </w:p>
    <w:p w:rsidR="005C0737" w:rsidRDefault="005C0737" w:rsidP="005C0737"/>
    <w:p w:rsidR="005C0737" w:rsidRDefault="0024399B" w:rsidP="005C0737">
      <w:r>
        <w:t xml:space="preserve">A vagyonkezelő az MNV Zrt. </w:t>
      </w:r>
      <w:r w:rsidR="0038716E">
        <w:t>Vagyon</w:t>
      </w:r>
      <w:r w:rsidR="005C0737">
        <w:t xml:space="preserve">nyilvántartási </w:t>
      </w:r>
      <w:r w:rsidR="0038716E">
        <w:t>S</w:t>
      </w:r>
      <w:r w:rsidR="005C0737">
        <w:t xml:space="preserve">zabályzatát </w:t>
      </w:r>
      <w:r w:rsidR="0033743B" w:rsidRPr="0033743B">
        <w:rPr>
          <w:szCs w:val="24"/>
        </w:rPr>
        <w:t>(</w:t>
      </w:r>
      <w:r w:rsidR="0033743B" w:rsidRPr="00A27E9F">
        <w:rPr>
          <w:rFonts w:ascii="TimesNewRoman,Bold" w:hAnsi="TimesNewRoman,Bold" w:cs="TimesNewRoman,Bold"/>
          <w:bCs/>
          <w:szCs w:val="24"/>
        </w:rPr>
        <w:t>46/2008. számú vezérigazgatói utasítás)</w:t>
      </w:r>
      <w:r w:rsidR="0033743B">
        <w:t xml:space="preserve"> </w:t>
      </w:r>
      <w:r w:rsidR="005C0737">
        <w:t>magára nézve kötelezően elfogadja.</w:t>
      </w:r>
    </w:p>
    <w:p w:rsidR="005C0737" w:rsidRDefault="005C0737" w:rsidP="005C0737"/>
    <w:p w:rsidR="005C0737" w:rsidRDefault="005C0737" w:rsidP="005C0737">
      <w:r w:rsidRPr="00C4115C">
        <w:rPr>
          <w:u w:val="single"/>
        </w:rPr>
        <w:t xml:space="preserve">A </w:t>
      </w:r>
      <w:r w:rsidR="00FC7044">
        <w:rPr>
          <w:u w:val="single"/>
        </w:rPr>
        <w:t>BVOP</w:t>
      </w:r>
      <w:r w:rsidRPr="00C4115C">
        <w:rPr>
          <w:u w:val="single"/>
        </w:rPr>
        <w:t xml:space="preserve"> </w:t>
      </w:r>
      <w:r w:rsidRPr="00C60241">
        <w:rPr>
          <w:u w:val="single"/>
        </w:rPr>
        <w:t>Műszaki és Ellátási Főosztály</w:t>
      </w:r>
      <w:r w:rsidR="004612B5">
        <w:rPr>
          <w:u w:val="single"/>
        </w:rPr>
        <w:t>a</w:t>
      </w:r>
      <w:r w:rsidRPr="00C4115C">
        <w:rPr>
          <w:u w:val="single"/>
        </w:rPr>
        <w:t xml:space="preserve"> vagyon-nyilvántartási feladatai</w:t>
      </w:r>
      <w:r>
        <w:t xml:space="preserve"> keretében az alábbi tevékenységeket végzi:</w:t>
      </w:r>
    </w:p>
    <w:p w:rsidR="005C0737" w:rsidRDefault="005C0737" w:rsidP="00CE45B3">
      <w:pPr>
        <w:numPr>
          <w:ilvl w:val="0"/>
          <w:numId w:val="88"/>
        </w:numPr>
      </w:pPr>
      <w:r>
        <w:t>Az állami vagyon</w:t>
      </w:r>
      <w:r w:rsidR="00E61301">
        <w:t xml:space="preserve"> kezelésére</w:t>
      </w:r>
      <w:r>
        <w:t xml:space="preserve"> vonatkozó </w:t>
      </w:r>
      <w:r w:rsidR="00E61301">
        <w:t xml:space="preserve">jogszabályi </w:t>
      </w:r>
      <w:r>
        <w:t>előírásoknak megfelelően vezeti a vagyonnyilvántartást.</w:t>
      </w:r>
    </w:p>
    <w:p w:rsidR="005C0737" w:rsidRDefault="005C0737" w:rsidP="00CE45B3">
      <w:pPr>
        <w:numPr>
          <w:ilvl w:val="0"/>
          <w:numId w:val="88"/>
        </w:numPr>
      </w:pPr>
      <w:r>
        <w:t>A vagyonállományról, valamint az egyes vagyonelemek vagyonkezelői jogában bekövetkezett változásokról az MNV Zrt. részére előírt adatszolgáltatást a kellő időben és módon teljesíti.</w:t>
      </w:r>
    </w:p>
    <w:p w:rsidR="005C0737" w:rsidRDefault="005C0737" w:rsidP="00CE45B3">
      <w:pPr>
        <w:numPr>
          <w:ilvl w:val="0"/>
          <w:numId w:val="88"/>
        </w:numPr>
      </w:pPr>
      <w:r>
        <w:t>Teljesíti az MNV Zrt.-vel megkötött vagyonkezelési szerződésben egyeztetésre, értékesítésre és tájékoztatásra vállalt vagyonkezelői kötelezettségeket.</w:t>
      </w:r>
    </w:p>
    <w:p w:rsidR="005C0737" w:rsidRDefault="005C0737" w:rsidP="00CE45B3">
      <w:pPr>
        <w:numPr>
          <w:ilvl w:val="0"/>
          <w:numId w:val="88"/>
        </w:numPr>
      </w:pPr>
      <w:r>
        <w:t>Vezeti a büntetés-végrehajtás ingatlankataszterét.</w:t>
      </w:r>
    </w:p>
    <w:p w:rsidR="005C0737" w:rsidRDefault="005C0737" w:rsidP="00CE45B3">
      <w:pPr>
        <w:numPr>
          <w:ilvl w:val="0"/>
          <w:numId w:val="88"/>
        </w:numPr>
      </w:pPr>
      <w:r>
        <w:t>Intézkedik az ingatlanok földhivatali ingatlan-nyilvántartási adatainak valóságos állapotnak megfelelő bejegyzése, átvezetése érdekében.</w:t>
      </w:r>
    </w:p>
    <w:p w:rsidR="005C0737" w:rsidRDefault="005C0737" w:rsidP="00CE45B3">
      <w:pPr>
        <w:numPr>
          <w:ilvl w:val="0"/>
          <w:numId w:val="88"/>
        </w:numPr>
      </w:pPr>
      <w:r>
        <w:t xml:space="preserve">A büntetés-végrehajtás lakásállományát nyilvántartja, </w:t>
      </w:r>
      <w:r w:rsidR="00E61301">
        <w:t>valamint a tárgyévet követően jelentést készít Belügyminisztérium felé a bekövetkezett változásokról.</w:t>
      </w:r>
    </w:p>
    <w:p w:rsidR="005C0737" w:rsidRDefault="005C0737" w:rsidP="005C0737"/>
    <w:p w:rsidR="005C0737" w:rsidRPr="00C4115C" w:rsidRDefault="005C0737" w:rsidP="005C0737">
      <w:pPr>
        <w:rPr>
          <w:u w:val="single"/>
        </w:rPr>
      </w:pPr>
      <w:r w:rsidRPr="00C4115C">
        <w:rPr>
          <w:u w:val="single"/>
        </w:rPr>
        <w:t xml:space="preserve">A </w:t>
      </w:r>
      <w:r w:rsidR="00FC7044">
        <w:rPr>
          <w:u w:val="single"/>
        </w:rPr>
        <w:t>BVOP</w:t>
      </w:r>
      <w:r>
        <w:rPr>
          <w:u w:val="single"/>
        </w:rPr>
        <w:t xml:space="preserve"> mint </w:t>
      </w:r>
      <w:r w:rsidRPr="00C4115C">
        <w:rPr>
          <w:u w:val="single"/>
        </w:rPr>
        <w:t>vagyonkezelő az MNV Zrt. felé a következő adatszolgáltatási határidőket köteles betartani:</w:t>
      </w:r>
    </w:p>
    <w:p w:rsidR="005C0737" w:rsidRDefault="005C0737" w:rsidP="00CE45B3">
      <w:pPr>
        <w:numPr>
          <w:ilvl w:val="0"/>
          <w:numId w:val="89"/>
        </w:numPr>
      </w:pPr>
      <w:r>
        <w:t xml:space="preserve">A tételesen nyilvántartott vagyonelem </w:t>
      </w:r>
    </w:p>
    <w:p w:rsidR="005C0737" w:rsidRDefault="005C0737" w:rsidP="00CE45B3">
      <w:pPr>
        <w:numPr>
          <w:ilvl w:val="1"/>
          <w:numId w:val="89"/>
        </w:numPr>
      </w:pPr>
      <w:r>
        <w:t xml:space="preserve">állami vagyonba kerüléséről (beruházás, beszerzés, esetleges fellelés stb.), </w:t>
      </w:r>
    </w:p>
    <w:p w:rsidR="005C0737" w:rsidRDefault="005C0737" w:rsidP="00CE45B3">
      <w:pPr>
        <w:numPr>
          <w:ilvl w:val="1"/>
          <w:numId w:val="89"/>
        </w:numPr>
      </w:pPr>
      <w:r>
        <w:t xml:space="preserve">kikerüléséről (értékesítés, csere, káresemény miatti megsemmisülés, selejtezés, térítés nélküli tulajdonba adás stb.), </w:t>
      </w:r>
    </w:p>
    <w:p w:rsidR="004612B5" w:rsidRDefault="005C0737" w:rsidP="00CE45B3">
      <w:pPr>
        <w:numPr>
          <w:ilvl w:val="1"/>
          <w:numId w:val="89"/>
        </w:numPr>
      </w:pPr>
      <w:r>
        <w:t xml:space="preserve">vagyonkezelői jogának átruházásáról, </w:t>
      </w:r>
    </w:p>
    <w:p w:rsidR="005C0737" w:rsidRDefault="005C0737" w:rsidP="00CE45B3">
      <w:pPr>
        <w:numPr>
          <w:ilvl w:val="1"/>
          <w:numId w:val="89"/>
        </w:numPr>
      </w:pPr>
      <w:r>
        <w:t xml:space="preserve">valamint a vagyon nyilvántartott adataiban bekövetkezett változásról </w:t>
      </w:r>
      <w:r w:rsidR="004612B5">
        <w:t xml:space="preserve">30 </w:t>
      </w:r>
      <w:r>
        <w:t>napon belül.</w:t>
      </w:r>
    </w:p>
    <w:p w:rsidR="005C0737" w:rsidRDefault="005C0737" w:rsidP="00CE45B3">
      <w:pPr>
        <w:numPr>
          <w:ilvl w:val="0"/>
          <w:numId w:val="89"/>
        </w:numPr>
      </w:pPr>
      <w:r>
        <w:t>A vagyonelem értékbecslése esetén a forgalmi értékről haladéktalanul.</w:t>
      </w:r>
    </w:p>
    <w:p w:rsidR="005C0737" w:rsidRDefault="005C0737" w:rsidP="00CE45B3">
      <w:pPr>
        <w:numPr>
          <w:ilvl w:val="0"/>
          <w:numId w:val="89"/>
        </w:numPr>
      </w:pPr>
      <w:r>
        <w:t>Új vagyonkezelői (a vagyon hasznosítására kötött más) jogviszony létesítésekor a szerződés megkötésétől számított harminc napon belül.</w:t>
      </w:r>
    </w:p>
    <w:p w:rsidR="005C0737" w:rsidRDefault="005C0737" w:rsidP="00CE45B3">
      <w:pPr>
        <w:numPr>
          <w:ilvl w:val="0"/>
          <w:numId w:val="89"/>
        </w:numPr>
      </w:pPr>
      <w:r>
        <w:t>A vagyonkezelői (a vagyon hasznosítására kötött más) jogviszony megszűnése esetén haladéktalanul.</w:t>
      </w:r>
    </w:p>
    <w:p w:rsidR="005C0737" w:rsidRDefault="005C0737" w:rsidP="00CE45B3">
      <w:pPr>
        <w:numPr>
          <w:ilvl w:val="0"/>
          <w:numId w:val="89"/>
        </w:numPr>
      </w:pPr>
      <w:r>
        <w:t>A használt állami vagyon tárgyév december 31-i állományáról évente egyszer, a tárgyévet követő év május 31-ig.</w:t>
      </w:r>
    </w:p>
    <w:p w:rsidR="005C0737" w:rsidRDefault="005C0737" w:rsidP="005C0737"/>
    <w:p w:rsidR="005C0737" w:rsidRDefault="005C0737" w:rsidP="005C0737">
      <w:r>
        <w:t xml:space="preserve">A bv. intézetek, intézmények a használatukban lévő állami vagyon tárgyév december 31-i állapotáról kötelesek minden év március 15-ig a vagyonkataszter adatgyűjtő program rendszerében a beszámolóval egyező adatszolgáltatást küldeni a </w:t>
      </w:r>
      <w:r w:rsidR="00FC7044">
        <w:t>BVOP</w:t>
      </w:r>
      <w:r>
        <w:t xml:space="preserve"> Műszaki és Ellátási Főosztály</w:t>
      </w:r>
      <w:r w:rsidR="004612B5">
        <w:t>a</w:t>
      </w:r>
      <w:r>
        <w:t xml:space="preserve"> számára.</w:t>
      </w:r>
    </w:p>
    <w:p w:rsidR="005C0737" w:rsidRDefault="005C0737" w:rsidP="005C0737"/>
    <w:p w:rsidR="00277ED9" w:rsidRDefault="005C0737" w:rsidP="005C0737">
      <w:r>
        <w:t xml:space="preserve">A bv. intézetek, intézmények az állami vagyon nyilvántartási szabályai szerint tételesen nyilvántartandó vagyonelemekben a tárgyhónapban bekövetkezett változásokról kötelesek a tárgyhónapot követő hónap 10-ig a vagyonkataszter adatgyűjtő program rendszerében adatot szolgáltatni a </w:t>
      </w:r>
      <w:r w:rsidR="00FC7044">
        <w:t>BVOP</w:t>
      </w:r>
      <w:r>
        <w:t xml:space="preserve"> Műszaki és Ellátási Főosztály</w:t>
      </w:r>
      <w:r w:rsidR="004612B5">
        <w:t>a</w:t>
      </w:r>
      <w:r>
        <w:t xml:space="preserve"> számára. </w:t>
      </w:r>
      <w:r w:rsidRPr="00BF799A">
        <w:t>Az adatok programban való megadása mellett a fenti határidőig írásos tájékoztatást is kell készíteni, amelyet nemleges válasz esetén is meg kell küldeni.</w:t>
      </w:r>
    </w:p>
    <w:p w:rsidR="005C0737" w:rsidRDefault="00B96571" w:rsidP="006C7D9E">
      <w:pPr>
        <w:pStyle w:val="Cim2BVOP"/>
        <w:numPr>
          <w:ilvl w:val="0"/>
          <w:numId w:val="0"/>
        </w:numPr>
        <w:ind w:left="360" w:hanging="360"/>
      </w:pPr>
      <w:bookmarkStart w:id="86" w:name="_Toc141758999"/>
      <w:bookmarkStart w:id="87" w:name="_Toc141761438"/>
      <w:bookmarkStart w:id="88" w:name="_Toc435776240"/>
      <w:r>
        <w:t xml:space="preserve">6. </w:t>
      </w:r>
      <w:r w:rsidR="005C0737" w:rsidRPr="009A0A5F">
        <w:t>A vagyonelemeket érintő további technikai, ellátási szabályozások</w:t>
      </w:r>
      <w:bookmarkEnd w:id="86"/>
      <w:bookmarkEnd w:id="87"/>
      <w:bookmarkEnd w:id="88"/>
    </w:p>
    <w:p w:rsidR="005C0737" w:rsidRDefault="005C0737" w:rsidP="005C0737"/>
    <w:p w:rsidR="005C0737" w:rsidRDefault="005C0737" w:rsidP="005C0737">
      <w:r w:rsidRPr="0046246C">
        <w:t xml:space="preserve">A vagyonelemekre vonatkozó további bv. </w:t>
      </w:r>
      <w:r w:rsidR="007C510D">
        <w:t>szakutasítások</w:t>
      </w:r>
      <w:r w:rsidRPr="0046246C">
        <w:t xml:space="preserve"> </w:t>
      </w:r>
      <w:r>
        <w:t>technikai, ellátási típusú szabályozások az alábbi témaköröket fedik le:</w:t>
      </w:r>
    </w:p>
    <w:p w:rsidR="005C0737" w:rsidRDefault="005C0737" w:rsidP="00CE45B3">
      <w:pPr>
        <w:numPr>
          <w:ilvl w:val="0"/>
          <w:numId w:val="90"/>
        </w:numPr>
      </w:pPr>
      <w:r>
        <w:t>Eszközökkel, termékekkel történő ellátás, kapcsolódó normák (pl. papír-irodaszer, munka-, védő-, formaruha, egyenruha)</w:t>
      </w:r>
    </w:p>
    <w:p w:rsidR="005C0737" w:rsidRDefault="005C0737" w:rsidP="00CE45B3">
      <w:pPr>
        <w:numPr>
          <w:ilvl w:val="0"/>
          <w:numId w:val="90"/>
        </w:numPr>
      </w:pPr>
      <w:r>
        <w:t>Különféle vagyonelemek használata (pl. helyiségek és azok berendezése, biztonságra fokozott veszélyt jelentő szerszámok, eszközök, anyagok, telefonok, szolgálati kutyák)</w:t>
      </w:r>
    </w:p>
    <w:p w:rsidR="005C0737" w:rsidRDefault="005C0737" w:rsidP="00CE45B3">
      <w:pPr>
        <w:numPr>
          <w:ilvl w:val="0"/>
          <w:numId w:val="90"/>
        </w:numPr>
      </w:pPr>
      <w:r>
        <w:t>Informatikai szabályozások</w:t>
      </w:r>
    </w:p>
    <w:p w:rsidR="005C0737" w:rsidRDefault="005C0737" w:rsidP="00CE45B3">
      <w:pPr>
        <w:numPr>
          <w:ilvl w:val="0"/>
          <w:numId w:val="90"/>
        </w:numPr>
      </w:pPr>
      <w:r>
        <w:t>Gépjárművekre vonatkozó szabályozások</w:t>
      </w:r>
    </w:p>
    <w:p w:rsidR="005C0737" w:rsidRDefault="005C0737" w:rsidP="00CE45B3">
      <w:pPr>
        <w:numPr>
          <w:ilvl w:val="0"/>
          <w:numId w:val="90"/>
        </w:numPr>
      </w:pPr>
      <w:r>
        <w:t xml:space="preserve">Élelmezés biztosítása, kapcsolódó normák és térítési díjak </w:t>
      </w:r>
    </w:p>
    <w:p w:rsidR="005C0737" w:rsidRDefault="005C0737" w:rsidP="00CE45B3">
      <w:pPr>
        <w:numPr>
          <w:ilvl w:val="0"/>
          <w:numId w:val="90"/>
        </w:numPr>
      </w:pPr>
      <w:r>
        <w:t>Kártérítések, biztosítások</w:t>
      </w:r>
    </w:p>
    <w:p w:rsidR="005C0737" w:rsidRDefault="005C0737" w:rsidP="00CE45B3">
      <w:pPr>
        <w:numPr>
          <w:ilvl w:val="0"/>
          <w:numId w:val="90"/>
        </w:numPr>
      </w:pPr>
      <w:r>
        <w:t>Eszközgazdálkodás átfogó szabályozása (pl. selejtezés, leltározás, értékelés)</w:t>
      </w:r>
    </w:p>
    <w:p w:rsidR="005C0737" w:rsidRDefault="005C0737" w:rsidP="00CE45B3">
      <w:pPr>
        <w:numPr>
          <w:ilvl w:val="0"/>
          <w:numId w:val="90"/>
        </w:numPr>
      </w:pPr>
      <w:r>
        <w:t>Egyéb (pl. szelektív hulladékgyűjtés szabályozása)</w:t>
      </w:r>
    </w:p>
    <w:p w:rsidR="005C0737" w:rsidRPr="00B629A7" w:rsidRDefault="005C0737" w:rsidP="005C0737">
      <w:r w:rsidRPr="00B629A7">
        <w:t xml:space="preserve">Az ellátási szabályozás megjelenhet a bv. </w:t>
      </w:r>
      <w:r w:rsidR="004612B5" w:rsidRPr="00B629A7">
        <w:t xml:space="preserve">személyi </w:t>
      </w:r>
      <w:r w:rsidRPr="00B629A7">
        <w:t>állomány, a fogvatartottak, illetőleg egyéb felek (pl. vendéglátás biztosítása esetén külső érintettek) irányába.</w:t>
      </w:r>
    </w:p>
    <w:p w:rsidR="005C0737" w:rsidRPr="00534DDA" w:rsidRDefault="005C0737" w:rsidP="005C0737">
      <w:pPr>
        <w:rPr>
          <w:rFonts w:eastAsia="MS Mincho"/>
          <w:b/>
        </w:rPr>
      </w:pPr>
    </w:p>
    <w:p w:rsidR="005C0737" w:rsidRPr="00E466C0" w:rsidRDefault="005C0737" w:rsidP="006C7D9E">
      <w:pPr>
        <w:pStyle w:val="Cmsor1"/>
        <w:numPr>
          <w:ilvl w:val="0"/>
          <w:numId w:val="0"/>
        </w:numPr>
      </w:pPr>
      <w:r>
        <w:rPr>
          <w:rFonts w:eastAsia="MS Mincho"/>
        </w:rPr>
        <w:br w:type="page"/>
      </w:r>
      <w:bookmarkStart w:id="89" w:name="_Toc141759000"/>
      <w:bookmarkStart w:id="90" w:name="_Toc141761439"/>
      <w:bookmarkStart w:id="91" w:name="_Toc435776241"/>
      <w:r w:rsidR="00B96571">
        <w:rPr>
          <w:rFonts w:eastAsia="MS Mincho"/>
        </w:rPr>
        <w:t xml:space="preserve">VI. </w:t>
      </w:r>
      <w:r w:rsidR="00B96571">
        <w:rPr>
          <w:rFonts w:eastAsia="MS Mincho"/>
        </w:rPr>
        <w:br/>
      </w:r>
      <w:r w:rsidRPr="00E466C0">
        <w:t>Sajátos gazdálkodási szabályok</w:t>
      </w:r>
      <w:bookmarkEnd w:id="89"/>
      <w:bookmarkEnd w:id="90"/>
      <w:bookmarkEnd w:id="91"/>
    </w:p>
    <w:p w:rsidR="005C0737" w:rsidRDefault="00B96571" w:rsidP="006C7D9E">
      <w:pPr>
        <w:pStyle w:val="Cim2BVOP"/>
        <w:numPr>
          <w:ilvl w:val="0"/>
          <w:numId w:val="0"/>
        </w:numPr>
        <w:ind w:left="360" w:hanging="360"/>
      </w:pPr>
      <w:bookmarkStart w:id="92" w:name="_Toc141759001"/>
      <w:bookmarkStart w:id="93" w:name="_Toc141761440"/>
      <w:bookmarkStart w:id="94" w:name="_Toc435776242"/>
      <w:r>
        <w:t xml:space="preserve">1. </w:t>
      </w:r>
      <w:r w:rsidR="005C0737">
        <w:t>Fejezeti kezelésű előirányzatok felhasználása</w:t>
      </w:r>
      <w:bookmarkEnd w:id="92"/>
      <w:bookmarkEnd w:id="93"/>
      <w:bookmarkEnd w:id="94"/>
    </w:p>
    <w:p w:rsidR="005C0737" w:rsidRDefault="005C0737" w:rsidP="005C0737"/>
    <w:p w:rsidR="005C0737" w:rsidRDefault="005C0737" w:rsidP="005C0737">
      <w:r>
        <w:t xml:space="preserve">A </w:t>
      </w:r>
      <w:r w:rsidR="00D02435">
        <w:t xml:space="preserve">bv. </w:t>
      </w:r>
      <w:r>
        <w:t>költségvetési szerv</w:t>
      </w:r>
      <w:r w:rsidR="00D02435">
        <w:t>ek</w:t>
      </w:r>
      <w:r>
        <w:t xml:space="preserve"> működésének és fejlesztésének forrásai között fejezeti kezelésű előirányzat bevételeként elszámolható összege is állhat. </w:t>
      </w:r>
    </w:p>
    <w:p w:rsidR="005C0737" w:rsidRDefault="005C0737" w:rsidP="005C0737"/>
    <w:p w:rsidR="005C0737" w:rsidRPr="0081274B" w:rsidRDefault="005C0737" w:rsidP="005C0737">
      <w:r>
        <w:t>Fejezeti kezelésű előirányzatok felhasználását a következő alapvető jogszabályok hatályos, illetőleg aktuális évre vonatkozó változatai rendezik a bv. szervezet vonatkozásában: Áht., Á</w:t>
      </w:r>
      <w:r w:rsidR="002A5184">
        <w:t>v</w:t>
      </w:r>
      <w:r>
        <w:t xml:space="preserve">r., fejezeti kezelésű előirányzatok felhasználására, a gazdálkodásra vonatkozó hatályos irányító szervi szabályozás. </w:t>
      </w:r>
    </w:p>
    <w:p w:rsidR="005C0737" w:rsidRDefault="005C0737" w:rsidP="005C0737"/>
    <w:p w:rsidR="005C0737" w:rsidRDefault="005C0737" w:rsidP="005C0737">
      <w:r>
        <w:t>A központi költségvetési szerv irányító szerve – egyszeri vagy tartós jelleggel – költségvetési szervénél, ha törvény másként nem ren</w:t>
      </w:r>
      <w:r w:rsidR="00ED75CD">
        <w:t>delkezik, a fejezeti kezelésű cí</w:t>
      </w:r>
      <w:r>
        <w:t xml:space="preserve">mzetlen és címzett előirányzatok terhére, továbbá címen belül a költségvetési szervek között átcsoportosítással pótelőirányzatot vagy új előirányzatot engedélyezhet. </w:t>
      </w:r>
    </w:p>
    <w:p w:rsidR="005C0737" w:rsidRDefault="005C0737" w:rsidP="005C0737">
      <w:r w:rsidRPr="0081274B">
        <w:t>A fejezeti kezelésű előirányzatokból származó támo</w:t>
      </w:r>
      <w:r>
        <w:t>gatások rendelkezésre bocsátása</w:t>
      </w:r>
      <w:r w:rsidRPr="0081274B">
        <w:t xml:space="preserve"> finanszírozási terv alapján, teljesítésarányosan történik.</w:t>
      </w:r>
    </w:p>
    <w:p w:rsidR="005C0737" w:rsidRDefault="005C0737" w:rsidP="005C0737"/>
    <w:p w:rsidR="005C0737" w:rsidRDefault="005C0737" w:rsidP="005C0737">
      <w:r>
        <w:t xml:space="preserve">Minden bv. </w:t>
      </w:r>
      <w:r w:rsidR="00D02435">
        <w:t xml:space="preserve">költségvetési </w:t>
      </w:r>
      <w:r>
        <w:t xml:space="preserve">szerv kötelessége a fejezeti kezelésű előirányzatokból származó pénzösszegek előirányzatonként és jogcímenként történő nyilvántartása kiadási és bevételi oldalon, illetve előirányzat kötelezettségvállalásra és teljesítésekre vonatkozóan egyaránt. </w:t>
      </w:r>
    </w:p>
    <w:p w:rsidR="005C0737" w:rsidRDefault="005C0737" w:rsidP="005C0737"/>
    <w:p w:rsidR="005C0737" w:rsidRDefault="005C0737" w:rsidP="005C0737">
      <w:r>
        <w:t xml:space="preserve">Újonnan megjelenő fejezeti kezelésű előirányzat esetében a </w:t>
      </w:r>
      <w:r w:rsidR="00FC7044">
        <w:t>BVOP</w:t>
      </w:r>
      <w:r>
        <w:t xml:space="preserve"> Közgazdasági Főosztálya által adott iránymutatás szerinti nyilvántartás vezetése szükséges.</w:t>
      </w:r>
    </w:p>
    <w:p w:rsidR="005C0737" w:rsidRDefault="005C0737" w:rsidP="005C0737"/>
    <w:p w:rsidR="005C0737" w:rsidRDefault="005C0737" w:rsidP="005C0737">
      <w:r w:rsidRPr="003468F2">
        <w:t xml:space="preserve">Fejezeti kezelésű előirányzatok esetében a szakmai, műszaki teljesítés határidejét úgy kell megállapítani, hogy a pénzügyi teljesítés határideje - ha jogszabály másként nem rendelkezik </w:t>
      </w:r>
      <w:r>
        <w:t>–</w:t>
      </w:r>
      <w:r w:rsidRPr="003468F2">
        <w:t xml:space="preserve"> nem haladhatja meg a tárgyévet követő év június 30-át.</w:t>
      </w:r>
      <w:r w:rsidR="002A5184">
        <w:t xml:space="preserve"> A fejezeti kezelésű előirányzatok felhasználása, elszámolása a hatályos irányító szervi utasításban foglaltak szerint történhet.</w:t>
      </w:r>
    </w:p>
    <w:p w:rsidR="005C0737" w:rsidRDefault="005C0737" w:rsidP="005C0737"/>
    <w:p w:rsidR="005C0737" w:rsidRDefault="005C0737" w:rsidP="005C0737">
      <w:r>
        <w:t>A fejezeti kezelésű előirányzatok maradványa a maradvány elszámolás általános szabályai szerint kell, hogy történjen a bv. szervezet költségvetési szerveinél. A központi költségvetési szerv és a fejezeti kezelésű előirányzat kötelezettségvállalással terhelt maradványa terhére – amennyiben a kötelezettségvállalás meghiúsul vagy a felhasználás összege kisebb a jóváhagyott előirányzatnál – újabb kötelezettség az államháztartásért felelős miniszter előzetes engedélyével vállalható.</w:t>
      </w:r>
    </w:p>
    <w:p w:rsidR="005C0737" w:rsidRDefault="005C0737" w:rsidP="005C0737"/>
    <w:p w:rsidR="005C0737" w:rsidRDefault="005C0737" w:rsidP="005C0737">
      <w:r>
        <w:t xml:space="preserve">A fejezeti kezelésű előirányzatok maradvány-elszámolása során a normatív támogatások jogosultságot meghaladó többlete, az elmaradt feladatokhoz, támogatási célokhoz kapcsolódó előirányzatok – következő évre áthúzódó kötelezettséggel, illetve pályázati források megbízó felé való elszámolással nem terhelt, engedélyezési okirattal, illetve szerződéssel le nem kötött és külön jogszabályban foglaltak szerint megállapított – maradványa a központi költségvetést illeti. </w:t>
      </w:r>
    </w:p>
    <w:p w:rsidR="00D94FAB" w:rsidRDefault="00D94FAB" w:rsidP="005C0737"/>
    <w:p w:rsidR="00D94FAB" w:rsidRDefault="00D94FAB" w:rsidP="005C0737"/>
    <w:p w:rsidR="00D94FAB" w:rsidRDefault="00D94FAB" w:rsidP="005C0737"/>
    <w:p w:rsidR="005C0737" w:rsidRDefault="00B96571" w:rsidP="006C7D9E">
      <w:pPr>
        <w:pStyle w:val="Cim2BVOP"/>
        <w:numPr>
          <w:ilvl w:val="0"/>
          <w:numId w:val="0"/>
        </w:numPr>
        <w:ind w:left="360" w:hanging="360"/>
      </w:pPr>
      <w:bookmarkStart w:id="95" w:name="_Toc141759002"/>
      <w:bookmarkStart w:id="96" w:name="_Toc141761441"/>
      <w:bookmarkStart w:id="97" w:name="_Toc435776243"/>
      <w:r>
        <w:t xml:space="preserve">2. </w:t>
      </w:r>
      <w:r w:rsidR="005C0737" w:rsidRPr="000137FC">
        <w:t>Több év előirányzatait érintő kötelezettségvállalások</w:t>
      </w:r>
      <w:bookmarkEnd w:id="95"/>
      <w:bookmarkEnd w:id="96"/>
      <w:bookmarkEnd w:id="97"/>
    </w:p>
    <w:p w:rsidR="005C0737" w:rsidRDefault="005C0737" w:rsidP="005C0737"/>
    <w:p w:rsidR="005C0737" w:rsidRPr="009D11B3" w:rsidRDefault="00B96571" w:rsidP="005C0737">
      <w:pPr>
        <w:rPr>
          <w:b/>
        </w:rPr>
      </w:pPr>
      <w:r>
        <w:rPr>
          <w:b/>
        </w:rPr>
        <w:t xml:space="preserve">2.1. </w:t>
      </w:r>
      <w:r w:rsidR="005C0737" w:rsidRPr="009D11B3">
        <w:rPr>
          <w:b/>
        </w:rPr>
        <w:t>Több év előirányzatait érintő kötelezettségvállalások nyilvántartása</w:t>
      </w:r>
    </w:p>
    <w:p w:rsidR="005C0737" w:rsidRDefault="005C0737" w:rsidP="005C0737"/>
    <w:p w:rsidR="005C0737" w:rsidRDefault="005C0737" w:rsidP="005C0737">
      <w:r>
        <w:t>Minden bv. költségvetési szerv köteles külön nyilvántartást vezetni a több év előirányzatait érintő kötelezettségvállalásokról a következő tartalommal:</w:t>
      </w:r>
    </w:p>
    <w:p w:rsidR="005C0737" w:rsidRDefault="005C0737" w:rsidP="00CE45B3">
      <w:pPr>
        <w:numPr>
          <w:ilvl w:val="0"/>
          <w:numId w:val="72"/>
        </w:numPr>
      </w:pPr>
      <w:r>
        <w:t>kötelezettségvállalás tárgya;</w:t>
      </w:r>
    </w:p>
    <w:p w:rsidR="005C0737" w:rsidRDefault="005C0737" w:rsidP="00CE45B3">
      <w:pPr>
        <w:numPr>
          <w:ilvl w:val="0"/>
          <w:numId w:val="72"/>
        </w:numPr>
      </w:pPr>
      <w:r>
        <w:t>szerződés azonosítója;</w:t>
      </w:r>
    </w:p>
    <w:p w:rsidR="005C0737" w:rsidRDefault="005C0737" w:rsidP="00CE45B3">
      <w:pPr>
        <w:numPr>
          <w:ilvl w:val="0"/>
          <w:numId w:val="72"/>
        </w:numPr>
      </w:pPr>
      <w:r>
        <w:t>szerződés kelte, utolsó módosítás dátuma;</w:t>
      </w:r>
    </w:p>
    <w:p w:rsidR="005C0737" w:rsidRDefault="005C0737" w:rsidP="00CE45B3">
      <w:pPr>
        <w:numPr>
          <w:ilvl w:val="0"/>
          <w:numId w:val="72"/>
        </w:numPr>
      </w:pPr>
      <w:r>
        <w:t>szerződéses partner megnevezése;</w:t>
      </w:r>
    </w:p>
    <w:p w:rsidR="005C0737" w:rsidRDefault="005C0737" w:rsidP="00CE45B3">
      <w:pPr>
        <w:numPr>
          <w:ilvl w:val="0"/>
          <w:numId w:val="72"/>
        </w:numPr>
      </w:pPr>
      <w:r>
        <w:t>a kötelezettségvállalás összege terhelt költségvetési év bontásban;</w:t>
      </w:r>
    </w:p>
    <w:p w:rsidR="005C0737" w:rsidRDefault="005C0737" w:rsidP="00CE45B3">
      <w:pPr>
        <w:numPr>
          <w:ilvl w:val="0"/>
          <w:numId w:val="72"/>
        </w:numPr>
      </w:pPr>
      <w:r>
        <w:t>kifizetés jogcíme kiemelt előirányzat bontásban;</w:t>
      </w:r>
    </w:p>
    <w:p w:rsidR="005C0737" w:rsidRDefault="005C0737" w:rsidP="00CE45B3">
      <w:pPr>
        <w:numPr>
          <w:ilvl w:val="0"/>
          <w:numId w:val="72"/>
        </w:numPr>
      </w:pPr>
      <w:r>
        <w:t>tervezett kifizetések ütemezése.</w:t>
      </w:r>
    </w:p>
    <w:p w:rsidR="005C0737" w:rsidRDefault="005C0737" w:rsidP="005C0737"/>
    <w:p w:rsidR="005C0737" w:rsidRPr="009D11B3" w:rsidRDefault="00B96571" w:rsidP="005C0737">
      <w:pPr>
        <w:rPr>
          <w:b/>
        </w:rPr>
      </w:pPr>
      <w:r>
        <w:rPr>
          <w:b/>
        </w:rPr>
        <w:t xml:space="preserve">2.2. </w:t>
      </w:r>
      <w:r w:rsidR="005C0737" w:rsidRPr="009D11B3">
        <w:rPr>
          <w:b/>
        </w:rPr>
        <w:t>Rendszeres jelentési kötelezettség</w:t>
      </w:r>
    </w:p>
    <w:p w:rsidR="005C0737" w:rsidRDefault="005C0737" w:rsidP="005C0737"/>
    <w:p w:rsidR="005C0737" w:rsidRDefault="005C0737" w:rsidP="005C0737">
      <w:r>
        <w:t xml:space="preserve">A </w:t>
      </w:r>
      <w:r w:rsidR="00FC7044">
        <w:t>BVOP</w:t>
      </w:r>
      <w:r>
        <w:t xml:space="preserve"> Közgazdasági Főosztály</w:t>
      </w:r>
      <w:r w:rsidR="004612B5">
        <w:t>a</w:t>
      </w:r>
      <w:r>
        <w:t xml:space="preserve"> összesíti a bv. költségvetési szervekre vonatozó nyilvántartásokat és a fejezeti elvárások szerinti tartalommal és formában továbbítja a Belügyminisztérium felé.</w:t>
      </w:r>
    </w:p>
    <w:p w:rsidR="005C0737" w:rsidRDefault="005C0737" w:rsidP="005C0737"/>
    <w:p w:rsidR="005C0737" w:rsidRPr="009D11B3" w:rsidRDefault="00B96571" w:rsidP="005C0737">
      <w:pPr>
        <w:rPr>
          <w:b/>
        </w:rPr>
      </w:pPr>
      <w:r w:rsidRPr="00277ED9">
        <w:rPr>
          <w:b/>
        </w:rPr>
        <w:t xml:space="preserve">2.3. </w:t>
      </w:r>
      <w:r w:rsidR="005C0737" w:rsidRPr="00277ED9">
        <w:rPr>
          <w:b/>
        </w:rPr>
        <w:t>Több év előirányzatait érintő kötelezettségvállalások engedélyezése</w:t>
      </w:r>
    </w:p>
    <w:p w:rsidR="005C0737" w:rsidRDefault="005C0737" w:rsidP="005C0737"/>
    <w:p w:rsidR="00166E82" w:rsidRPr="00166E82" w:rsidRDefault="00166E82" w:rsidP="00166E82">
      <w:pPr>
        <w:shd w:val="clear" w:color="auto" w:fill="FFFFFF"/>
        <w:spacing w:line="310" w:lineRule="atLeast"/>
        <w:rPr>
          <w:color w:val="000000"/>
          <w:szCs w:val="24"/>
        </w:rPr>
      </w:pPr>
      <w:r w:rsidRPr="00166E82">
        <w:rPr>
          <w:color w:val="000000"/>
          <w:szCs w:val="24"/>
        </w:rPr>
        <w:t xml:space="preserve">Több év előirányzatait terhelő kötelezettséget a fejezetet irányító szerv előzetes engedélyével vállalhat, ha a kötelezettségvállalás összegének </w:t>
      </w:r>
    </w:p>
    <w:p w:rsidR="00166E82" w:rsidRDefault="00166E82" w:rsidP="00CE45B3">
      <w:pPr>
        <w:numPr>
          <w:ilvl w:val="0"/>
          <w:numId w:val="68"/>
        </w:numPr>
        <w:shd w:val="clear" w:color="auto" w:fill="FFFFFF"/>
        <w:spacing w:line="310" w:lineRule="atLeast"/>
        <w:rPr>
          <w:color w:val="000000"/>
          <w:szCs w:val="24"/>
        </w:rPr>
      </w:pPr>
      <w:r w:rsidRPr="00166E82">
        <w:rPr>
          <w:color w:val="000000"/>
          <w:szCs w:val="24"/>
        </w:rPr>
        <w:t xml:space="preserve">költségvetési évre jutó része a kötelezettségvállalás időpontjában a módosított kiadási előirányzatok 10%-át, vagy </w:t>
      </w:r>
    </w:p>
    <w:p w:rsidR="00166E82" w:rsidRPr="00166E82" w:rsidRDefault="00166E82" w:rsidP="00CE45B3">
      <w:pPr>
        <w:numPr>
          <w:ilvl w:val="0"/>
          <w:numId w:val="68"/>
        </w:numPr>
        <w:shd w:val="clear" w:color="auto" w:fill="FFFFFF"/>
        <w:spacing w:line="310" w:lineRule="atLeast"/>
        <w:rPr>
          <w:color w:val="000000"/>
          <w:szCs w:val="24"/>
        </w:rPr>
      </w:pPr>
      <w:r w:rsidRPr="00166E82">
        <w:rPr>
          <w:color w:val="000000"/>
          <w:szCs w:val="24"/>
        </w:rPr>
        <w:t xml:space="preserve">egy évre számított értéke a költségvetési évet követő három év bármelyikében az </w:t>
      </w:r>
      <w:hyperlink r:id="rId14" w:anchor="sid214784" w:history="1">
        <w:r w:rsidRPr="00166E82">
          <w:rPr>
            <w:b/>
            <w:bCs/>
            <w:color w:val="000000"/>
            <w:szCs w:val="24"/>
          </w:rPr>
          <w:t>Áht. 36. § (4) bekezdése</w:t>
        </w:r>
      </w:hyperlink>
      <w:r w:rsidRPr="00166E82">
        <w:rPr>
          <w:color w:val="000000"/>
          <w:szCs w:val="24"/>
        </w:rPr>
        <w:t xml:space="preserve"> szerint adott évre vállalható kötelezettségek 5%-át eléri vagy meghaladja. </w:t>
      </w:r>
    </w:p>
    <w:p w:rsidR="00166E82" w:rsidRPr="00166E82" w:rsidRDefault="00166E82" w:rsidP="00166E82">
      <w:pPr>
        <w:shd w:val="clear" w:color="auto" w:fill="FFFFFF"/>
        <w:spacing w:line="310" w:lineRule="atLeast"/>
        <w:rPr>
          <w:color w:val="000000"/>
          <w:szCs w:val="24"/>
        </w:rPr>
      </w:pPr>
      <w:r w:rsidRPr="00166E82">
        <w:rPr>
          <w:color w:val="000000"/>
          <w:szCs w:val="24"/>
        </w:rPr>
        <w:t xml:space="preserve">Nem szükséges a fejezetet irányító szerv engedélyét kérni </w:t>
      </w:r>
    </w:p>
    <w:p w:rsidR="00166E82" w:rsidRPr="00166E82" w:rsidRDefault="00166E82" w:rsidP="00CE45B3">
      <w:pPr>
        <w:numPr>
          <w:ilvl w:val="0"/>
          <w:numId w:val="69"/>
        </w:numPr>
        <w:shd w:val="clear" w:color="auto" w:fill="FFFFFF"/>
        <w:spacing w:line="310" w:lineRule="atLeast"/>
        <w:rPr>
          <w:color w:val="000000"/>
          <w:szCs w:val="24"/>
        </w:rPr>
      </w:pPr>
      <w:r w:rsidRPr="00166E82">
        <w:rPr>
          <w:color w:val="000000"/>
          <w:szCs w:val="24"/>
        </w:rPr>
        <w:t>az egységes rovatrend K1. Személyi juttatások és K2. Munkaadókat terhelő járulékok é</w:t>
      </w:r>
      <w:r>
        <w:rPr>
          <w:color w:val="000000"/>
          <w:szCs w:val="24"/>
        </w:rPr>
        <w:t xml:space="preserve">s </w:t>
      </w:r>
      <w:r w:rsidRPr="00166E82">
        <w:rPr>
          <w:color w:val="000000"/>
          <w:szCs w:val="24"/>
        </w:rPr>
        <w:t xml:space="preserve">szociális hozzájárulási adó rovatain megtervezett költségvetési kiadási előirányzatok felhasználása során, ide nem értve a K122. Munkavégzésre irányuló egyéb jogviszonyban nem saját alkalmazottnak fizetett juttatások rovat költségvetési kiadási előirányzata terhére kötött, szerződéseket, és </w:t>
      </w:r>
    </w:p>
    <w:p w:rsidR="00166E82" w:rsidRPr="00166E82" w:rsidRDefault="00166E82" w:rsidP="00CE45B3">
      <w:pPr>
        <w:numPr>
          <w:ilvl w:val="0"/>
          <w:numId w:val="69"/>
        </w:numPr>
        <w:shd w:val="clear" w:color="auto" w:fill="FFFFFF"/>
        <w:spacing w:line="310" w:lineRule="atLeast"/>
        <w:rPr>
          <w:color w:val="000000"/>
          <w:szCs w:val="24"/>
        </w:rPr>
      </w:pPr>
      <w:r w:rsidRPr="00166E82">
        <w:rPr>
          <w:color w:val="000000"/>
          <w:szCs w:val="24"/>
        </w:rPr>
        <w:t xml:space="preserve">az egységes rovatrend K331. Közüzemi díjak rovaton megtervezett előirányzat felhasználása során. </w:t>
      </w:r>
    </w:p>
    <w:p w:rsidR="005C0737" w:rsidRDefault="005C0737" w:rsidP="005C0737">
      <w:bookmarkStart w:id="98" w:name="para49"/>
      <w:bookmarkEnd w:id="98"/>
    </w:p>
    <w:p w:rsidR="005C0737" w:rsidRDefault="001D4E4A" w:rsidP="005C0737">
      <w:r>
        <w:t>A bv. szerv a</w:t>
      </w:r>
      <w:r w:rsidR="005C0737">
        <w:t>z Á</w:t>
      </w:r>
      <w:r w:rsidR="00D461CF">
        <w:t>v</w:t>
      </w:r>
      <w:r w:rsidR="005C0737">
        <w:t xml:space="preserve">r. </w:t>
      </w:r>
      <w:r w:rsidR="00D461CF">
        <w:t>48</w:t>
      </w:r>
      <w:r w:rsidR="004612B5">
        <w:t>-</w:t>
      </w:r>
      <w:r w:rsidR="00D461CF">
        <w:t>49. §</w:t>
      </w:r>
      <w:r w:rsidR="005C0737">
        <w:t>-a</w:t>
      </w:r>
      <w:r w:rsidR="004913F8">
        <w:t>inak</w:t>
      </w:r>
      <w:r w:rsidR="00D621DB">
        <w:t xml:space="preserve"> </w:t>
      </w:r>
      <w:r w:rsidR="004913F8">
        <w:t>figyelembevételével keletkező több év előirányzatait érintő kötelezettségvállalás</w:t>
      </w:r>
      <w:r w:rsidR="005C0737">
        <w:t xml:space="preserve">ok engedélyeztetésének szándékáról értesíti a </w:t>
      </w:r>
      <w:r w:rsidR="00FC7044">
        <w:t>BVOP</w:t>
      </w:r>
      <w:r w:rsidR="005C0737">
        <w:t xml:space="preserve"> Közgazdasági Főosztály vezetőjét, aki gondoskodik arról, hogy az Á</w:t>
      </w:r>
      <w:r>
        <w:t>v</w:t>
      </w:r>
      <w:r w:rsidR="005C0737">
        <w:t>r</w:t>
      </w:r>
      <w:r w:rsidR="004612B5">
        <w:t>.</w:t>
      </w:r>
      <w:r w:rsidR="005C0737">
        <w:t xml:space="preserve">-ben rögzítetteknek megfelelően történjen az éven túli kötelezettségvállalás. </w:t>
      </w:r>
    </w:p>
    <w:p w:rsidR="005C0737" w:rsidRDefault="005C0737" w:rsidP="005C0737"/>
    <w:p w:rsidR="005C0737" w:rsidRDefault="005C0737" w:rsidP="005C0737">
      <w:r>
        <w:t xml:space="preserve">A </w:t>
      </w:r>
      <w:r w:rsidR="00FC7044">
        <w:t>BVOP</w:t>
      </w:r>
      <w:r>
        <w:t xml:space="preserve"> az Á</w:t>
      </w:r>
      <w:r w:rsidR="00D461CF">
        <w:t>v</w:t>
      </w:r>
      <w:r>
        <w:t xml:space="preserve">r. alapján köteles eleget tenni engedélyeztetési és tájékoztatási kötelezettségének az irányító szerv felé. </w:t>
      </w:r>
    </w:p>
    <w:p w:rsidR="005C0737" w:rsidRDefault="005C0737" w:rsidP="005C0737"/>
    <w:p w:rsidR="005C0737" w:rsidRDefault="005C0737" w:rsidP="005C0737">
      <w:r>
        <w:t xml:space="preserve">A több év előirányzatait érintő kötelezettségvállalások jóváhagyásáról a bv. intézet, intézmény a </w:t>
      </w:r>
      <w:r w:rsidR="00FC7044">
        <w:t>BVOP</w:t>
      </w:r>
      <w:r>
        <w:t xml:space="preserve">-t tájékoztatni köteles. A </w:t>
      </w:r>
      <w:r w:rsidR="00FC7044">
        <w:t>BVOP</w:t>
      </w:r>
      <w:r>
        <w:t xml:space="preserve"> a több év előirányzatait érintő kötelezettségvállalásokról központi, bv. szintű naprakész nyilvántartást vezet.</w:t>
      </w:r>
    </w:p>
    <w:p w:rsidR="005C0737" w:rsidRDefault="005C0737" w:rsidP="005C0737"/>
    <w:p w:rsidR="005C0737" w:rsidRDefault="00B96571" w:rsidP="006C7D9E">
      <w:pPr>
        <w:pStyle w:val="Cim2BVOP"/>
        <w:numPr>
          <w:ilvl w:val="0"/>
          <w:numId w:val="0"/>
        </w:numPr>
        <w:ind w:left="360" w:hanging="360"/>
      </w:pPr>
      <w:bookmarkStart w:id="99" w:name="_Toc141759003"/>
      <w:bookmarkStart w:id="100" w:name="_Toc141761442"/>
      <w:bookmarkStart w:id="101" w:name="_Toc435776244"/>
      <w:r>
        <w:t xml:space="preserve">3. </w:t>
      </w:r>
      <w:r w:rsidR="005C0737">
        <w:t>A fogvatartottakkal kapcsolatos pénzügyi feladatok szabályai</w:t>
      </w:r>
      <w:bookmarkEnd w:id="99"/>
      <w:bookmarkEnd w:id="100"/>
      <w:bookmarkEnd w:id="101"/>
    </w:p>
    <w:p w:rsidR="00A27E9F" w:rsidRDefault="00A27E9F" w:rsidP="00A27E9F"/>
    <w:p w:rsidR="005C0737" w:rsidRPr="00E25093" w:rsidRDefault="005C0737" w:rsidP="005C0737">
      <w:pPr>
        <w:rPr>
          <w:b/>
        </w:rPr>
      </w:pPr>
      <w:r w:rsidRPr="00E25093">
        <w:rPr>
          <w:b/>
        </w:rPr>
        <w:t>A fogvatartottak letéti számláin kezelt pénzösszegekkel az intézetek nem rendelkezhetnek szabadon, azt saját működési vagy egyéb céljaikra nem használhatják fel.</w:t>
      </w:r>
    </w:p>
    <w:p w:rsidR="005C0737" w:rsidRDefault="005C0737" w:rsidP="005C0737"/>
    <w:p w:rsidR="005C0737" w:rsidRDefault="005C0737" w:rsidP="005C0737">
      <w:r>
        <w:t xml:space="preserve">A fogvatartottak letéti számláin lévő pénzeszközökkel kapcsolatos </w:t>
      </w:r>
      <w:r w:rsidRPr="00270AB6">
        <w:t>tranzakciókat</w:t>
      </w:r>
      <w:r>
        <w:t xml:space="preserve"> az intézet a fogvatartott által adott írásbeli felhatalmazás alapján a hatályos belső </w:t>
      </w:r>
      <w:r w:rsidR="00406CC5">
        <w:t>szakutasítás</w:t>
      </w:r>
      <w:r w:rsidR="00270AB6">
        <w:t>o</w:t>
      </w:r>
      <w:r>
        <w:t xml:space="preserve">k szerint hatja végre. </w:t>
      </w:r>
    </w:p>
    <w:p w:rsidR="005C0737" w:rsidRDefault="005C0737" w:rsidP="005C0737"/>
    <w:p w:rsidR="005C0737" w:rsidRDefault="005C0737" w:rsidP="005C0737">
      <w:r>
        <w:t>A letéti őrzésbe vett pénzeszközökre vonatkozóan a Ptk. szabályai az irányadóak.</w:t>
      </w:r>
    </w:p>
    <w:p w:rsidR="005C0737" w:rsidRDefault="005C0737" w:rsidP="005C0737"/>
    <w:p w:rsidR="00277ED9" w:rsidRPr="00277ED9" w:rsidRDefault="00277ED9" w:rsidP="00277ED9">
      <w:r w:rsidRPr="00277ED9">
        <w:t xml:space="preserve">A letétbe helyezett fogvatartotti pénzeszközök az </w:t>
      </w:r>
      <w:r w:rsidRPr="00277ED9">
        <w:rPr>
          <w:u w:val="single"/>
        </w:rPr>
        <w:t>intézet mérlegében</w:t>
      </w:r>
      <w:r w:rsidRPr="00277ED9">
        <w:t xml:space="preserve"> az alábbiak szerint jelennek meg:</w:t>
      </w:r>
    </w:p>
    <w:p w:rsidR="00277ED9" w:rsidRPr="00277ED9" w:rsidRDefault="00277ED9" w:rsidP="00CE45B3">
      <w:pPr>
        <w:numPr>
          <w:ilvl w:val="0"/>
          <w:numId w:val="70"/>
        </w:numPr>
      </w:pPr>
      <w:r w:rsidRPr="00277ED9">
        <w:t>eszköz oldalon mint: letétek, biztosítékok (33128), valamint , készpénzben vezetett idegen pénzeszköz (3212)</w:t>
      </w:r>
    </w:p>
    <w:p w:rsidR="00277ED9" w:rsidRPr="00277ED9" w:rsidRDefault="00277ED9" w:rsidP="00CE45B3">
      <w:pPr>
        <w:numPr>
          <w:ilvl w:val="0"/>
          <w:numId w:val="70"/>
        </w:numPr>
      </w:pPr>
      <w:r w:rsidRPr="00277ED9">
        <w:t>forrás oldalon mint: letétre, megőrzésre, fedezetkezelésre átvett pénzeszköz, biztosíték (3678).</w:t>
      </w:r>
    </w:p>
    <w:p w:rsidR="005C0737" w:rsidRDefault="005C0737" w:rsidP="005C0737"/>
    <w:p w:rsidR="005C0737" w:rsidRDefault="005C0737" w:rsidP="005C0737">
      <w:r w:rsidRPr="007B07D9">
        <w:rPr>
          <w:u w:val="single"/>
        </w:rPr>
        <w:t>A letéti őrzésbe vett pénzeszközök analitikus nyilvántartására és adatkezelésére</w:t>
      </w:r>
      <w:r>
        <w:t xml:space="preserve"> vonatkozóan a számviteli alapelvek alkalmazandóak. </w:t>
      </w:r>
    </w:p>
    <w:p w:rsidR="005C0737" w:rsidRDefault="005C0737" w:rsidP="005C0737"/>
    <w:p w:rsidR="005C0737" w:rsidRDefault="005C0737" w:rsidP="005C0737">
      <w:r w:rsidRPr="007B07D9">
        <w:rPr>
          <w:u w:val="single"/>
        </w:rPr>
        <w:t>A fogvatartottak munkadíjá</w:t>
      </w:r>
      <w:r w:rsidR="00E61301">
        <w:rPr>
          <w:u w:val="single"/>
        </w:rPr>
        <w:t>ra tervezett összeget</w:t>
      </w:r>
      <w:r>
        <w:t xml:space="preserve"> az intézet személyi </w:t>
      </w:r>
      <w:r w:rsidR="00E61301">
        <w:t xml:space="preserve">juttatási </w:t>
      </w:r>
      <w:r>
        <w:t>előirányzatának költségvetési tervezésénél kell figyelembe venni.</w:t>
      </w:r>
    </w:p>
    <w:p w:rsidR="005C0737" w:rsidRDefault="005C0737" w:rsidP="005C0737"/>
    <w:p w:rsidR="00E61301" w:rsidRDefault="00E61301" w:rsidP="00E61301">
      <w:r>
        <w:t xml:space="preserve">A fogvatartottak foglalkoztatása után járó munkadíj elszámolását, számfejtését, valamint a fogvatartott letéti számlájára történő utalást az általános munkajogi szabályokban meghatározottak </w:t>
      </w:r>
      <w:r w:rsidR="00E346DA">
        <w:t xml:space="preserve">alapján kell végrehajtani. </w:t>
      </w:r>
    </w:p>
    <w:p w:rsidR="005C0737" w:rsidRDefault="005C0737" w:rsidP="005C0737"/>
    <w:p w:rsidR="005C0737" w:rsidRDefault="005C0737" w:rsidP="005C0737">
      <w:r w:rsidRPr="007B07D9">
        <w:rPr>
          <w:u w:val="single"/>
        </w:rPr>
        <w:t xml:space="preserve">A fogvatartottak </w:t>
      </w:r>
      <w:r w:rsidR="00270AB6">
        <w:rPr>
          <w:u w:val="single"/>
        </w:rPr>
        <w:t xml:space="preserve">munkáltatását </w:t>
      </w:r>
      <w:r w:rsidRPr="007B07D9">
        <w:rPr>
          <w:u w:val="single"/>
        </w:rPr>
        <w:t>munkaidejének nyilvántartását</w:t>
      </w:r>
      <w:r w:rsidR="00270AB6">
        <w:rPr>
          <w:u w:val="single"/>
        </w:rPr>
        <w:t>, munkadíjának számfejtését</w:t>
      </w:r>
      <w:r>
        <w:t xml:space="preserve"> </w:t>
      </w:r>
      <w:r w:rsidR="00270AB6">
        <w:t xml:space="preserve">a hatályos </w:t>
      </w:r>
      <w:r>
        <w:t xml:space="preserve">OP </w:t>
      </w:r>
      <w:r w:rsidR="00406CC5">
        <w:t>szakutasítás</w:t>
      </w:r>
      <w:r w:rsidR="00270AB6">
        <w:t>ban foglaltak szerint kell végrehajtani.</w:t>
      </w:r>
    </w:p>
    <w:p w:rsidR="005C0737" w:rsidRDefault="005C0737" w:rsidP="005C0737"/>
    <w:p w:rsidR="005C0737" w:rsidRDefault="005C0737" w:rsidP="005C0737">
      <w:r w:rsidRPr="007B07D9">
        <w:rPr>
          <w:u w:val="single"/>
        </w:rPr>
        <w:t>A nyugdíjjogosult fogvatartottak nyugdíj- és egyéb pénzelszámolásával</w:t>
      </w:r>
      <w:r>
        <w:t xml:space="preserve"> kapcsolatban a hatályos nyugdíjügyi jogszabályok az irányadóak.</w:t>
      </w:r>
    </w:p>
    <w:p w:rsidR="00526E6A" w:rsidRDefault="00526E6A" w:rsidP="005C0737"/>
    <w:p w:rsidR="005C0737" w:rsidRDefault="00526E6A" w:rsidP="005C0737">
      <w:r>
        <w:t xml:space="preserve">A fogvatartottakkal szemben </w:t>
      </w:r>
      <w:r w:rsidR="000756E8">
        <w:t xml:space="preserve">bármilyen jogcímen </w:t>
      </w:r>
      <w:r>
        <w:t>fennálló</w:t>
      </w:r>
      <w:r w:rsidR="000756E8">
        <w:t xml:space="preserve"> intézeti követelések értékelésének szabályait a bv szervek saját értékelési szabályzatukban rögzítik. A számviteli nyilvántartásban értékvesztésként elszámolt fogvatartotti behajthatatlan követelésekről külön analitikus nyilvántartás vezetése kötelező. A fogvatartott újbóli befogadása esetén az így nyilvántartott követelés behajtására a bv. szervnek intézkednie kell.</w:t>
      </w:r>
    </w:p>
    <w:p w:rsidR="00305F4E" w:rsidRDefault="00305F4E" w:rsidP="005C0737"/>
    <w:p w:rsidR="00270AB6" w:rsidRDefault="00270AB6" w:rsidP="005C0737"/>
    <w:p w:rsidR="00270AB6" w:rsidRDefault="00270AB6" w:rsidP="005C0737"/>
    <w:p w:rsidR="008A7F81" w:rsidRDefault="008A7F81" w:rsidP="005C0737"/>
    <w:p w:rsidR="005C0737" w:rsidRDefault="00B96571" w:rsidP="006C7D9E">
      <w:pPr>
        <w:pStyle w:val="Cim2BVOP"/>
        <w:numPr>
          <w:ilvl w:val="0"/>
          <w:numId w:val="0"/>
        </w:numPr>
        <w:ind w:left="360" w:hanging="360"/>
      </w:pPr>
      <w:bookmarkStart w:id="102" w:name="_Toc435776245"/>
      <w:r>
        <w:t xml:space="preserve">4. </w:t>
      </w:r>
      <w:bookmarkStart w:id="103" w:name="_Toc141759004"/>
      <w:bookmarkStart w:id="104" w:name="_Toc141761443"/>
      <w:r w:rsidR="005C0737">
        <w:t>Pályázati támogatásokra vonatkozó gazdálkodási szabályok</w:t>
      </w:r>
      <w:bookmarkEnd w:id="102"/>
      <w:bookmarkEnd w:id="103"/>
      <w:bookmarkEnd w:id="104"/>
    </w:p>
    <w:p w:rsidR="00305F4E" w:rsidRDefault="00305F4E" w:rsidP="005C0737">
      <w:pPr>
        <w:rPr>
          <w:b/>
          <w:bCs/>
          <w:kern w:val="32"/>
        </w:rPr>
      </w:pPr>
    </w:p>
    <w:p w:rsidR="005C0737" w:rsidRDefault="005C0737" w:rsidP="005C0737">
      <w:r>
        <w:t xml:space="preserve">Pályázati tevékenység jelen szabályzat keretében: minden olyan tevékenység, amely során bv. költségvetési szerv </w:t>
      </w:r>
    </w:p>
    <w:p w:rsidR="005C0737" w:rsidRDefault="005C0737" w:rsidP="00CE45B3">
      <w:pPr>
        <w:numPr>
          <w:ilvl w:val="0"/>
          <w:numId w:val="33"/>
        </w:numPr>
      </w:pPr>
      <w:r>
        <w:t xml:space="preserve">pályázati felhívásra pályázati anyagot állít össze és nyújt be, </w:t>
      </w:r>
    </w:p>
    <w:p w:rsidR="005C0737" w:rsidRDefault="005C0737" w:rsidP="00CE45B3">
      <w:pPr>
        <w:numPr>
          <w:ilvl w:val="0"/>
          <w:numId w:val="33"/>
        </w:numPr>
      </w:pPr>
      <w:r>
        <w:t xml:space="preserve">pályázati konzorciumot szervez, vagy kifejezi szándékát pályázatban való részvételre (pl. szándéklevéllel, támogató nyilatkozattal), </w:t>
      </w:r>
    </w:p>
    <w:p w:rsidR="005C0737" w:rsidRDefault="005C0737" w:rsidP="00CE45B3">
      <w:pPr>
        <w:numPr>
          <w:ilvl w:val="0"/>
          <w:numId w:val="33"/>
        </w:numPr>
      </w:pPr>
      <w:r>
        <w:t xml:space="preserve">a pályázatban foglaltakról szerződést köt, </w:t>
      </w:r>
    </w:p>
    <w:p w:rsidR="005C0737" w:rsidRDefault="005C0737" w:rsidP="00CE45B3">
      <w:pPr>
        <w:numPr>
          <w:ilvl w:val="0"/>
          <w:numId w:val="33"/>
        </w:numPr>
      </w:pPr>
      <w:r>
        <w:t xml:space="preserve">a megfogalmazott programot teljesíti, </w:t>
      </w:r>
    </w:p>
    <w:p w:rsidR="005C0737" w:rsidRDefault="005C0737" w:rsidP="00CE45B3">
      <w:pPr>
        <w:numPr>
          <w:ilvl w:val="0"/>
          <w:numId w:val="33"/>
        </w:numPr>
      </w:pPr>
      <w:r>
        <w:t>valamint a pályázat lezárásakor beszámolási kötelezettségének tesz eleget, akár főpályázóként, akár konzorciumi vagy egyéb tagként.</w:t>
      </w:r>
    </w:p>
    <w:p w:rsidR="005C0737" w:rsidRDefault="005C0737" w:rsidP="005C0737"/>
    <w:p w:rsidR="005C0737" w:rsidRPr="003951CA" w:rsidRDefault="00B96571" w:rsidP="005C0737">
      <w:pPr>
        <w:rPr>
          <w:b/>
        </w:rPr>
      </w:pPr>
      <w:r>
        <w:rPr>
          <w:b/>
        </w:rPr>
        <w:t xml:space="preserve">4.1. </w:t>
      </w:r>
      <w:r w:rsidR="005C0737" w:rsidRPr="003951CA">
        <w:rPr>
          <w:b/>
        </w:rPr>
        <w:t>Felelősségek és hatáskörök</w:t>
      </w:r>
    </w:p>
    <w:p w:rsidR="005C0737" w:rsidRDefault="005C0737" w:rsidP="005C0737"/>
    <w:p w:rsidR="005C0737" w:rsidRDefault="005C0737" w:rsidP="005C0737">
      <w:r w:rsidRPr="00FD00EB">
        <w:t xml:space="preserve">A bv. szervezet pályázatkezelési rendje decentralizált, az egyes bv. </w:t>
      </w:r>
      <w:r>
        <w:t xml:space="preserve">intézetek, intézmények </w:t>
      </w:r>
      <w:r w:rsidRPr="00FD00EB">
        <w:t xml:space="preserve">vezetői saját hatáskörben jogosultak eljárni. </w:t>
      </w:r>
    </w:p>
    <w:p w:rsidR="005C0737" w:rsidRDefault="005C0737" w:rsidP="005C0737"/>
    <w:p w:rsidR="005C0737" w:rsidRDefault="005C0737" w:rsidP="005C0737">
      <w:r w:rsidRPr="00FD00EB">
        <w:t xml:space="preserve">A pályázati támogatások kapcsán a </w:t>
      </w:r>
      <w:r w:rsidR="00FC7044">
        <w:t>BVOP</w:t>
      </w:r>
      <w:r w:rsidRPr="00FD00EB">
        <w:t xml:space="preserve"> </w:t>
      </w:r>
      <w:r w:rsidR="00490FA8">
        <w:t xml:space="preserve">Koordinációs </w:t>
      </w:r>
      <w:r w:rsidRPr="00FD00EB">
        <w:t>Főosztálya tájékoztatási és koordinációs szerepet tölt be</w:t>
      </w:r>
      <w:r w:rsidR="00B23B2F">
        <w:t>.</w:t>
      </w:r>
      <w:r w:rsidRPr="00FD00EB">
        <w:t xml:space="preserve"> </w:t>
      </w:r>
      <w:r w:rsidR="004612B5">
        <w:t>A</w:t>
      </w:r>
      <w:r w:rsidRPr="00FD00EB">
        <w:t xml:space="preserve"> megvalósítás időszakában az érintett szakterületek </w:t>
      </w:r>
      <w:r>
        <w:t xml:space="preserve">szerepe </w:t>
      </w:r>
      <w:r w:rsidRPr="00FD00EB">
        <w:t xml:space="preserve">és a gazdálkodási terület válik meghatározóvá. </w:t>
      </w:r>
    </w:p>
    <w:p w:rsidR="005C0737" w:rsidRDefault="005C0737" w:rsidP="005C0737"/>
    <w:p w:rsidR="005C0737" w:rsidRDefault="005C0737" w:rsidP="005C0737">
      <w:r>
        <w:t xml:space="preserve">A büntetés-végrehajtás jelentési és adatszolgáltatási rendszeréről szóló OP </w:t>
      </w:r>
      <w:r w:rsidR="00406CC5">
        <w:t>szakutasítás</w:t>
      </w:r>
      <w:r>
        <w:t xml:space="preserve"> előírja a bv. intézetek, intézmények pályázati tevékenységére vonatkozó jelentéstétel kötelezettségét. A jelentéstétel a </w:t>
      </w:r>
      <w:r w:rsidR="00FC7044">
        <w:t>BVOP</w:t>
      </w:r>
      <w:r>
        <w:t xml:space="preserve"> </w:t>
      </w:r>
      <w:r w:rsidR="00490FA8">
        <w:t>Koordinációs</w:t>
      </w:r>
      <w:r>
        <w:t xml:space="preserve"> Főosztály</w:t>
      </w:r>
      <w:r w:rsidR="004612B5">
        <w:t>a</w:t>
      </w:r>
      <w:r>
        <w:t xml:space="preserve"> számára e-mailen történik, folyamatosan – indokoltság szerint, illetőleg a Főosztály által megadott határidőre. </w:t>
      </w:r>
    </w:p>
    <w:p w:rsidR="005C0737" w:rsidRDefault="005C0737" w:rsidP="005C0737">
      <w:r>
        <w:t xml:space="preserve">Emellett ugyanezen OP </w:t>
      </w:r>
      <w:r w:rsidR="00406CC5">
        <w:t>szakutasítás</w:t>
      </w:r>
      <w:r>
        <w:t xml:space="preserve"> előírja, hogy a bv. intézetek, intézmények éves jelentésükben is számoljanak be pályázati tevékenységük tartalmáról, helyzetéről.</w:t>
      </w:r>
    </w:p>
    <w:p w:rsidR="00D94FAB" w:rsidRDefault="00D94FAB" w:rsidP="005C0737"/>
    <w:p w:rsidR="005C0737" w:rsidRDefault="005C0737" w:rsidP="00490FA8">
      <w:r w:rsidRPr="00490FA8">
        <w:t>A pénzügyi források, a likviditás megfelelő biztosítása érdekében</w:t>
      </w:r>
      <w:r w:rsidR="00490FA8">
        <w:t xml:space="preserve"> a </w:t>
      </w:r>
      <w:r w:rsidR="00FC7044">
        <w:rPr>
          <w:b/>
        </w:rPr>
        <w:t>BVOP</w:t>
      </w:r>
      <w:r w:rsidRPr="00E41A4F">
        <w:rPr>
          <w:b/>
        </w:rPr>
        <w:t xml:space="preserve"> szerveinek vezetői </w:t>
      </w:r>
      <w:r w:rsidR="00B501D9">
        <w:rPr>
          <w:b/>
        </w:rPr>
        <w:t xml:space="preserve">önrészt igénylő pályázat esetén </w:t>
      </w:r>
      <w:r w:rsidRPr="00E41A4F">
        <w:rPr>
          <w:b/>
        </w:rPr>
        <w:t xml:space="preserve">csak az </w:t>
      </w:r>
      <w:r w:rsidR="004612B5">
        <w:rPr>
          <w:b/>
        </w:rPr>
        <w:t>OP GIH</w:t>
      </w:r>
      <w:r w:rsidRPr="00E41A4F">
        <w:rPr>
          <w:b/>
        </w:rPr>
        <w:t xml:space="preserve"> írásos ellenjegyzésével nyújthat</w:t>
      </w:r>
      <w:r w:rsidR="00C75A0C">
        <w:rPr>
          <w:b/>
        </w:rPr>
        <w:t>ják</w:t>
      </w:r>
      <w:r w:rsidRPr="00E41A4F">
        <w:rPr>
          <w:b/>
        </w:rPr>
        <w:t xml:space="preserve"> be </w:t>
      </w:r>
      <w:r w:rsidR="00C75A0C">
        <w:rPr>
          <w:b/>
        </w:rPr>
        <w:t xml:space="preserve">a </w:t>
      </w:r>
      <w:r w:rsidRPr="00E41A4F">
        <w:rPr>
          <w:b/>
        </w:rPr>
        <w:t xml:space="preserve">támogatások elnyerése céljából </w:t>
      </w:r>
      <w:r w:rsidR="00C75A0C">
        <w:rPr>
          <w:b/>
        </w:rPr>
        <w:t xml:space="preserve">a </w:t>
      </w:r>
      <w:r w:rsidRPr="00E41A4F">
        <w:rPr>
          <w:b/>
        </w:rPr>
        <w:t>pályázati dokumentációkat</w:t>
      </w:r>
      <w:r w:rsidRPr="00FD00EB">
        <w:t xml:space="preserve">. </w:t>
      </w:r>
    </w:p>
    <w:p w:rsidR="005C0737" w:rsidRDefault="005C0737" w:rsidP="005C0737"/>
    <w:p w:rsidR="005C0737" w:rsidRDefault="005C0737" w:rsidP="005C0737">
      <w:r w:rsidRPr="00FD00EB">
        <w:t>A</w:t>
      </w:r>
      <w:r>
        <w:t xml:space="preserve"> </w:t>
      </w:r>
      <w:r w:rsidRPr="00FD00EB">
        <w:t xml:space="preserve"> kiadások csökkentése érdekében </w:t>
      </w:r>
      <w:r w:rsidR="00A32162">
        <w:t>a bv. költségvetési szer</w:t>
      </w:r>
      <w:r w:rsidR="004612B5">
        <w:t>vek</w:t>
      </w:r>
      <w:r w:rsidR="00A32162">
        <w:t xml:space="preserve"> vezetői </w:t>
      </w:r>
      <w:r>
        <w:t>kiemelt figyelemmel kell kísérjék</w:t>
      </w:r>
      <w:r w:rsidRPr="00FD00EB">
        <w:t xml:space="preserve"> az energiaracionalizálásra kiírt pályázatokat.</w:t>
      </w:r>
    </w:p>
    <w:p w:rsidR="005C0737" w:rsidRDefault="005C0737" w:rsidP="005C0737"/>
    <w:p w:rsidR="005C0737" w:rsidRPr="00490FA8" w:rsidRDefault="005C0737" w:rsidP="005C0737">
      <w:r w:rsidRPr="00490FA8">
        <w:t>A szakmailag és pénzügyileg megfelelő eljárásrend biztosítása, a szabályszerű megvalósítás a pályázat teljes életciklusa során – beleértve a standard ügymeneti rendtől speciális okokból bekövetkező eltérések megfelelő kezelését – a pályázatért felelős bv. intézet, intézmény vezetőjének feladata és felelőssége.</w:t>
      </w:r>
    </w:p>
    <w:p w:rsidR="005C0737" w:rsidRDefault="005C0737" w:rsidP="005C0737">
      <w:pPr>
        <w:rPr>
          <w:i/>
        </w:rPr>
      </w:pPr>
    </w:p>
    <w:p w:rsidR="005C0737" w:rsidRDefault="005C0737" w:rsidP="005C0737">
      <w:r>
        <w:t>K</w:t>
      </w:r>
      <w:r w:rsidRPr="00FD00EB">
        <w:t>iemelt</w:t>
      </w:r>
      <w:r>
        <w:t>, központi</w:t>
      </w:r>
      <w:r w:rsidRPr="00FD00EB">
        <w:t xml:space="preserve"> </w:t>
      </w:r>
      <w:r>
        <w:t xml:space="preserve">pályázatok </w:t>
      </w:r>
      <w:r w:rsidRPr="00FD00EB">
        <w:t>esetében</w:t>
      </w:r>
      <w:r>
        <w:t xml:space="preserve"> (melyek a bv. szervezetet átfogó, több intézetet érintő, központilag, a </w:t>
      </w:r>
      <w:r w:rsidR="00FC7044">
        <w:t>BVOP</w:t>
      </w:r>
      <w:r>
        <w:t xml:space="preserve"> által összefogott, menedzselt projektek)</w:t>
      </w:r>
      <w:r w:rsidRPr="00FD00EB">
        <w:t xml:space="preserve"> részletes </w:t>
      </w:r>
      <w:r>
        <w:t>Projektalapító Dokumentum (PAD) is készül, mely szabályozza a pályázati folyamatban, a megvalósításban résztvevő szereplők feladat- és hatáskörét, felelősségét.</w:t>
      </w:r>
    </w:p>
    <w:p w:rsidR="00490FA8" w:rsidRDefault="00490FA8" w:rsidP="005C0737"/>
    <w:p w:rsidR="005C0737" w:rsidRPr="00E41A4F" w:rsidRDefault="00B96571" w:rsidP="005C0737">
      <w:pPr>
        <w:rPr>
          <w:b/>
        </w:rPr>
      </w:pPr>
      <w:r>
        <w:rPr>
          <w:b/>
        </w:rPr>
        <w:t xml:space="preserve">4.2. </w:t>
      </w:r>
      <w:r w:rsidR="005C0737" w:rsidRPr="00E41A4F">
        <w:rPr>
          <w:b/>
        </w:rPr>
        <w:t>Pályázatok benyújtásának és megvalósításának általános szabályai</w:t>
      </w:r>
    </w:p>
    <w:p w:rsidR="005C0737" w:rsidRDefault="005C0737" w:rsidP="005C0737"/>
    <w:p w:rsidR="005C0737" w:rsidRDefault="005C0737" w:rsidP="005C0737">
      <w:r>
        <w:t xml:space="preserve">A bv. költségvetési szervek munkatársainak joga – a vonatkozó jogszabályok, a jelen és más bv. szabályzatok keretei között – pályázatokon részt venni, ha a következő feltételeknek eleget tesznek: </w:t>
      </w:r>
    </w:p>
    <w:p w:rsidR="005C0737" w:rsidRDefault="005C0737" w:rsidP="00CE45B3">
      <w:pPr>
        <w:numPr>
          <w:ilvl w:val="0"/>
          <w:numId w:val="30"/>
        </w:numPr>
      </w:pPr>
      <w:r>
        <w:t xml:space="preserve">a pályázati témát a pályázatban konkrétan résztvevő és a teljesítésért felelősséget vállaló szervezeti egység(ek) jóváhagyta(ák), </w:t>
      </w:r>
    </w:p>
    <w:p w:rsidR="005C0737" w:rsidRDefault="005C0737" w:rsidP="00CE45B3">
      <w:pPr>
        <w:numPr>
          <w:ilvl w:val="0"/>
          <w:numId w:val="30"/>
        </w:numPr>
      </w:pPr>
      <w:r>
        <w:t xml:space="preserve">a pályázatban lévő önrész fedezete a bv. által biztosított és az önrész igazolt a biztosító szervezeti egység(ek) vezető(i) által nyilatkozatban, illetőleg ellenjegyzéssel, </w:t>
      </w:r>
    </w:p>
    <w:p w:rsidR="00454F7A" w:rsidRDefault="005C0737" w:rsidP="00CE45B3">
      <w:pPr>
        <w:numPr>
          <w:ilvl w:val="0"/>
          <w:numId w:val="30"/>
        </w:numPr>
      </w:pPr>
      <w:r>
        <w:t>eleget tesznek adatszolgáltatási kötelezettségüknek.</w:t>
      </w:r>
    </w:p>
    <w:p w:rsidR="00454F7A" w:rsidRDefault="00454F7A" w:rsidP="001E3007">
      <w:pPr>
        <w:ind w:left="720"/>
      </w:pPr>
    </w:p>
    <w:p w:rsidR="00454F7A" w:rsidRPr="00490FA8" w:rsidRDefault="00454F7A" w:rsidP="001E3007">
      <w:r w:rsidRPr="00490FA8">
        <w:t xml:space="preserve">A PPP konstrukcióban üzemelő büntetés-végrehajtási intézetek csak akkor vehetnek részt a </w:t>
      </w:r>
      <w:r w:rsidR="00FC7044">
        <w:t>BVOP</w:t>
      </w:r>
      <w:r w:rsidRPr="00490FA8">
        <w:t xml:space="preserve"> által meghirdetett, koordinált pályázaton, illetve csak akkor vehetnek részt saját bonyolításban pályázaton, ha a pályázat tárgya kívül esik a magán-üzemeltető szerződésben vállalt kötelezettségein, azokat nem érinti</w:t>
      </w:r>
      <w:r w:rsidR="00D36339" w:rsidRPr="00490FA8">
        <w:t xml:space="preserve"> vagy azokra épülve kiegészíti vagy meghaladja a magán-üzemeltető által nyújtott szolgáltatás színvonalát.</w:t>
      </w:r>
    </w:p>
    <w:p w:rsidR="005C0737" w:rsidRDefault="005C0737" w:rsidP="005C0737"/>
    <w:p w:rsidR="005C0737" w:rsidRDefault="005C0737" w:rsidP="005C0737">
      <w:r>
        <w:t xml:space="preserve">A pályázatok tervezésekor kötelező megjelölni a pályázat kapcsán felmerülő költségek teljes körét. </w:t>
      </w:r>
    </w:p>
    <w:p w:rsidR="005C0737" w:rsidRDefault="005C0737" w:rsidP="005C0737"/>
    <w:p w:rsidR="005C0737" w:rsidRDefault="005C0737" w:rsidP="005C0737">
      <w:r>
        <w:t>Minden beadandó pályázatnál – amennyiben hiánypótlási feladatok már a pályázat beadásakor ismertek, akkor is – kötelező betartani a jognyilatkozat tételhez kapcsolódó valamennyi aláírási és el</w:t>
      </w:r>
      <w:r w:rsidR="00490FA8">
        <w:t xml:space="preserve">lenjegyzési hatályos előírást. </w:t>
      </w:r>
      <w:r>
        <w:t xml:space="preserve">Azon pályázatok esetében, amelyek konzorcium létrehozását írják elő, kötelező a Konzorciumi Megállapodást is a vonatkozó aláírási és ellenjegyzési szabályokat betartva elkészíteni. </w:t>
      </w:r>
    </w:p>
    <w:p w:rsidR="005C0737" w:rsidRDefault="005C0737" w:rsidP="005C0737"/>
    <w:p w:rsidR="005C0737" w:rsidRDefault="005C0737" w:rsidP="005C0737">
      <w:r>
        <w:t>Hasonlóképpen kell eljárni a pályázati szerződéskötés, szerződés-módosítás, illetőleg a pályázat megvalósítása során felmerülő beszámolók és elszámolások, valamint a pályázat zárását követő adatszolgáltatások esetén.</w:t>
      </w:r>
    </w:p>
    <w:p w:rsidR="005C0737" w:rsidRDefault="005C0737" w:rsidP="005C0737"/>
    <w:p w:rsidR="005C0737" w:rsidRPr="00E87F38" w:rsidRDefault="005C0737" w:rsidP="005C0737">
      <w:r w:rsidRPr="00E87F38">
        <w:rPr>
          <w:b/>
        </w:rPr>
        <w:t xml:space="preserve">Nyertes, szerződéssel rendelkező projekteknél eredménytelen (meghiúsult) vagy részlegesen eredményes teljesítés esetében a pályázónak / felelős bv. intézet, intézmény vezetőjének </w:t>
      </w:r>
      <w:r w:rsidRPr="00892E5A">
        <w:t xml:space="preserve">az okokról összefoglalót kell készíteni, s ezen összefoglalót a </w:t>
      </w:r>
      <w:r w:rsidR="00FC7044">
        <w:t>BVOP</w:t>
      </w:r>
      <w:r>
        <w:t xml:space="preserve"> </w:t>
      </w:r>
      <w:r w:rsidR="00490FA8">
        <w:t>Koordinációs</w:t>
      </w:r>
      <w:r w:rsidRPr="00892E5A">
        <w:t xml:space="preserve"> Főosztály</w:t>
      </w:r>
      <w:r w:rsidR="004612B5">
        <w:t>á</w:t>
      </w:r>
      <w:r w:rsidRPr="00892E5A">
        <w:t xml:space="preserve">nak be kell nyújtania a teljesítésben bekövetkező elmaradások észlelését követően 2 munkanapon belül. </w:t>
      </w:r>
      <w:r w:rsidRPr="00E87F38">
        <w:t>Az összefoglalónak ki kell térni az esetleges visszafizetési kötelezettség teljesítésének tervezett forrására is.</w:t>
      </w:r>
    </w:p>
    <w:p w:rsidR="005C0737" w:rsidRDefault="005C0737" w:rsidP="005C0737"/>
    <w:p w:rsidR="005C0737" w:rsidRDefault="005C0737" w:rsidP="005C0737">
      <w:r>
        <w:t xml:space="preserve">A pályázatért felelős bv. költségvetési szerv vezetőjének felelőssége a pályázatot érintő kockázatok rendszeres értékelése, szükség szerint </w:t>
      </w:r>
      <w:r w:rsidR="00490FA8">
        <w:t>intézkedés</w:t>
      </w:r>
      <w:r>
        <w:t>ek kezdeményezése.</w:t>
      </w:r>
    </w:p>
    <w:p w:rsidR="005C0737" w:rsidRDefault="005C0737" w:rsidP="005C0737"/>
    <w:p w:rsidR="005C0737" w:rsidRPr="003951CA" w:rsidRDefault="00B96571" w:rsidP="005C0737">
      <w:pPr>
        <w:rPr>
          <w:b/>
        </w:rPr>
      </w:pPr>
      <w:r>
        <w:rPr>
          <w:b/>
        </w:rPr>
        <w:t xml:space="preserve">4.3. </w:t>
      </w:r>
      <w:r w:rsidR="005C0737" w:rsidRPr="003951CA">
        <w:rPr>
          <w:b/>
        </w:rPr>
        <w:t>Pályázatok nyilvántartása, elszámolása gazdálkodási szempontból</w:t>
      </w:r>
    </w:p>
    <w:p w:rsidR="005C0737" w:rsidRDefault="005C0737" w:rsidP="005C0737"/>
    <w:p w:rsidR="005C0737" w:rsidRDefault="005C0737" w:rsidP="005C0737">
      <w:r w:rsidRPr="00FD00EB">
        <w:t>A pályázatok nyilvántartására, elszámolására, felelősségi és hatásköri rendjére vonatkozóan – gazdálkodási szempontból – az általános s</w:t>
      </w:r>
      <w:r>
        <w:t>zámviteli szabályok érvényesek.</w:t>
      </w:r>
      <w:r w:rsidRPr="00FD00EB">
        <w:t xml:space="preserve"> </w:t>
      </w:r>
      <w:r w:rsidR="00073E9F">
        <w:t xml:space="preserve">A pályázati elszámolások részletes szabályait az adott bv. intézet, intézmény - a helyi sajátosságainak figyelembe vételével - saját számviteli politikájában és számlarendjében </w:t>
      </w:r>
      <w:r w:rsidR="00ED75CD">
        <w:t>szabályozza</w:t>
      </w:r>
      <w:r w:rsidR="00073E9F">
        <w:t xml:space="preserve">. </w:t>
      </w:r>
    </w:p>
    <w:p w:rsidR="005C0737" w:rsidRDefault="005C0737" w:rsidP="005C0737">
      <w:r>
        <w:t xml:space="preserve">A pályázatok számviteli </w:t>
      </w:r>
      <w:r w:rsidR="00490FA8">
        <w:t>elszámolását, nyilvántartását a</w:t>
      </w:r>
      <w:r w:rsidR="009448E9">
        <w:t xml:space="preserve"> Forrás</w:t>
      </w:r>
      <w:r>
        <w:t xml:space="preserve"> </w:t>
      </w:r>
      <w:r w:rsidR="002872C7">
        <w:t xml:space="preserve">KGR </w:t>
      </w:r>
      <w:r>
        <w:t>rendszerben kell megvalósítani. A</w:t>
      </w:r>
      <w:r w:rsidRPr="00FD00EB">
        <w:t xml:space="preserve">z adott pályázati konstrukció sajátos szabályait </w:t>
      </w:r>
      <w:r>
        <w:t xml:space="preserve">be </w:t>
      </w:r>
      <w:r w:rsidRPr="00FD00EB">
        <w:t>kell tartani</w:t>
      </w:r>
      <w:r>
        <w:t xml:space="preserve"> az elszámolás során –</w:t>
      </w:r>
      <w:r w:rsidRPr="00FD00EB">
        <w:t xml:space="preserve"> az </w:t>
      </w:r>
      <w:r w:rsidRPr="00FD00EB">
        <w:rPr>
          <w:b/>
        </w:rPr>
        <w:t>elkülönített nyilvántartás mindenkori biztosításával</w:t>
      </w:r>
      <w:r w:rsidRPr="00FD00EB">
        <w:t>.</w:t>
      </w:r>
    </w:p>
    <w:p w:rsidR="005C0737" w:rsidRDefault="005C0737" w:rsidP="005C0737"/>
    <w:p w:rsidR="005C0737" w:rsidRPr="00490FA8" w:rsidRDefault="005C0737" w:rsidP="005C0737">
      <w:r w:rsidRPr="00490FA8">
        <w:t xml:space="preserve">Az általános költségek elszámolásakor mindenkor az adott pályázati konstrukció egyedi szabályai szerint kell eljárni, ennek figyelemmel kísérése a pályázó felelőssége. </w:t>
      </w:r>
    </w:p>
    <w:p w:rsidR="005C0737" w:rsidRDefault="005C0737" w:rsidP="005C0737"/>
    <w:p w:rsidR="008272AD" w:rsidRDefault="005C0737" w:rsidP="005C0737">
      <w:r w:rsidRPr="00892E5A">
        <w:rPr>
          <w:b/>
        </w:rPr>
        <w:t xml:space="preserve">Központi pályázatoknál </w:t>
      </w:r>
      <w:r w:rsidR="002872C7">
        <w:rPr>
          <w:b/>
        </w:rPr>
        <w:t xml:space="preserve">minden egyes pályázat esetében külön </w:t>
      </w:r>
      <w:r w:rsidRPr="00892E5A">
        <w:rPr>
          <w:b/>
        </w:rPr>
        <w:t>egyedi ügyletkód</w:t>
      </w:r>
      <w:r w:rsidR="002872C7">
        <w:rPr>
          <w:b/>
        </w:rPr>
        <w:t xml:space="preserve"> létrehozása szükséges</w:t>
      </w:r>
      <w:r w:rsidR="008272AD">
        <w:rPr>
          <w:b/>
        </w:rPr>
        <w:t xml:space="preserve">. </w:t>
      </w:r>
      <w:r w:rsidR="008272AD" w:rsidRPr="008272AD">
        <w:t>A</w:t>
      </w:r>
      <w:r w:rsidR="008272AD">
        <w:t xml:space="preserve"> főkönyvi nyilvántartásban az ügyletkódra való szűréskor</w:t>
      </w:r>
      <w:r w:rsidR="008272AD">
        <w:rPr>
          <w:b/>
        </w:rPr>
        <w:t xml:space="preserve"> </w:t>
      </w:r>
      <w:r w:rsidR="008272AD">
        <w:t>jelennek meg a számlakartonon és főkönyvi kivonaton az adott projekthez tartozó kiadások és bevételek.</w:t>
      </w:r>
    </w:p>
    <w:p w:rsidR="005C0737" w:rsidRDefault="005C0737" w:rsidP="005C0737">
      <w:r w:rsidRPr="00892E5A">
        <w:rPr>
          <w:b/>
        </w:rPr>
        <w:t xml:space="preserve">Amennyiben a központilag menedzselt pályázatból a bv. intézet, intézmény számára forrásátadás </w:t>
      </w:r>
      <w:r>
        <w:t xml:space="preserve">történik, akkor az intézet, intézmény </w:t>
      </w:r>
      <w:r w:rsidRPr="00892E5A">
        <w:rPr>
          <w:b/>
        </w:rPr>
        <w:t xml:space="preserve">köteles a forrás felhasználását az adott pályázathoz kapcsolódó </w:t>
      </w:r>
      <w:r w:rsidR="008272AD">
        <w:rPr>
          <w:b/>
        </w:rPr>
        <w:t xml:space="preserve">intézet által létrehozott ügyletkódon, és a </w:t>
      </w:r>
      <w:r w:rsidR="00BE371E">
        <w:rPr>
          <w:b/>
        </w:rPr>
        <w:t>központilag erre létrehozott</w:t>
      </w:r>
      <w:r w:rsidR="008272AD">
        <w:rPr>
          <w:b/>
        </w:rPr>
        <w:t xml:space="preserve"> pénzforráskódon</w:t>
      </w:r>
      <w:r w:rsidRPr="00892E5A">
        <w:rPr>
          <w:b/>
        </w:rPr>
        <w:t xml:space="preserve"> </w:t>
      </w:r>
      <w:r>
        <w:t>rögzíteni.</w:t>
      </w:r>
    </w:p>
    <w:p w:rsidR="005C0737" w:rsidRDefault="005C0737" w:rsidP="005C0737"/>
    <w:p w:rsidR="005C0737" w:rsidRDefault="004612B5" w:rsidP="005C0737">
      <w:r>
        <w:rPr>
          <w:b/>
        </w:rPr>
        <w:t>I</w:t>
      </w:r>
      <w:r w:rsidR="005C0737" w:rsidRPr="00892E5A">
        <w:rPr>
          <w:b/>
        </w:rPr>
        <w:t>ntézeti</w:t>
      </w:r>
      <w:r>
        <w:rPr>
          <w:b/>
        </w:rPr>
        <w:t xml:space="preserve"> </w:t>
      </w:r>
      <w:r w:rsidR="005C0737" w:rsidRPr="00892E5A">
        <w:rPr>
          <w:b/>
        </w:rPr>
        <w:t xml:space="preserve">szintű pályázatok </w:t>
      </w:r>
      <w:r w:rsidR="005C0737">
        <w:t>esetében a</w:t>
      </w:r>
      <w:r>
        <w:t xml:space="preserve"> bv. költségvetési szerv</w:t>
      </w:r>
      <w:r w:rsidR="005C0737">
        <w:t xml:space="preserve"> a támogatás elnyerését követően </w:t>
      </w:r>
      <w:r w:rsidR="005C0737" w:rsidRPr="00892E5A">
        <w:rPr>
          <w:b/>
        </w:rPr>
        <w:t xml:space="preserve">köteles jelezni </w:t>
      </w:r>
      <w:r w:rsidR="005C0737">
        <w:t xml:space="preserve">a </w:t>
      </w:r>
      <w:r w:rsidR="00FC7044">
        <w:t>BVOP</w:t>
      </w:r>
      <w:r w:rsidR="005C0737">
        <w:t xml:space="preserve"> Közgazdasági Főosztály</w:t>
      </w:r>
      <w:r>
        <w:t>a</w:t>
      </w:r>
      <w:r w:rsidR="005C0737">
        <w:t xml:space="preserve"> számára a pályázat elindítását, valamint </w:t>
      </w:r>
      <w:r w:rsidR="008272AD">
        <w:t xml:space="preserve">ezzel egy időben </w:t>
      </w:r>
      <w:r w:rsidR="005C0737">
        <w:t xml:space="preserve">az elkülönített könyvelés megvalósítása érdekében </w:t>
      </w:r>
      <w:r w:rsidR="008272AD">
        <w:rPr>
          <w:b/>
        </w:rPr>
        <w:t>ügylet</w:t>
      </w:r>
      <w:r w:rsidR="005C0737" w:rsidRPr="00892E5A">
        <w:rPr>
          <w:b/>
        </w:rPr>
        <w:t>kód megnyitásá</w:t>
      </w:r>
      <w:r w:rsidR="008272AD">
        <w:rPr>
          <w:b/>
        </w:rPr>
        <w:t>ról</w:t>
      </w:r>
      <w:r w:rsidR="005C0737" w:rsidRPr="00892E5A">
        <w:rPr>
          <w:b/>
        </w:rPr>
        <w:t xml:space="preserve"> kell </w:t>
      </w:r>
      <w:r w:rsidR="008272AD">
        <w:rPr>
          <w:b/>
        </w:rPr>
        <w:t>gondoskodnia</w:t>
      </w:r>
      <w:r w:rsidR="005C0737">
        <w:t>.</w:t>
      </w:r>
    </w:p>
    <w:p w:rsidR="005C0737" w:rsidRPr="008272AD" w:rsidRDefault="005C0737" w:rsidP="005C0737">
      <w:pPr>
        <w:rPr>
          <w:b/>
        </w:rPr>
      </w:pPr>
      <w:r w:rsidRPr="00892E5A">
        <w:rPr>
          <w:b/>
        </w:rPr>
        <w:t xml:space="preserve">Az összes pályázattal kapcsolatos pénzmozgást </w:t>
      </w:r>
      <w:r>
        <w:t>az intézet köteles a fentiek szerint</w:t>
      </w:r>
      <w:r w:rsidR="008272AD">
        <w:t xml:space="preserve"> </w:t>
      </w:r>
      <w:r w:rsidRPr="00892E5A">
        <w:t>nyilvántartani.</w:t>
      </w:r>
    </w:p>
    <w:p w:rsidR="007A6D1F" w:rsidRDefault="007A6D1F" w:rsidP="005C0737"/>
    <w:p w:rsidR="007A6D1F" w:rsidRPr="00244EEE" w:rsidRDefault="007A6D1F" w:rsidP="007A6D1F">
      <w:r>
        <w:t xml:space="preserve">A kiadások elszámolásánál figyelemmel kell lenni a finanszírozás módjára (utólagos vagy szállítói finanszírozás). </w:t>
      </w:r>
      <w:r w:rsidR="00B77D98" w:rsidRPr="00244EEE">
        <w:t>A pályázat támogatási szerződésének aláírását követően az elnyert pályázati t</w:t>
      </w:r>
      <w:r w:rsidR="00244EEE" w:rsidRPr="00244EEE">
        <w:t>ámogatás összegét előirányzatosítani kell, illetve a kötelezettségvállalások közé nyilvántartásba kell venni.</w:t>
      </w:r>
    </w:p>
    <w:p w:rsidR="007A6D1F" w:rsidRPr="00B77D98" w:rsidRDefault="007A6D1F" w:rsidP="007A6D1F">
      <w:r w:rsidRPr="00B77D98">
        <w:t>Szállítói finanszírozású számlák esetében, ahol a tényleges kifizetést a közreműködő szervezet végzi, ott szükséges a bv</w:t>
      </w:r>
      <w:r w:rsidR="008D6FD9">
        <w:t>.</w:t>
      </w:r>
      <w:r w:rsidRPr="00B77D98">
        <w:t xml:space="preserve"> intézet költségvetésében pénzforgalom nélküli tételként megjeleníteni az alábbiak szerint: </w:t>
      </w:r>
    </w:p>
    <w:p w:rsidR="007A6D1F" w:rsidRPr="00B54EB4" w:rsidRDefault="007A6D1F" w:rsidP="00CE45B3">
      <w:pPr>
        <w:numPr>
          <w:ilvl w:val="0"/>
          <w:numId w:val="25"/>
        </w:numPr>
        <w:rPr>
          <w:b/>
        </w:rPr>
      </w:pPr>
      <w:r>
        <w:t>kötelezettségvállalás</w:t>
      </w:r>
      <w:r w:rsidRPr="000731F4">
        <w:t xml:space="preserve"> </w:t>
      </w:r>
      <w:r>
        <w:t>nyilvántartásba vétele,</w:t>
      </w:r>
    </w:p>
    <w:p w:rsidR="007A6D1F" w:rsidRPr="00B54EB4" w:rsidRDefault="007A6D1F" w:rsidP="00CE45B3">
      <w:pPr>
        <w:numPr>
          <w:ilvl w:val="0"/>
          <w:numId w:val="25"/>
        </w:numPr>
        <w:rPr>
          <w:b/>
        </w:rPr>
      </w:pPr>
      <w:r>
        <w:t>kötelezettség nyilvántartásba vétele,</w:t>
      </w:r>
    </w:p>
    <w:p w:rsidR="007A6D1F" w:rsidRPr="00B065E9" w:rsidRDefault="007A6D1F" w:rsidP="00CE45B3">
      <w:pPr>
        <w:numPr>
          <w:ilvl w:val="0"/>
          <w:numId w:val="25"/>
        </w:numPr>
      </w:pPr>
      <w:r>
        <w:t>a közreműködő szervezet által megküldött terhelési értesítő alapján a támogatás pénzforgalom nélküli megjelenítése a főkönyvi adatokban (tec</w:t>
      </w:r>
      <w:r w:rsidR="00235D01">
        <w:t>h</w:t>
      </w:r>
      <w:r>
        <w:t xml:space="preserve">nikai bankon keresztül), </w:t>
      </w:r>
    </w:p>
    <w:p w:rsidR="007A6D1F" w:rsidRDefault="007A6D1F" w:rsidP="00CE45B3">
      <w:pPr>
        <w:numPr>
          <w:ilvl w:val="0"/>
          <w:numId w:val="25"/>
        </w:numPr>
      </w:pPr>
      <w:r>
        <w:t>szállítói kötelezettség pénzforgalom nélküli kiegyenlítése (tec</w:t>
      </w:r>
      <w:r w:rsidR="00235D01">
        <w:t>h</w:t>
      </w:r>
      <w:r>
        <w:t>nikai bankon keresztül),</w:t>
      </w:r>
    </w:p>
    <w:p w:rsidR="007A6D1F" w:rsidRDefault="007A6D1F" w:rsidP="00CE45B3">
      <w:pPr>
        <w:numPr>
          <w:ilvl w:val="0"/>
          <w:numId w:val="25"/>
        </w:numPr>
      </w:pPr>
      <w:r>
        <w:t xml:space="preserve">bevételi és kiadási előirányzatok megemelése a Kincstárnál (EG-03I), </w:t>
      </w:r>
    </w:p>
    <w:p w:rsidR="007A6D1F" w:rsidRPr="00CF1981" w:rsidRDefault="007A6D1F" w:rsidP="00CE45B3">
      <w:pPr>
        <w:numPr>
          <w:ilvl w:val="0"/>
          <w:numId w:val="25"/>
        </w:numPr>
      </w:pPr>
      <w:r>
        <w:t>bevételek és kiadások teljesítésének megemelése a Kincstárnál (PF1-K).</w:t>
      </w:r>
    </w:p>
    <w:p w:rsidR="005C0737" w:rsidRDefault="005C0737" w:rsidP="005C0737"/>
    <w:p w:rsidR="005C0737" w:rsidRPr="003951CA" w:rsidRDefault="00B96571" w:rsidP="005C0737">
      <w:pPr>
        <w:rPr>
          <w:b/>
        </w:rPr>
      </w:pPr>
      <w:r>
        <w:rPr>
          <w:b/>
        </w:rPr>
        <w:t xml:space="preserve">4.4. </w:t>
      </w:r>
      <w:r w:rsidR="005C0737" w:rsidRPr="003951CA">
        <w:rPr>
          <w:b/>
        </w:rPr>
        <w:t>A kincstári számlanyitás rendje</w:t>
      </w:r>
    </w:p>
    <w:p w:rsidR="005C0737" w:rsidRDefault="005C0737" w:rsidP="005C0737"/>
    <w:p w:rsidR="005C0737" w:rsidRDefault="005C0737" w:rsidP="005C0737">
      <w:r>
        <w:t xml:space="preserve">A Kincstár nyit önálló számlát a pályázat pénzügyeinek nyilvántartására. </w:t>
      </w:r>
    </w:p>
    <w:p w:rsidR="005C0737" w:rsidRDefault="005C0737" w:rsidP="005C0737"/>
    <w:p w:rsidR="005C0737" w:rsidRDefault="005C0737" w:rsidP="005C0737">
      <w:r>
        <w:t xml:space="preserve">A pályázati forrás elnyeréséről megérkező hivatalos értesítést a bv. intézet, intézmény köteles továbbítani a </w:t>
      </w:r>
      <w:r w:rsidR="00FC7044">
        <w:t>BVOP</w:t>
      </w:r>
      <w:r>
        <w:t xml:space="preserve"> Közgazdasági Főosztályára. A </w:t>
      </w:r>
      <w:r w:rsidR="00FC7044">
        <w:t>BVOP</w:t>
      </w:r>
      <w:r>
        <w:t xml:space="preserve"> Közgazdasági Főosztály</w:t>
      </w:r>
      <w:r w:rsidR="004612B5">
        <w:t>a</w:t>
      </w:r>
      <w:r>
        <w:t xml:space="preserve"> ezt követően jelzi ezt a Fejezet felé. A Belügyminisztérium illetékes szakterületeinek jóváhagyását és eljárását követően a Kincstár megnyitja az új számlát. </w:t>
      </w:r>
    </w:p>
    <w:p w:rsidR="005C0737" w:rsidRDefault="005C0737" w:rsidP="005C0737">
      <w:pPr>
        <w:rPr>
          <w:i/>
        </w:rPr>
      </w:pPr>
    </w:p>
    <w:p w:rsidR="005C0737" w:rsidRPr="00490FA8" w:rsidRDefault="004F10FC" w:rsidP="005C0737">
      <w:r w:rsidRPr="00490FA8">
        <w:t>A</w:t>
      </w:r>
      <w:r w:rsidR="005C0737" w:rsidRPr="00490FA8">
        <w:t xml:space="preserve"> bv. intézeti, intézményi Pénzkezelési Szabályzatba fel kell venni az új számlát, </w:t>
      </w:r>
      <w:r w:rsidR="003030FD" w:rsidRPr="00490FA8">
        <w:t>majd</w:t>
      </w:r>
      <w:r w:rsidR="005C0737" w:rsidRPr="00490FA8">
        <w:t xml:space="preserve"> szervezeti szinten érvényesíteni, illetőleg szükség szerint szabályozni kell a kapcsolódó kötelezettségvállalási jogosultságokat és felelősségeket. </w:t>
      </w:r>
    </w:p>
    <w:p w:rsidR="005C0737" w:rsidRDefault="005C0737" w:rsidP="005C0737">
      <w:pPr>
        <w:rPr>
          <w:i/>
        </w:rPr>
      </w:pPr>
    </w:p>
    <w:p w:rsidR="005C0737" w:rsidRDefault="005C0737" w:rsidP="005C0737">
      <w:r>
        <w:rPr>
          <w:rFonts w:cs="Arial"/>
        </w:rPr>
        <w:t>A pályázat szakmai tartalma függvényében a különböző szakterületekre beérkező számlák befogadásában, kezelésében meg kell jelenjen a kijelölt pályázati referens felelőssége.</w:t>
      </w:r>
    </w:p>
    <w:p w:rsidR="005C0737" w:rsidRDefault="005C0737" w:rsidP="005C0737"/>
    <w:p w:rsidR="00FC7044" w:rsidRDefault="00FC7044" w:rsidP="005C0737"/>
    <w:p w:rsidR="00FC7044" w:rsidRDefault="00FC7044" w:rsidP="005C0737"/>
    <w:p w:rsidR="00FC7044" w:rsidRDefault="00FC7044" w:rsidP="005C0737"/>
    <w:p w:rsidR="005C0737" w:rsidRDefault="00B96571" w:rsidP="006C7D9E">
      <w:pPr>
        <w:pStyle w:val="Cim2BVOP"/>
        <w:numPr>
          <w:ilvl w:val="0"/>
          <w:numId w:val="0"/>
        </w:numPr>
        <w:ind w:left="360" w:hanging="360"/>
      </w:pPr>
      <w:bookmarkStart w:id="105" w:name="_Toc141759005"/>
      <w:bookmarkStart w:id="106" w:name="_Toc141761444"/>
      <w:bookmarkStart w:id="107" w:name="_Toc435776246"/>
      <w:r>
        <w:t xml:space="preserve">5. </w:t>
      </w:r>
      <w:r w:rsidR="00490FA8">
        <w:t>Gazdasági szervezettel nem rendelkező</w:t>
      </w:r>
      <w:r w:rsidR="005C0737">
        <w:t xml:space="preserve"> költségvetési szervek gazdálkodásának keretszabályai</w:t>
      </w:r>
      <w:bookmarkEnd w:id="105"/>
      <w:bookmarkEnd w:id="106"/>
      <w:bookmarkEnd w:id="107"/>
    </w:p>
    <w:p w:rsidR="005C0737" w:rsidRDefault="005C0737" w:rsidP="005C0737"/>
    <w:p w:rsidR="005C0737" w:rsidRDefault="005C0737" w:rsidP="005C0737">
      <w:r>
        <w:t xml:space="preserve">A </w:t>
      </w:r>
      <w:r w:rsidR="00D02435">
        <w:t xml:space="preserve">bv. </w:t>
      </w:r>
      <w:r>
        <w:t xml:space="preserve">költségvetési szervek a feladatellátáshoz gyakorolt funkciók szerint – a szakmai feladatellátás önállósága mellett – </w:t>
      </w:r>
      <w:r w:rsidR="00490FA8">
        <w:t>gazdasági szervezettel rendelkező vagy hozzárendelt, gazdasági szervezettel nem rendelkező központi</w:t>
      </w:r>
      <w:r>
        <w:t xml:space="preserve"> költségvetési szervek. </w:t>
      </w:r>
    </w:p>
    <w:p w:rsidR="005C0737" w:rsidRDefault="005C0737" w:rsidP="005C0737"/>
    <w:p w:rsidR="005C0737" w:rsidRDefault="005C0737" w:rsidP="005C0737">
      <w:r>
        <w:t xml:space="preserve">A költségvetési szervet a fentiek szerint az alapító (irányító) szervnek – </w:t>
      </w:r>
      <w:r w:rsidR="00A51500">
        <w:t xml:space="preserve">létszámára, </w:t>
      </w:r>
      <w:r>
        <w:t xml:space="preserve">az alaptevékenysége jellegére, valamint közvetlen szellemi támogató és fizikai (technikai) segítő feladat-ellátási igényére, a vezető felelősségére, a szervezet méretére (kiadás, vagyon), méretgazdaságosságára és struktúrájára, teljesítményére, forrásszerkezetére figyelemmel – </w:t>
      </w:r>
      <w:r w:rsidR="00E346DA">
        <w:t xml:space="preserve">kell </w:t>
      </w:r>
      <w:r>
        <w:t>besorolnia.</w:t>
      </w:r>
    </w:p>
    <w:p w:rsidR="005C0737" w:rsidRDefault="005C0737" w:rsidP="005C0737"/>
    <w:p w:rsidR="005C0737" w:rsidRDefault="00A51500" w:rsidP="005C0737">
      <w:r>
        <w:t>A hozzárendelt</w:t>
      </w:r>
      <w:r w:rsidR="005C0737">
        <w:t xml:space="preserve"> költségvetési szerv elsősorban szakmai célú költségvetési keretekkel rendelkezik, amelyek felett kötelezettségvállalási, teljesítésigazolási joggal és felelősséggel bír. A szakmai alapfeladata ellátásához szükséges szakmai szervezeti egységgel (egységekkel) rendelkezik; ezen</w:t>
      </w:r>
      <w:r w:rsidR="009F3013">
        <w:t xml:space="preserve"> </w:t>
      </w:r>
      <w:r w:rsidR="005C0737">
        <w:t>kívül egyes adminisztratív, szellemi támogató feladatokat is – e célt szolgáló külön szervezeti egység nélkül – elláthat.</w:t>
      </w:r>
      <w:r>
        <w:t xml:space="preserve"> P</w:t>
      </w:r>
      <w:r w:rsidR="005C0737" w:rsidRPr="00FD7424">
        <w:t>énzügyi-gazdasági feladatait az irányító szerv által</w:t>
      </w:r>
      <w:r w:rsidR="005C0737">
        <w:t xml:space="preserve"> kijelölt költségveté</w:t>
      </w:r>
      <w:r>
        <w:t>si szerv látja el azzal, hogy a</w:t>
      </w:r>
      <w:r w:rsidR="005C0737">
        <w:t xml:space="preserve"> </w:t>
      </w:r>
      <w:r>
        <w:t>hozzárendelt</w:t>
      </w:r>
      <w:r w:rsidR="005C0737">
        <w:t xml:space="preserve"> költségvetési szerv költségvetési keretei terhére kötelezettséget vállalhat és igazolja annak teljesítését.</w:t>
      </w:r>
    </w:p>
    <w:p w:rsidR="005C0737" w:rsidRPr="00A51500" w:rsidRDefault="005C0737" w:rsidP="005C0737"/>
    <w:p w:rsidR="005C0737" w:rsidRPr="00A51500" w:rsidRDefault="005C0737" w:rsidP="005C0737">
      <w:r w:rsidRPr="00A51500">
        <w:t xml:space="preserve">A bv. szervezet költségvetési szerveinek besorolását jelen Szabályzat </w:t>
      </w:r>
      <w:r w:rsidR="00E346DA" w:rsidRPr="00A51500">
        <w:t>II</w:t>
      </w:r>
      <w:r w:rsidRPr="00A51500">
        <w:t>. fejezete tartalmazza.</w:t>
      </w:r>
    </w:p>
    <w:p w:rsidR="005C0737" w:rsidRDefault="005C0737" w:rsidP="005C0737"/>
    <w:p w:rsidR="005C0737" w:rsidRPr="00B14D9F" w:rsidRDefault="005C0737" w:rsidP="005C0737">
      <w:pPr>
        <w:rPr>
          <w:u w:val="single"/>
        </w:rPr>
      </w:pPr>
      <w:r w:rsidRPr="00B14D9F">
        <w:rPr>
          <w:u w:val="single"/>
        </w:rPr>
        <w:t xml:space="preserve">A bv. szervezeten </w:t>
      </w:r>
      <w:r w:rsidR="00A51500">
        <w:rPr>
          <w:u w:val="single"/>
        </w:rPr>
        <w:t xml:space="preserve">gazdasági szervezettel nem rendelkező, hozzárendelt </w:t>
      </w:r>
      <w:r w:rsidRPr="00B14D9F">
        <w:rPr>
          <w:u w:val="single"/>
        </w:rPr>
        <w:t>költségvetési szervek:</w:t>
      </w:r>
    </w:p>
    <w:p w:rsidR="005C0737" w:rsidRDefault="005C0737" w:rsidP="00CE45B3">
      <w:pPr>
        <w:numPr>
          <w:ilvl w:val="0"/>
          <w:numId w:val="73"/>
        </w:numPr>
      </w:pPr>
      <w:r>
        <w:rPr>
          <w:rFonts w:eastAsia="MS Mincho"/>
        </w:rPr>
        <w:t>I</w:t>
      </w:r>
      <w:r w:rsidR="004612B5">
        <w:rPr>
          <w:rFonts w:eastAsia="MS Mincho"/>
        </w:rPr>
        <w:t>MEI</w:t>
      </w:r>
      <w:r>
        <w:t xml:space="preserve"> (pénzügyi-gazdasági feladatait a Budapesti Fegyház és Börtön látja el), </w:t>
      </w:r>
    </w:p>
    <w:p w:rsidR="005C0737" w:rsidRDefault="005C0737" w:rsidP="00CE45B3">
      <w:pPr>
        <w:numPr>
          <w:ilvl w:val="0"/>
          <w:numId w:val="73"/>
        </w:numPr>
      </w:pPr>
      <w:r>
        <w:t>B</w:t>
      </w:r>
      <w:r w:rsidR="004612B5">
        <w:t>KK</w:t>
      </w:r>
      <w:r>
        <w:t xml:space="preserve"> </w:t>
      </w:r>
      <w:r w:rsidR="004612B5">
        <w:t>(</w:t>
      </w:r>
      <w:r>
        <w:t>feladatait a Fiatalkorúak Büntetés-végrehajtási Intézete látja el).</w:t>
      </w:r>
    </w:p>
    <w:p w:rsidR="005C0737" w:rsidRDefault="005C0737" w:rsidP="005C0737"/>
    <w:p w:rsidR="005C0737" w:rsidRDefault="00A51500" w:rsidP="005C0737">
      <w:r>
        <w:t>A</w:t>
      </w:r>
      <w:r w:rsidR="005C0737">
        <w:t xml:space="preserve"> </w:t>
      </w:r>
      <w:r>
        <w:t>hozzárendelt</w:t>
      </w:r>
      <w:r w:rsidR="005C0737">
        <w:t xml:space="preserve"> </w:t>
      </w:r>
      <w:r w:rsidR="003711A1">
        <w:t xml:space="preserve">költségvetési szervek költségvetéssel rendelkező kincstári ügyfelek, </w:t>
      </w:r>
      <w:r w:rsidR="007A6D1F">
        <w:t xml:space="preserve">önálló </w:t>
      </w:r>
      <w:r w:rsidR="003711A1">
        <w:t xml:space="preserve">költségvetés és beszámoló készítésére kötelezettek. </w:t>
      </w:r>
    </w:p>
    <w:p w:rsidR="00A51500" w:rsidRDefault="00A51500" w:rsidP="005C0737">
      <w:pPr>
        <w:rPr>
          <w:u w:val="single"/>
        </w:rPr>
      </w:pPr>
    </w:p>
    <w:p w:rsidR="005C0737" w:rsidRPr="00B440D6" w:rsidRDefault="00A51500" w:rsidP="005C0737">
      <w:pPr>
        <w:rPr>
          <w:u w:val="single"/>
        </w:rPr>
      </w:pPr>
      <w:r>
        <w:rPr>
          <w:u w:val="single"/>
        </w:rPr>
        <w:t>A hozzárendelt</w:t>
      </w:r>
      <w:r w:rsidR="005C0737" w:rsidRPr="00B440D6">
        <w:rPr>
          <w:u w:val="single"/>
        </w:rPr>
        <w:t xml:space="preserve"> költségvetési szerv éves költségvetési kerete </w:t>
      </w:r>
    </w:p>
    <w:p w:rsidR="005C0737" w:rsidRDefault="005C0737" w:rsidP="00CE45B3">
      <w:pPr>
        <w:numPr>
          <w:ilvl w:val="0"/>
          <w:numId w:val="74"/>
        </w:numPr>
      </w:pPr>
      <w:r>
        <w:t xml:space="preserve">a szakmai feladatellátással kapcsolatos pénzügyi-költségvetési feltételeket (kiemelt előirányzatonként csoportosított jogcímek szerint), </w:t>
      </w:r>
    </w:p>
    <w:p w:rsidR="005C0737" w:rsidRDefault="005C0737" w:rsidP="00CE45B3">
      <w:pPr>
        <w:numPr>
          <w:ilvl w:val="0"/>
          <w:numId w:val="74"/>
        </w:numPr>
      </w:pPr>
      <w:r>
        <w:t>a személyi és tárgyi feltételek meghatározását,</w:t>
      </w:r>
    </w:p>
    <w:p w:rsidR="005C0737" w:rsidRDefault="005C0737" w:rsidP="00CE45B3">
      <w:pPr>
        <w:numPr>
          <w:ilvl w:val="0"/>
          <w:numId w:val="74"/>
        </w:numPr>
      </w:pPr>
      <w:r>
        <w:t>az ellátandó tevékenységek szakmai, minőségi és mennyiségi jellemzőit</w:t>
      </w:r>
      <w:r w:rsidR="00A51500">
        <w:t xml:space="preserve"> </w:t>
      </w:r>
      <w:r>
        <w:t>tartalmazza.</w:t>
      </w:r>
    </w:p>
    <w:p w:rsidR="005C0737" w:rsidRDefault="005C0737" w:rsidP="005C0737"/>
    <w:p w:rsidR="007A6D1F" w:rsidRDefault="007A6D1F" w:rsidP="007A6D1F">
      <w:r>
        <w:t>A</w:t>
      </w:r>
      <w:r w:rsidR="00A51500">
        <w:t xml:space="preserve"> hozzárendelt</w:t>
      </w:r>
      <w:r>
        <w:t xml:space="preserve"> költségvetési szerv gazdálkodása a</w:t>
      </w:r>
      <w:r w:rsidR="00A51500">
        <w:t xml:space="preserve"> gazdasági szervezettel rendelkező</w:t>
      </w:r>
      <w:r>
        <w:t xml:space="preserve"> költségvetési szerek számára előírtakkal megegyezik. </w:t>
      </w:r>
    </w:p>
    <w:p w:rsidR="005C0737" w:rsidRDefault="005C0737" w:rsidP="005C0737">
      <w:r>
        <w:t>A gazdálkodási adminisztráció és egyéb támogató tevékenységek esetében a</w:t>
      </w:r>
      <w:r w:rsidR="00A51500">
        <w:t xml:space="preserve"> gazdasági szervezettel rendelkező és a hozzárendelt</w:t>
      </w:r>
      <w:r>
        <w:t xml:space="preserve"> bv. szerv közötti munkamegosztást </w:t>
      </w:r>
      <w:r w:rsidR="00A51500">
        <w:t xml:space="preserve">a </w:t>
      </w:r>
      <w:r>
        <w:t xml:space="preserve">Munkamegosztási Megállapodás szabályozza részletesen. </w:t>
      </w:r>
    </w:p>
    <w:p w:rsidR="005C0737" w:rsidRPr="00A51500" w:rsidRDefault="005C0737" w:rsidP="005C0737">
      <w:r w:rsidRPr="00EE10FA">
        <w:t xml:space="preserve">A Munkamegosztási Megállapodásokkal jelen Szabályzat </w:t>
      </w:r>
      <w:r w:rsidR="00E346DA" w:rsidRPr="00EE10FA">
        <w:t>II</w:t>
      </w:r>
      <w:r w:rsidRPr="00EE10FA">
        <w:t>. fejezete foglalkozik.</w:t>
      </w:r>
    </w:p>
    <w:p w:rsidR="005C0737" w:rsidRDefault="005C0737" w:rsidP="005C0737"/>
    <w:p w:rsidR="005C0737" w:rsidRDefault="005C0737" w:rsidP="005C0737">
      <w:r>
        <w:t xml:space="preserve">A gazdálkodás folyamatainál emellett figyelembe kell venni a helyi kötelezettségvállalási szabályozás tételes rendelkezéseit. </w:t>
      </w:r>
    </w:p>
    <w:p w:rsidR="005C0737" w:rsidRDefault="00A51500" w:rsidP="005C0737">
      <w:r>
        <w:t>A hozzárendelt</w:t>
      </w:r>
      <w:r w:rsidR="005C0737">
        <w:t xml:space="preserve"> költségvetési szerv</w:t>
      </w:r>
    </w:p>
    <w:p w:rsidR="005C0737" w:rsidRDefault="005C0737" w:rsidP="00CE45B3">
      <w:pPr>
        <w:numPr>
          <w:ilvl w:val="0"/>
          <w:numId w:val="32"/>
        </w:numPr>
      </w:pPr>
      <w:r>
        <w:t>az alapfeladatai ellátását szolgáló személyi juttatásokkal és az azokhoz kapcsolódó járulékok és egyéb közterhek előirányzataival minden esetben,</w:t>
      </w:r>
    </w:p>
    <w:p w:rsidR="005C0737" w:rsidRDefault="005C0737" w:rsidP="00CE45B3">
      <w:pPr>
        <w:numPr>
          <w:ilvl w:val="0"/>
          <w:numId w:val="32"/>
        </w:numPr>
      </w:pPr>
      <w:r>
        <w:t>egyéb előirányzatokkal a munkamegosztási megállapodásban foglaltaktól függően</w:t>
      </w:r>
    </w:p>
    <w:p w:rsidR="005C0737" w:rsidRDefault="005C0737" w:rsidP="005C0737">
      <w:r>
        <w:t>rendelkezik.</w:t>
      </w:r>
    </w:p>
    <w:p w:rsidR="005C0737" w:rsidRDefault="005C0737" w:rsidP="005C0737"/>
    <w:p w:rsidR="005C0737" w:rsidRPr="00DF169D" w:rsidRDefault="00A51500" w:rsidP="005C0737">
      <w:r>
        <w:t>A hozzárendelt</w:t>
      </w:r>
      <w:r w:rsidR="005C0737" w:rsidRPr="00DF169D">
        <w:t xml:space="preserve"> költségvetési szerv a számára a saját költségvetésében meghatározott előirányzatok felhasználásáért a jogszabályi előírásoknak megfelelően felel, ezen felül köteles feladatai ellátásáról, munkafolyamatai megszervezéséről </w:t>
      </w:r>
      <w:r w:rsidR="007A6D1F">
        <w:t xml:space="preserve">gondoskodni a takarékos, gazdaságos, hatékony forrásfelhasználás szem előtt tartásával. </w:t>
      </w:r>
    </w:p>
    <w:p w:rsidR="005C0737" w:rsidRDefault="005C0737" w:rsidP="005C0737"/>
    <w:p w:rsidR="005C0737" w:rsidRDefault="005C0737" w:rsidP="005C0737"/>
    <w:p w:rsidR="005C0737" w:rsidRDefault="00B96571" w:rsidP="006C7D9E">
      <w:pPr>
        <w:pStyle w:val="Cim2BVOP"/>
        <w:numPr>
          <w:ilvl w:val="0"/>
          <w:numId w:val="0"/>
        </w:numPr>
        <w:ind w:left="360" w:hanging="360"/>
      </w:pPr>
      <w:bookmarkStart w:id="108" w:name="_Toc141759007"/>
      <w:bookmarkStart w:id="109" w:name="_Toc141761446"/>
      <w:bookmarkStart w:id="110" w:name="_Toc435776247"/>
      <w:r>
        <w:t xml:space="preserve">6. </w:t>
      </w:r>
      <w:r w:rsidR="005C0737">
        <w:t>PPP rendszerben üzemelő büntetés-végrehajtási intézetek gazdálkodásának sajátos szabályai</w:t>
      </w:r>
      <w:bookmarkEnd w:id="108"/>
      <w:bookmarkEnd w:id="109"/>
      <w:bookmarkEnd w:id="110"/>
    </w:p>
    <w:p w:rsidR="005C0737" w:rsidRDefault="005C0737" w:rsidP="005C0737"/>
    <w:p w:rsidR="005C0737" w:rsidRDefault="005C0737" w:rsidP="005C0737">
      <w:pPr>
        <w:rPr>
          <w:rFonts w:cs="Arial"/>
        </w:rPr>
      </w:pPr>
      <w:r>
        <w:rPr>
          <w:rFonts w:cs="Arial"/>
        </w:rPr>
        <w:t xml:space="preserve">A PPP konstrukcióban üzemelő bv. intézetek gazdálkodásának sajátos szabályait </w:t>
      </w:r>
    </w:p>
    <w:p w:rsidR="005C0737" w:rsidRPr="008143AD" w:rsidRDefault="005C0737" w:rsidP="00CE45B3">
      <w:pPr>
        <w:numPr>
          <w:ilvl w:val="0"/>
          <w:numId w:val="31"/>
        </w:numPr>
      </w:pPr>
      <w:r>
        <w:rPr>
          <w:rFonts w:cs="Arial"/>
        </w:rPr>
        <w:t xml:space="preserve">az adott intézeti PPP szerződés, </w:t>
      </w:r>
    </w:p>
    <w:p w:rsidR="005C0737" w:rsidRPr="008143AD" w:rsidRDefault="005C0737" w:rsidP="00CE45B3">
      <w:pPr>
        <w:numPr>
          <w:ilvl w:val="0"/>
          <w:numId w:val="31"/>
        </w:numPr>
      </w:pPr>
      <w:r>
        <w:rPr>
          <w:rFonts w:cs="Arial"/>
        </w:rPr>
        <w:t xml:space="preserve">valamint a </w:t>
      </w:r>
      <w:r w:rsidRPr="00EA2A50">
        <w:rPr>
          <w:rFonts w:cs="Arial"/>
        </w:rPr>
        <w:t xml:space="preserve">PPP módszerrel üzemelő </w:t>
      </w:r>
      <w:r>
        <w:rPr>
          <w:rFonts w:cs="Arial"/>
        </w:rPr>
        <w:t>bv.</w:t>
      </w:r>
      <w:r w:rsidRPr="00EA2A50">
        <w:rPr>
          <w:rFonts w:cs="Arial"/>
        </w:rPr>
        <w:t xml:space="preserve"> intézetek </w:t>
      </w:r>
      <w:r>
        <w:rPr>
          <w:rFonts w:cs="Arial"/>
        </w:rPr>
        <w:t>működésének szakmai teljesítés-</w:t>
      </w:r>
      <w:r w:rsidRPr="00EA2A50">
        <w:rPr>
          <w:rFonts w:cs="Arial"/>
        </w:rPr>
        <w:t>igazolási rendjének szabályozás</w:t>
      </w:r>
      <w:r>
        <w:rPr>
          <w:rFonts w:cs="Arial"/>
        </w:rPr>
        <w:t>áról szóló</w:t>
      </w:r>
      <w:r w:rsidRPr="00EA2A50">
        <w:rPr>
          <w:rFonts w:cs="Arial"/>
        </w:rPr>
        <w:t xml:space="preserve"> </w:t>
      </w:r>
      <w:r w:rsidR="001D16DE">
        <w:rPr>
          <w:rFonts w:cs="Arial"/>
        </w:rPr>
        <w:t>1-1/</w:t>
      </w:r>
      <w:r w:rsidRPr="00B83921">
        <w:rPr>
          <w:rFonts w:cs="Arial"/>
        </w:rPr>
        <w:t xml:space="preserve">53/2009. OP </w:t>
      </w:r>
      <w:r w:rsidR="00406CC5">
        <w:rPr>
          <w:rFonts w:cs="Arial"/>
        </w:rPr>
        <w:t>szakutasítás</w:t>
      </w:r>
      <w:r>
        <w:rPr>
          <w:rFonts w:cs="Arial"/>
        </w:rPr>
        <w:t xml:space="preserve"> adja meg</w:t>
      </w:r>
      <w:r w:rsidR="00454F7A">
        <w:rPr>
          <w:rFonts w:cs="Arial"/>
        </w:rPr>
        <w:t>.</w:t>
      </w:r>
      <w:r>
        <w:rPr>
          <w:rFonts w:cs="Arial"/>
        </w:rPr>
        <w:t xml:space="preserve"> </w:t>
      </w:r>
    </w:p>
    <w:p w:rsidR="005C0737" w:rsidRDefault="005C0737" w:rsidP="005C0737"/>
    <w:p w:rsidR="00454F7A" w:rsidRDefault="005C0737" w:rsidP="005C0737">
      <w:r>
        <w:t xml:space="preserve">A PPP konstrukcióban üzemelő bv. intézetek </w:t>
      </w:r>
    </w:p>
    <w:p w:rsidR="001E3007" w:rsidRDefault="005C0737" w:rsidP="00CE45B3">
      <w:pPr>
        <w:numPr>
          <w:ilvl w:val="0"/>
          <w:numId w:val="75"/>
        </w:numPr>
      </w:pPr>
      <w:r>
        <w:t>a személyi állományhoz kapcsolódó kiadások</w:t>
      </w:r>
      <w:r w:rsidR="001E3007">
        <w:t xml:space="preserve"> (ez lehet dologi jellegű kiadás is)</w:t>
      </w:r>
      <w:r w:rsidR="00454F7A">
        <w:t xml:space="preserve">, </w:t>
      </w:r>
      <w:r w:rsidR="001E3007">
        <w:t>illetőleg, kivételes esetben,</w:t>
      </w:r>
    </w:p>
    <w:p w:rsidR="005C0737" w:rsidRDefault="001E3007" w:rsidP="00CE45B3">
      <w:pPr>
        <w:numPr>
          <w:ilvl w:val="0"/>
          <w:numId w:val="75"/>
        </w:numPr>
      </w:pPr>
      <w:r>
        <w:t xml:space="preserve">a magánüzemeltető szerződésben vállalt kötelezettségeit meghaladó kiadások </w:t>
      </w:r>
      <w:r w:rsidR="005C0737">
        <w:t>fedezetére rendelkeznek előirányzatokkal.</w:t>
      </w:r>
    </w:p>
    <w:p w:rsidR="005C0737" w:rsidRDefault="005C0737" w:rsidP="005C0737"/>
    <w:p w:rsidR="005C0737" w:rsidRDefault="005C0737" w:rsidP="005C0737">
      <w:r>
        <w:t xml:space="preserve">A PPP kiadásokhoz kapcsolódó előirányzatok felhasználásáról a </w:t>
      </w:r>
      <w:r w:rsidR="00FC7044">
        <w:t>BVOP</w:t>
      </w:r>
      <w:r>
        <w:t xml:space="preserve"> Közgazdasági Főosztálya a felügyeleti szerv előírásai szerint rendszeres időközönként elszámol.</w:t>
      </w:r>
    </w:p>
    <w:p w:rsidR="005C0737" w:rsidRDefault="005C0737" w:rsidP="005C0737"/>
    <w:p w:rsidR="00DA4A5E" w:rsidRDefault="00DA4A5E" w:rsidP="00DA4A5E">
      <w:pPr>
        <w:pStyle w:val="Cim2BVOP"/>
        <w:numPr>
          <w:ilvl w:val="0"/>
          <w:numId w:val="0"/>
        </w:numPr>
        <w:ind w:left="360" w:hanging="360"/>
      </w:pPr>
      <w:bookmarkStart w:id="111" w:name="_Toc141759008"/>
      <w:bookmarkStart w:id="112" w:name="_Toc141761447"/>
      <w:bookmarkStart w:id="113" w:name="_Toc435776248"/>
      <w:r w:rsidRPr="00AA61C5">
        <w:t>7. A közbeszerzési eljárások fedezetének biztosítása</w:t>
      </w:r>
      <w:bookmarkEnd w:id="113"/>
    </w:p>
    <w:p w:rsidR="00DA4A5E" w:rsidRDefault="00DA4A5E" w:rsidP="00DA4A5E"/>
    <w:p w:rsidR="00DA4A5E" w:rsidRDefault="00AA61C5" w:rsidP="00DA4A5E">
      <w:r>
        <w:t>Az Áht. 52</w:t>
      </w:r>
      <w:r w:rsidR="00DA4A5E">
        <w:t>. §-ának megfelelően a bv. szervezet szervei a költségvetési támogatások felhasználását - ha ennek a közbeszerzésekről szóló törvény szerinti feltételei fennállnak - közbeszerzés alkalmazásához kell kötni.</w:t>
      </w:r>
    </w:p>
    <w:p w:rsidR="00DA4A5E" w:rsidRDefault="00DA4A5E" w:rsidP="00DA4A5E">
      <w:r>
        <w:t>A költségvetési támogatás nem köthető olyan feltételhez, hogy a közbeszerzési eljárás ajánlattevőjét előzetesen válasszák ki. Ez a rendelkezés nem zárja ki, hogy a támogatási igény elbírálását megelőzően közbeszerzési eljárás kerüljön megindításra, vagy a támogató annak megindítását határozza meg a költségvetési támogatás feltételeként.</w:t>
      </w:r>
    </w:p>
    <w:p w:rsidR="00DA4A5E" w:rsidRDefault="00DA4A5E" w:rsidP="00DA4A5E">
      <w:r>
        <w:t xml:space="preserve">   </w:t>
      </w:r>
    </w:p>
    <w:p w:rsidR="00DA4A5E" w:rsidRDefault="00DA4A5E" w:rsidP="00DA4A5E">
      <w:r>
        <w:t xml:space="preserve">A bv. szervezet szervei kötelesek a közbeszerzési eljárással összehangoltan biztosítani a szükséges forrásaik rendelkezésre állását. </w:t>
      </w:r>
    </w:p>
    <w:p w:rsidR="00DA4A5E" w:rsidRDefault="00DA4A5E" w:rsidP="00DA4A5E">
      <w:r>
        <w:t>A szervezet közbeszerzési eljárást csak megfelelő pénzügyi fedezet ütemezett rende</w:t>
      </w:r>
      <w:r w:rsidR="003C402E">
        <w:t>lkezésre állása esetén indíthat, melynek meglététről írásban nyilatkozni köteles.</w:t>
      </w:r>
    </w:p>
    <w:p w:rsidR="00DA4A5E" w:rsidRDefault="00DA4A5E" w:rsidP="00DA4A5E"/>
    <w:p w:rsidR="00DA4A5E" w:rsidRDefault="00DA4A5E" w:rsidP="00DA4A5E">
      <w:r w:rsidRPr="00D02435">
        <w:t>A fentieket kell alkalmazni azon beszerzésekre, amelyek esetében a közbeszerzésekről szóló 20</w:t>
      </w:r>
      <w:r w:rsidR="007A1C0D">
        <w:t xml:space="preserve">15. évi CXLIII. törvény 9. §-a </w:t>
      </w:r>
      <w:r w:rsidRPr="00D02435">
        <w:t xml:space="preserve"> alapján nem kerül sor közbeszerzési eljárás lefolytatására (így</w:t>
      </w:r>
      <w:r w:rsidR="00654B7E">
        <w:t xml:space="preserve"> pl.</w:t>
      </w:r>
      <w:r w:rsidRPr="00D02435">
        <w:t xml:space="preserve"> ország biztonsági érdeke stb. miatt).</w:t>
      </w:r>
    </w:p>
    <w:p w:rsidR="005C0737" w:rsidRDefault="00DA4A5E" w:rsidP="00151128">
      <w:pPr>
        <w:autoSpaceDE w:val="0"/>
        <w:autoSpaceDN w:val="0"/>
        <w:adjustRightInd w:val="0"/>
        <w:spacing w:before="240" w:after="240"/>
      </w:pPr>
      <w:r>
        <w:t xml:space="preserve">A </w:t>
      </w:r>
      <w:r w:rsidRPr="00B06D05">
        <w:t>közbeszerzések központi ellenőrzésé</w:t>
      </w:r>
      <w:r w:rsidR="007A1C0D">
        <w:t>ről és engedélyezéséről szóló 320/2015. (X. 30</w:t>
      </w:r>
      <w:r w:rsidRPr="00B06D05">
        <w:t>.) Korm. rendelet</w:t>
      </w:r>
      <w:r w:rsidR="00151128">
        <w:t xml:space="preserve"> 5</w:t>
      </w:r>
      <w:r>
        <w:t>.</w:t>
      </w:r>
      <w:r w:rsidR="00654B7E">
        <w:t xml:space="preserve"> </w:t>
      </w:r>
      <w:r>
        <w:t>§-a értelmében a közbeszerzést megvalósítani kívánó bv. szerv  az általa</w:t>
      </w:r>
      <w:r>
        <w:rPr>
          <w:sz w:val="20"/>
        </w:rPr>
        <w:t xml:space="preserve"> </w:t>
      </w:r>
      <w:r w:rsidRPr="00302A52">
        <w:t xml:space="preserve">szükségesnek tartott közbeszerzési eljárás lefolytatása érdekében a megindítást megelőzően a </w:t>
      </w:r>
      <w:r w:rsidR="00151128">
        <w:t>közbeszerzésekért felelős miniszterhez</w:t>
      </w:r>
      <w:r w:rsidR="003C402E">
        <w:t xml:space="preserve"> </w:t>
      </w:r>
      <w:r w:rsidR="003C402E" w:rsidRPr="003C402E">
        <w:rPr>
          <w:color w:val="000000"/>
          <w:szCs w:val="24"/>
        </w:rPr>
        <w:t>hozzájárulás megadására vonatkozó előterjesztést tartalmazó kérelmet ad be, minden évben legkésőbb november 30-ig</w:t>
      </w:r>
      <w:r w:rsidR="003C402E">
        <w:rPr>
          <w:rFonts w:ascii="Arial" w:hAnsi="Arial" w:cs="Arial"/>
          <w:color w:val="000000"/>
          <w:sz w:val="21"/>
          <w:szCs w:val="21"/>
        </w:rPr>
        <w:t xml:space="preserve"> </w:t>
      </w:r>
      <w:r w:rsidR="00151128">
        <w:t xml:space="preserve"> a hivatkozott Korm.</w:t>
      </w:r>
      <w:r w:rsidR="00E76E00">
        <w:t xml:space="preserve"> </w:t>
      </w:r>
      <w:r w:rsidR="00151128">
        <w:t>rendelet által előírt formában, tartalommal és mellékletekkel.</w:t>
      </w:r>
      <w:bookmarkEnd w:id="111"/>
      <w:bookmarkEnd w:id="112"/>
    </w:p>
    <w:p w:rsidR="005C0737" w:rsidRDefault="00B96571" w:rsidP="006C7D9E">
      <w:pPr>
        <w:pStyle w:val="Cim2BVOP"/>
        <w:numPr>
          <w:ilvl w:val="0"/>
          <w:numId w:val="0"/>
        </w:numPr>
        <w:ind w:left="360" w:hanging="360"/>
      </w:pPr>
      <w:bookmarkStart w:id="114" w:name="_Toc141759009"/>
      <w:bookmarkStart w:id="115" w:name="_Toc141761448"/>
      <w:bookmarkStart w:id="116" w:name="_Toc435776249"/>
      <w:r>
        <w:t xml:space="preserve">8. </w:t>
      </w:r>
      <w:r w:rsidR="005C0737">
        <w:t>Előirányzat készpénzben történő felhasználása</w:t>
      </w:r>
      <w:bookmarkEnd w:id="114"/>
      <w:bookmarkEnd w:id="115"/>
      <w:bookmarkEnd w:id="116"/>
    </w:p>
    <w:p w:rsidR="005C0737" w:rsidRDefault="005C0737" w:rsidP="005C0737"/>
    <w:p w:rsidR="005C0737" w:rsidRDefault="005C0737" w:rsidP="005C0737">
      <w:r>
        <w:t>A kincstári körbe tartozó költségvetési szerv készpénzt vehet fel a házipénztárába az államháztartásért felelős miniszter rendeletében meghatározott esetekben. A házipénztárból elszámolási kötelezettséggel felvett készpénzelőleggel a készpénzt felvevőnek el kell számolnia a költségvetési szerv belső szabályzatában meghatározott módon.</w:t>
      </w:r>
    </w:p>
    <w:p w:rsidR="005C0737" w:rsidRDefault="005C0737" w:rsidP="005C0737"/>
    <w:p w:rsidR="005C0737" w:rsidRDefault="005C0737" w:rsidP="005C0737">
      <w:r>
        <w:t xml:space="preserve">Minden bv. költségvetési szerv ezen szabályozás figyelembe vételével kell, hogy kialakítsa saját Pénzkezelési Szabályzatát. </w:t>
      </w:r>
    </w:p>
    <w:p w:rsidR="002A5184" w:rsidRDefault="002A5184" w:rsidP="005C0737"/>
    <w:p w:rsidR="002A5184" w:rsidRDefault="002A5184" w:rsidP="005C0737">
      <w:r>
        <w:t xml:space="preserve">A büntetés-végrehajtási szervnél valuta pénztárt csak a </w:t>
      </w:r>
      <w:r w:rsidR="00FC7044">
        <w:t>BVOP</w:t>
      </w:r>
      <w:r>
        <w:t xml:space="preserve"> </w:t>
      </w:r>
      <w:r w:rsidR="00FD26EB">
        <w:t>üzemeltet. Valamennyi intézet az</w:t>
      </w:r>
      <w:r>
        <w:t xml:space="preserve"> engedélyezett külföldi kiküldetés</w:t>
      </w:r>
      <w:r w:rsidR="00FD26EB">
        <w:t xml:space="preserve">eihez kapcsolódó költségeit a </w:t>
      </w:r>
      <w:r w:rsidR="00FC7044">
        <w:t>BVOP</w:t>
      </w:r>
      <w:r w:rsidR="00FD26EB">
        <w:t xml:space="preserve"> valuta pénztárában számolja el. A külföldi kiküldetéshez kapcsolódó eljárásrendet, költségelszámolást a hatályos OP </w:t>
      </w:r>
      <w:r w:rsidR="00406CC5">
        <w:t>szakutasítás</w:t>
      </w:r>
      <w:r w:rsidR="00FD26EB">
        <w:t xml:space="preserve"> tartalmazza.</w:t>
      </w:r>
    </w:p>
    <w:p w:rsidR="00D94FAB" w:rsidRDefault="00D94FAB" w:rsidP="005C0737"/>
    <w:p w:rsidR="005C0737" w:rsidRDefault="003A5E32" w:rsidP="006C7D9E">
      <w:pPr>
        <w:pStyle w:val="Cim2BVOP"/>
        <w:numPr>
          <w:ilvl w:val="0"/>
          <w:numId w:val="0"/>
        </w:numPr>
        <w:ind w:left="360" w:hanging="360"/>
      </w:pPr>
      <w:bookmarkStart w:id="117" w:name="_Toc141759011"/>
      <w:bookmarkStart w:id="118" w:name="_Toc141761450"/>
      <w:bookmarkStart w:id="119" w:name="_Toc435776250"/>
      <w:r>
        <w:t>9</w:t>
      </w:r>
      <w:r w:rsidR="00B96571">
        <w:t xml:space="preserve">. </w:t>
      </w:r>
      <w:r w:rsidR="00331071">
        <w:t>A k</w:t>
      </w:r>
      <w:r w:rsidR="00C8139D">
        <w:t>ormányzati funkció</w:t>
      </w:r>
      <w:r w:rsidR="00331071">
        <w:t>k</w:t>
      </w:r>
      <w:r w:rsidR="005C0737">
        <w:t xml:space="preserve"> kezelése a gazdálkodásban</w:t>
      </w:r>
      <w:bookmarkEnd w:id="117"/>
      <w:bookmarkEnd w:id="118"/>
      <w:bookmarkEnd w:id="119"/>
    </w:p>
    <w:p w:rsidR="005C0737" w:rsidRDefault="005C0737" w:rsidP="005C0737"/>
    <w:p w:rsidR="00D94FAB" w:rsidRDefault="00D94FAB" w:rsidP="005C0737"/>
    <w:p w:rsidR="0082334D" w:rsidRPr="0082334D" w:rsidRDefault="0082334D" w:rsidP="005C0737">
      <w:r w:rsidRPr="0082334D">
        <w:t xml:space="preserve">A </w:t>
      </w:r>
      <w:r>
        <w:t>bv. szervek</w:t>
      </w:r>
      <w:r w:rsidRPr="0082334D">
        <w:t xml:space="preserve"> közfeladataikat és egyéb tevékenységeiket, azok bevételeit és kiadásait, költségeit és eredményszemléletű bevételeit </w:t>
      </w:r>
      <w:r>
        <w:t xml:space="preserve">a </w:t>
      </w:r>
      <w:r w:rsidRPr="0082334D">
        <w:t xml:space="preserve">a kormányzati funkciók, államháztartási szakfeladatok és szakágazatok osztályozási rendjéről </w:t>
      </w:r>
      <w:r>
        <w:t xml:space="preserve">szóló </w:t>
      </w:r>
      <w:r w:rsidR="00B73966">
        <w:t>65</w:t>
      </w:r>
      <w:r w:rsidR="00B73966" w:rsidRPr="0082334D">
        <w:t xml:space="preserve">/2013. (XII. 29.) </w:t>
      </w:r>
      <w:r w:rsidRPr="0082334D">
        <w:t>NGM rendelet</w:t>
      </w:r>
      <w:r>
        <w:t xml:space="preserve">ben </w:t>
      </w:r>
      <w:r w:rsidRPr="0082334D">
        <w:t>foglaltak szerint nyilvántartják és elszámolják.</w:t>
      </w:r>
    </w:p>
    <w:p w:rsidR="00984D3C" w:rsidRDefault="00984D3C" w:rsidP="005C0737"/>
    <w:p w:rsidR="00984D3C" w:rsidRDefault="00984D3C" w:rsidP="005C0737">
      <w:r w:rsidRPr="00984D3C">
        <w:t>Az Áhsz 3. § (2) bekezdése szerinti költségvetési számvitelben az államháztartás szervezetei a bevételeket és kiadásokat azokon a kormányzati funkciókon számolják el, amelyek érdekében azok felmerültek.</w:t>
      </w:r>
    </w:p>
    <w:p w:rsidR="00984D3C" w:rsidRDefault="00984D3C" w:rsidP="005C0737"/>
    <w:p w:rsidR="005C0737" w:rsidRDefault="005C0737" w:rsidP="005C0737">
      <w:r>
        <w:t xml:space="preserve">A bv. költségvetési szervek részére a </w:t>
      </w:r>
      <w:r w:rsidR="009448E9">
        <w:t>KGR Forrás</w:t>
      </w:r>
      <w:r>
        <w:t xml:space="preserve"> </w:t>
      </w:r>
      <w:r w:rsidR="0082334D">
        <w:t xml:space="preserve">SQL </w:t>
      </w:r>
      <w:r>
        <w:t xml:space="preserve">rendszerben minden </w:t>
      </w:r>
      <w:r w:rsidR="0082334D">
        <w:t>kormányzati funkcióhoz</w:t>
      </w:r>
      <w:r>
        <w:t xml:space="preserve"> </w:t>
      </w:r>
      <w:r w:rsidR="00202A63">
        <w:t>rögzíteni kell a</w:t>
      </w:r>
      <w:r w:rsidR="006B06A3">
        <w:t>z előirányzatot és a te</w:t>
      </w:r>
      <w:r w:rsidR="003F7210">
        <w:t>l</w:t>
      </w:r>
      <w:r w:rsidR="006B06A3">
        <w:t>jesítést, az ezekhez kapcsolódó</w:t>
      </w:r>
      <w:r w:rsidR="00202A63">
        <w:t xml:space="preserve"> kiadásokat és bevételeket. </w:t>
      </w:r>
      <w:r>
        <w:t xml:space="preserve"> </w:t>
      </w:r>
    </w:p>
    <w:p w:rsidR="005C0737" w:rsidRDefault="005C0737" w:rsidP="005C0737"/>
    <w:p w:rsidR="005C0737" w:rsidRPr="00244EEE" w:rsidRDefault="005C0737" w:rsidP="005C0737">
      <w:r w:rsidRPr="00396E1B">
        <w:t xml:space="preserve">Azon kiadásoknál, amelyeknél nem lehet meghatározni pontosan, hogy mely </w:t>
      </w:r>
      <w:r w:rsidR="00A90C6F">
        <w:t>kormányzati funkcióhoz</w:t>
      </w:r>
      <w:r w:rsidRPr="00396E1B">
        <w:t xml:space="preserve"> tartozó költség, lehetőség van egy általános szakfeladat használatára (6</w:t>
      </w:r>
      <w:r w:rsidR="00B77D98">
        <w:t>6 - központi irányítás költségei</w:t>
      </w:r>
      <w:r w:rsidRPr="00396E1B">
        <w:t>). Negyedévente erről a szakfeladatról, a kiadások</w:t>
      </w:r>
      <w:r w:rsidR="00C8139D">
        <w:t>, a</w:t>
      </w:r>
      <w:r w:rsidRPr="00396E1B">
        <w:t xml:space="preserve"> létszám</w:t>
      </w:r>
      <w:r w:rsidR="00B77D98">
        <w:t xml:space="preserve">, vagy egyéb </w:t>
      </w:r>
      <w:r w:rsidR="00C8139D">
        <w:t xml:space="preserve">az </w:t>
      </w:r>
      <w:r w:rsidR="00B77D98">
        <w:t>intézet a számviteli politiká</w:t>
      </w:r>
      <w:r w:rsidR="00C8139D">
        <w:t>já</w:t>
      </w:r>
      <w:r w:rsidR="00B77D98">
        <w:t>ban meghatározott mutatószám</w:t>
      </w:r>
      <w:r w:rsidRPr="00396E1B">
        <w:t xml:space="preserve"> </w:t>
      </w:r>
      <w:r w:rsidR="00C8139D">
        <w:t xml:space="preserve">alapján </w:t>
      </w:r>
      <w:r w:rsidRPr="00396E1B">
        <w:t>arányos</w:t>
      </w:r>
      <w:r w:rsidR="00B77D98">
        <w:t>an</w:t>
      </w:r>
      <w:r w:rsidR="00C8139D">
        <w:t>,</w:t>
      </w:r>
      <w:r w:rsidRPr="00396E1B">
        <w:t xml:space="preserve"> költségfelosztással kerülnek a</w:t>
      </w:r>
      <w:r w:rsidR="00C8139D">
        <w:t xml:space="preserve"> költségek a</w:t>
      </w:r>
      <w:r w:rsidRPr="00396E1B">
        <w:t xml:space="preserve"> megfelelő tevékenységre.</w:t>
      </w:r>
      <w:r>
        <w:t xml:space="preserve"> </w:t>
      </w:r>
      <w:r w:rsidR="00D9406B" w:rsidRPr="00244EEE">
        <w:t xml:space="preserve">Az általános szakfeladatnak </w:t>
      </w:r>
      <w:r w:rsidR="00244EEE" w:rsidRPr="00244EEE">
        <w:t xml:space="preserve">negyedéves adatszolgáltatásoknál és </w:t>
      </w:r>
      <w:r w:rsidR="00D9406B" w:rsidRPr="00244EEE">
        <w:t>év végén egyenlege nem lehet.</w:t>
      </w:r>
    </w:p>
    <w:p w:rsidR="005C0737" w:rsidRPr="00B77D98" w:rsidRDefault="005C0737" w:rsidP="005C0737">
      <w:pPr>
        <w:rPr>
          <w:color w:val="FF0000"/>
        </w:rPr>
      </w:pPr>
    </w:p>
    <w:p w:rsidR="003D4CA4" w:rsidRDefault="005C0737" w:rsidP="005C0737">
      <w:r w:rsidRPr="00244EEE">
        <w:rPr>
          <w:b/>
        </w:rPr>
        <w:t>A</w:t>
      </w:r>
      <w:r w:rsidR="00244EEE" w:rsidRPr="00244EEE">
        <w:rPr>
          <w:b/>
        </w:rPr>
        <w:t>z</w:t>
      </w:r>
      <w:r w:rsidRPr="00244EEE">
        <w:rPr>
          <w:b/>
        </w:rPr>
        <w:t xml:space="preserve"> éves költségvetési</w:t>
      </w:r>
      <w:r w:rsidRPr="00396E1B">
        <w:rPr>
          <w:b/>
        </w:rPr>
        <w:t xml:space="preserve"> beszámoló elkészítéséhez </w:t>
      </w:r>
      <w:r>
        <w:t xml:space="preserve">szükséges az adott kiadási és a hozzá tartozó bevételi szakfeladatokon szereplő összegeket rendezni, összhangba hozni. </w:t>
      </w:r>
    </w:p>
    <w:p w:rsidR="005C0737" w:rsidRPr="00910334" w:rsidRDefault="00202A63" w:rsidP="005C0737">
      <w:r w:rsidRPr="00910334">
        <w:t>A költségvetés tervezése és az év</w:t>
      </w:r>
      <w:r w:rsidR="003D4CA4" w:rsidRPr="00910334">
        <w:t xml:space="preserve">es beszámolás alkalmával a </w:t>
      </w:r>
      <w:r w:rsidR="00984D3C" w:rsidRPr="00910334">
        <w:t>05</w:t>
      </w:r>
      <w:r w:rsidR="003D4CA4" w:rsidRPr="00910334">
        <w:t>,</w:t>
      </w:r>
      <w:r w:rsidRPr="00910334">
        <w:t xml:space="preserve"> </w:t>
      </w:r>
      <w:r w:rsidR="003D4CA4" w:rsidRPr="00910334">
        <w:t xml:space="preserve">és </w:t>
      </w:r>
      <w:r w:rsidR="00984D3C" w:rsidRPr="00910334">
        <w:t>06</w:t>
      </w:r>
      <w:r w:rsidR="003D4CA4" w:rsidRPr="00910334">
        <w:t xml:space="preserve"> számú</w:t>
      </w:r>
      <w:r w:rsidRPr="00910334">
        <w:t xml:space="preserve"> űrlapok kitöltésével kell a </w:t>
      </w:r>
      <w:r w:rsidR="00984D3C" w:rsidRPr="00910334">
        <w:t>kormányzati funkciókra</w:t>
      </w:r>
      <w:r w:rsidR="00456F41" w:rsidRPr="00910334">
        <w:t xml:space="preserve"> tervezett</w:t>
      </w:r>
      <w:r w:rsidR="003D4CA4" w:rsidRPr="00910334">
        <w:t>, illetve elszámolt</w:t>
      </w:r>
      <w:r w:rsidRPr="00910334">
        <w:t xml:space="preserve"> kiadásokat és bevételeket bemutatni.</w:t>
      </w:r>
      <w:r w:rsidR="00456F41" w:rsidRPr="00910334">
        <w:t xml:space="preserve"> Adott </w:t>
      </w:r>
      <w:r w:rsidR="00984D3C" w:rsidRPr="00910334">
        <w:t>kormányzati funkción</w:t>
      </w:r>
      <w:r w:rsidR="00456F41" w:rsidRPr="00910334">
        <w:t xml:space="preserve"> csak annyi</w:t>
      </w:r>
      <w:r w:rsidR="00910334" w:rsidRPr="00910334">
        <w:t>,</w:t>
      </w:r>
      <w:r w:rsidR="00456F41" w:rsidRPr="00910334">
        <w:t xml:space="preserve"> vagy kevesebb teljesítés számolható el, amennyi tervezésre került.</w:t>
      </w:r>
    </w:p>
    <w:p w:rsidR="00456F41" w:rsidRPr="00910334" w:rsidRDefault="00456F41" w:rsidP="005C0737">
      <w:r w:rsidRPr="00910334">
        <w:t xml:space="preserve">A bv. intézetek által kötelezően alkalmazandó </w:t>
      </w:r>
      <w:r w:rsidR="00C8139D">
        <w:t>kormányzati funkció</w:t>
      </w:r>
      <w:r w:rsidRPr="00910334">
        <w:t>:</w:t>
      </w:r>
    </w:p>
    <w:p w:rsidR="00A82F1F" w:rsidRPr="00A90C6F" w:rsidRDefault="00A90C6F" w:rsidP="00CE45B3">
      <w:pPr>
        <w:numPr>
          <w:ilvl w:val="0"/>
          <w:numId w:val="25"/>
        </w:numPr>
      </w:pPr>
      <w:r w:rsidRPr="00A90C6F">
        <w:t>034020 Büntetés-végrehajtási tevékenységek</w:t>
      </w:r>
    </w:p>
    <w:p w:rsidR="00A82F1F" w:rsidRPr="008E77E0" w:rsidRDefault="00A82F1F" w:rsidP="00A82F1F">
      <w:pPr>
        <w:rPr>
          <w:color w:val="FF0000"/>
        </w:rPr>
      </w:pPr>
    </w:p>
    <w:p w:rsidR="00A82F1F" w:rsidRPr="00A90C6F" w:rsidRDefault="00A82F1F" w:rsidP="00A82F1F">
      <w:r w:rsidRPr="00A90C6F">
        <w:t xml:space="preserve">A bv. intézmények által működési körüknek megfelelően alkalmazott </w:t>
      </w:r>
      <w:r w:rsidR="00A90C6F" w:rsidRPr="00A90C6F">
        <w:t>kormányzati funkciók</w:t>
      </w:r>
      <w:r w:rsidRPr="00A90C6F">
        <w:t xml:space="preserve"> az alábbiak:</w:t>
      </w:r>
    </w:p>
    <w:p w:rsidR="00A82F1F" w:rsidRPr="007B5D4B" w:rsidRDefault="007B5D4B" w:rsidP="00CE45B3">
      <w:pPr>
        <w:numPr>
          <w:ilvl w:val="0"/>
          <w:numId w:val="25"/>
        </w:numPr>
      </w:pPr>
      <w:r w:rsidRPr="007B5D4B">
        <w:t>072210 Járóbetegek gyógyító szakellátása</w:t>
      </w:r>
      <w:r w:rsidR="00654B7E" w:rsidRPr="007B5D4B">
        <w:t>,</w:t>
      </w:r>
    </w:p>
    <w:p w:rsidR="00A82F1F" w:rsidRPr="007B5D4B" w:rsidRDefault="007B5D4B" w:rsidP="00CE45B3">
      <w:pPr>
        <w:numPr>
          <w:ilvl w:val="0"/>
          <w:numId w:val="25"/>
        </w:numPr>
      </w:pPr>
      <w:r w:rsidRPr="007B5D4B">
        <w:t>072220 Járóbetegek rehabilitációs szakellátása</w:t>
      </w:r>
      <w:r w:rsidR="00654B7E" w:rsidRPr="007B5D4B">
        <w:t>,</w:t>
      </w:r>
    </w:p>
    <w:p w:rsidR="00A82F1F" w:rsidRPr="007B5D4B" w:rsidRDefault="007B5D4B" w:rsidP="00CE45B3">
      <w:pPr>
        <w:numPr>
          <w:ilvl w:val="0"/>
          <w:numId w:val="25"/>
        </w:numPr>
      </w:pPr>
      <w:r w:rsidRPr="007B5D4B">
        <w:t>072311 Fogorvosi alapellátás</w:t>
      </w:r>
      <w:r w:rsidR="00654B7E" w:rsidRPr="007B5D4B">
        <w:t>,</w:t>
      </w:r>
    </w:p>
    <w:p w:rsidR="00A82F1F" w:rsidRPr="007B5D4B" w:rsidRDefault="007B5D4B" w:rsidP="00CE45B3">
      <w:pPr>
        <w:numPr>
          <w:ilvl w:val="0"/>
          <w:numId w:val="25"/>
        </w:numPr>
      </w:pPr>
      <w:r w:rsidRPr="007B5D4B">
        <w:t>072313 Fogorvosi szakellátás</w:t>
      </w:r>
      <w:r w:rsidR="00654B7E" w:rsidRPr="007B5D4B">
        <w:t>,</w:t>
      </w:r>
    </w:p>
    <w:p w:rsidR="00A82F1F" w:rsidRPr="007B5D4B" w:rsidRDefault="007B5D4B" w:rsidP="00CE45B3">
      <w:pPr>
        <w:numPr>
          <w:ilvl w:val="0"/>
          <w:numId w:val="25"/>
        </w:numPr>
      </w:pPr>
      <w:r w:rsidRPr="007B5D4B">
        <w:t>072420 Egészségügyi laboratóriumi,</w:t>
      </w:r>
    </w:p>
    <w:p w:rsidR="00A82F1F" w:rsidRPr="007B5D4B" w:rsidRDefault="007B5D4B" w:rsidP="00CE45B3">
      <w:pPr>
        <w:numPr>
          <w:ilvl w:val="0"/>
          <w:numId w:val="25"/>
        </w:numPr>
      </w:pPr>
      <w:r w:rsidRPr="007B5D4B">
        <w:t>072430 Képalkotó diagnosztikai szolgáltatások</w:t>
      </w:r>
      <w:r w:rsidR="00654B7E" w:rsidRPr="007B5D4B">
        <w:t>,</w:t>
      </w:r>
    </w:p>
    <w:p w:rsidR="00A82F1F" w:rsidRPr="007B5D4B" w:rsidRDefault="007B5D4B" w:rsidP="00CE45B3">
      <w:pPr>
        <w:numPr>
          <w:ilvl w:val="0"/>
          <w:numId w:val="25"/>
        </w:numPr>
      </w:pPr>
      <w:r w:rsidRPr="007B5D4B">
        <w:t>072450 Fizikoterápiás szolgáltatás</w:t>
      </w:r>
      <w:r w:rsidR="00654B7E" w:rsidRPr="007B5D4B">
        <w:t>,</w:t>
      </w:r>
    </w:p>
    <w:p w:rsidR="00A82F1F" w:rsidRPr="007B5D4B" w:rsidRDefault="007B5D4B" w:rsidP="00CE45B3">
      <w:pPr>
        <w:numPr>
          <w:ilvl w:val="0"/>
          <w:numId w:val="25"/>
        </w:numPr>
      </w:pPr>
      <w:r w:rsidRPr="007B5D4B">
        <w:t>073110 Fekvőbetegek aktív ellátása általános kórházakban</w:t>
      </w:r>
      <w:r w:rsidR="00654B7E" w:rsidRPr="007B5D4B">
        <w:t>,</w:t>
      </w:r>
    </w:p>
    <w:p w:rsidR="00A82F1F" w:rsidRPr="007B5D4B" w:rsidRDefault="007B5D4B" w:rsidP="00CE45B3">
      <w:pPr>
        <w:numPr>
          <w:ilvl w:val="0"/>
          <w:numId w:val="25"/>
        </w:numPr>
      </w:pPr>
      <w:r w:rsidRPr="007B5D4B">
        <w:t>073120 Fekvőbetegek krónikus ellátása általános kórházakban</w:t>
      </w:r>
      <w:r w:rsidR="00A82F1F" w:rsidRPr="007B5D4B">
        <w:t>,</w:t>
      </w:r>
    </w:p>
    <w:p w:rsidR="00A82F1F" w:rsidRPr="007B5D4B" w:rsidRDefault="007B5D4B" w:rsidP="00CE45B3">
      <w:pPr>
        <w:numPr>
          <w:ilvl w:val="0"/>
          <w:numId w:val="25"/>
        </w:numPr>
      </w:pPr>
      <w:r w:rsidRPr="007B5D4B">
        <w:t>074011 Foglalkozás-egészségügyi alapellátás</w:t>
      </w:r>
      <w:r w:rsidR="00654B7E" w:rsidRPr="007B5D4B">
        <w:t>,</w:t>
      </w:r>
    </w:p>
    <w:p w:rsidR="007B5D4B" w:rsidRPr="007B5D4B" w:rsidRDefault="007B5D4B" w:rsidP="00CE45B3">
      <w:pPr>
        <w:numPr>
          <w:ilvl w:val="0"/>
          <w:numId w:val="25"/>
        </w:numPr>
      </w:pPr>
      <w:r w:rsidRPr="007B5D4B">
        <w:t>081071 Üdülői szálláshely-szolgáltatás és étkeztetés,</w:t>
      </w:r>
    </w:p>
    <w:p w:rsidR="00A82F1F" w:rsidRPr="007B5D4B" w:rsidRDefault="007B5D4B" w:rsidP="00CE45B3">
      <w:pPr>
        <w:numPr>
          <w:ilvl w:val="0"/>
          <w:numId w:val="25"/>
        </w:numPr>
      </w:pPr>
      <w:r w:rsidRPr="007B5D4B">
        <w:t>095020 Iskolarendszeren kívüli egyéb oktatás, képzés</w:t>
      </w:r>
      <w:r w:rsidR="00654B7E" w:rsidRPr="007B5D4B">
        <w:t>.</w:t>
      </w:r>
    </w:p>
    <w:p w:rsidR="00A82F1F" w:rsidRPr="008E77E0" w:rsidRDefault="00A82F1F" w:rsidP="00A82F1F">
      <w:pPr>
        <w:rPr>
          <w:color w:val="FF0000"/>
        </w:rPr>
      </w:pPr>
    </w:p>
    <w:p w:rsidR="00A82F1F" w:rsidRPr="00A90C6F" w:rsidRDefault="00A82F1F" w:rsidP="00A82F1F">
      <w:r w:rsidRPr="00A90C6F">
        <w:t xml:space="preserve">A </w:t>
      </w:r>
      <w:r w:rsidR="00FC7044">
        <w:t>BVOP</w:t>
      </w:r>
      <w:r w:rsidRPr="00A90C6F">
        <w:t xml:space="preserve"> által alkalmazott </w:t>
      </w:r>
      <w:r w:rsidR="00A90C6F" w:rsidRPr="00A90C6F">
        <w:t>kormányzati funkció</w:t>
      </w:r>
      <w:r w:rsidRPr="00A90C6F">
        <w:t>:</w:t>
      </w:r>
    </w:p>
    <w:p w:rsidR="00A82F1F" w:rsidRPr="00A90C6F" w:rsidRDefault="00A90C6F" w:rsidP="00CE45B3">
      <w:pPr>
        <w:numPr>
          <w:ilvl w:val="0"/>
          <w:numId w:val="25"/>
        </w:numPr>
      </w:pPr>
      <w:r w:rsidRPr="00A90C6F">
        <w:t>034010 Büntetés-végrehajtási tevékenység igazgatása</w:t>
      </w:r>
      <w:r w:rsidR="00A82F1F" w:rsidRPr="00A90C6F">
        <w:t>,</w:t>
      </w:r>
    </w:p>
    <w:p w:rsidR="00CB37F7" w:rsidRPr="008E77E0" w:rsidRDefault="00CB37F7" w:rsidP="00CB37F7">
      <w:pPr>
        <w:ind w:left="644"/>
        <w:rPr>
          <w:color w:val="FF0000"/>
        </w:rPr>
      </w:pPr>
    </w:p>
    <w:p w:rsidR="005C0737" w:rsidRDefault="003A5E32" w:rsidP="003A5E32">
      <w:pPr>
        <w:pStyle w:val="Cim2BVOP"/>
        <w:numPr>
          <w:ilvl w:val="0"/>
          <w:numId w:val="0"/>
        </w:numPr>
        <w:ind w:left="360" w:hanging="360"/>
      </w:pPr>
      <w:bookmarkStart w:id="120" w:name="_Toc435776251"/>
      <w:r>
        <w:t>10</w:t>
      </w:r>
      <w:r w:rsidR="00B96571">
        <w:t xml:space="preserve">. </w:t>
      </w:r>
      <w:r w:rsidR="005C0737">
        <w:t>További</w:t>
      </w:r>
      <w:r w:rsidR="005C0737" w:rsidRPr="00270F86">
        <w:t xml:space="preserve"> sajátos gazdálkodási feladatok</w:t>
      </w:r>
      <w:bookmarkEnd w:id="120"/>
    </w:p>
    <w:p w:rsidR="005C0737" w:rsidRDefault="005C0737" w:rsidP="005C0737"/>
    <w:p w:rsidR="005C0737" w:rsidRDefault="005C0737" w:rsidP="005C0737">
      <w:r w:rsidRPr="00270F86">
        <w:rPr>
          <w:u w:val="single"/>
        </w:rPr>
        <w:t>Az ajándékozás, ajándékok és adományok elfogadása</w:t>
      </w:r>
      <w:r w:rsidR="00CF4ABA">
        <w:rPr>
          <w:u w:val="single"/>
        </w:rPr>
        <w:t>,</w:t>
      </w:r>
      <w:r w:rsidRPr="00270F86">
        <w:t xml:space="preserve"> mint sajátos gazdálkodási feladatok kapcsán a bv. költségvetési szervek a Belügyminisztérium hatályos szabályozása(i) szerint kötelesek eljárni.</w:t>
      </w:r>
    </w:p>
    <w:p w:rsidR="00937B1C" w:rsidRPr="00CF1981" w:rsidRDefault="00937B1C" w:rsidP="00937B1C">
      <w:pPr>
        <w:rPr>
          <w:rFonts w:eastAsia="Calibri"/>
          <w:bCs/>
          <w:color w:val="000000"/>
          <w:szCs w:val="24"/>
          <w:lang w:eastAsia="en-US"/>
        </w:rPr>
      </w:pPr>
      <w:r w:rsidRPr="00CF1981">
        <w:rPr>
          <w:rFonts w:eastAsia="Calibri"/>
          <w:szCs w:val="24"/>
          <w:lang w:eastAsia="en-US"/>
        </w:rPr>
        <w:t xml:space="preserve">Az adományok elfogadásának rendjét a </w:t>
      </w:r>
      <w:r w:rsidRPr="00CF1981">
        <w:rPr>
          <w:rFonts w:eastAsia="Calibri"/>
          <w:bCs/>
          <w:color w:val="000000"/>
          <w:szCs w:val="24"/>
          <w:lang w:eastAsia="en-US"/>
        </w:rPr>
        <w:t xml:space="preserve">26/2010. (XII. 29.) BM utasítással hatályba léptetett </w:t>
      </w:r>
      <w:r w:rsidRPr="00CF1981">
        <w:rPr>
          <w:rFonts w:eastAsia="Calibri"/>
          <w:bCs/>
          <w:color w:val="000000"/>
          <w:szCs w:val="24"/>
          <w:lang w:eastAsia="en-US"/>
        </w:rPr>
        <w:br/>
        <w:t>a belügyminiszter irányítása alatt álló egyes rendvédelmi szervek és oktatási intézmények részére felajánlott adományok elfogadásának rendjéről szóló Szabályzat tartalmazza.</w:t>
      </w:r>
    </w:p>
    <w:p w:rsidR="00937B1C" w:rsidRPr="00CF1981" w:rsidRDefault="00937B1C" w:rsidP="00937B1C">
      <w:pPr>
        <w:rPr>
          <w:rFonts w:eastAsia="Calibri"/>
          <w:szCs w:val="24"/>
          <w:lang w:eastAsia="en-US"/>
        </w:rPr>
      </w:pPr>
    </w:p>
    <w:p w:rsidR="00937B1C" w:rsidRPr="00CF1981" w:rsidRDefault="00937B1C" w:rsidP="00937B1C">
      <w:pPr>
        <w:rPr>
          <w:rFonts w:eastAsia="Calibri"/>
          <w:szCs w:val="24"/>
          <w:lang w:eastAsia="en-US"/>
        </w:rPr>
      </w:pPr>
      <w:r w:rsidRPr="00CF1981">
        <w:rPr>
          <w:rFonts w:eastAsia="Calibri"/>
          <w:b/>
          <w:szCs w:val="24"/>
          <w:lang w:eastAsia="en-US"/>
        </w:rPr>
        <w:t>A szabályzat alkalmazásában adomány:</w:t>
      </w:r>
      <w:r w:rsidRPr="00CF1981">
        <w:rPr>
          <w:rFonts w:eastAsia="Calibri"/>
          <w:szCs w:val="24"/>
          <w:lang w:eastAsia="en-US"/>
        </w:rPr>
        <w:t xml:space="preserve"> a büntetés-végrehajtási szervezetnek jogszabályban meghatározott közfeladata ellátásával közvetlenül összefüggő célra, visszafizetési kötelezettség nélkül </w:t>
      </w:r>
    </w:p>
    <w:p w:rsidR="00937B1C" w:rsidRPr="00CF1981" w:rsidRDefault="00937B1C" w:rsidP="00CE45B3">
      <w:pPr>
        <w:widowControl w:val="0"/>
        <w:numPr>
          <w:ilvl w:val="0"/>
          <w:numId w:val="41"/>
        </w:numPr>
        <w:autoSpaceDE w:val="0"/>
        <w:autoSpaceDN w:val="0"/>
        <w:contextualSpacing/>
        <w:rPr>
          <w:rFonts w:eastAsia="Calibri"/>
          <w:szCs w:val="24"/>
          <w:lang w:eastAsia="en-US"/>
        </w:rPr>
      </w:pPr>
      <w:r w:rsidRPr="00CF1981">
        <w:rPr>
          <w:rFonts w:eastAsia="Calibri"/>
          <w:szCs w:val="24"/>
          <w:lang w:eastAsia="en-US"/>
        </w:rPr>
        <w:t xml:space="preserve">belföldi önkormányzat, </w:t>
      </w:r>
    </w:p>
    <w:p w:rsidR="00937B1C" w:rsidRPr="00CF1981" w:rsidRDefault="00937B1C" w:rsidP="00CE45B3">
      <w:pPr>
        <w:widowControl w:val="0"/>
        <w:numPr>
          <w:ilvl w:val="0"/>
          <w:numId w:val="41"/>
        </w:numPr>
        <w:autoSpaceDE w:val="0"/>
        <w:autoSpaceDN w:val="0"/>
        <w:contextualSpacing/>
        <w:rPr>
          <w:rFonts w:eastAsia="Calibri"/>
          <w:szCs w:val="24"/>
          <w:lang w:eastAsia="en-US"/>
        </w:rPr>
      </w:pPr>
      <w:r w:rsidRPr="00CF1981">
        <w:rPr>
          <w:rFonts w:eastAsia="Calibri"/>
          <w:szCs w:val="24"/>
          <w:lang w:eastAsia="en-US"/>
        </w:rPr>
        <w:t xml:space="preserve">belföldi önkormányzati költségvetési szerv, </w:t>
      </w:r>
    </w:p>
    <w:p w:rsidR="00937B1C" w:rsidRPr="00CF1981" w:rsidRDefault="00331071" w:rsidP="00CE45B3">
      <w:pPr>
        <w:widowControl w:val="0"/>
        <w:numPr>
          <w:ilvl w:val="0"/>
          <w:numId w:val="41"/>
        </w:numPr>
        <w:autoSpaceDE w:val="0"/>
        <w:autoSpaceDN w:val="0"/>
        <w:contextualSpacing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helyi </w:t>
      </w:r>
      <w:r w:rsidR="00937B1C" w:rsidRPr="00CF1981">
        <w:rPr>
          <w:rFonts w:eastAsia="Calibri"/>
          <w:szCs w:val="24"/>
          <w:lang w:eastAsia="en-US"/>
        </w:rPr>
        <w:t>önkormányzat</w:t>
      </w:r>
      <w:r>
        <w:rPr>
          <w:rFonts w:eastAsia="Calibri"/>
          <w:szCs w:val="24"/>
          <w:lang w:eastAsia="en-US"/>
        </w:rPr>
        <w:t>i társulás, illetve az általa létrehozott költségvetési szerv, gazdálkodó szervezet, nonprofit szervezet és egyéb szervezet,</w:t>
      </w:r>
      <w:r w:rsidR="00937B1C" w:rsidRPr="00CF1981">
        <w:rPr>
          <w:rFonts w:eastAsia="Calibri"/>
          <w:szCs w:val="24"/>
          <w:lang w:eastAsia="en-US"/>
        </w:rPr>
        <w:t xml:space="preserve"> </w:t>
      </w:r>
    </w:p>
    <w:p w:rsidR="00937B1C" w:rsidRPr="00CF1981" w:rsidRDefault="00937B1C" w:rsidP="00CE45B3">
      <w:pPr>
        <w:widowControl w:val="0"/>
        <w:numPr>
          <w:ilvl w:val="0"/>
          <w:numId w:val="41"/>
        </w:numPr>
        <w:autoSpaceDE w:val="0"/>
        <w:autoSpaceDN w:val="0"/>
        <w:contextualSpacing/>
        <w:rPr>
          <w:rFonts w:eastAsia="Calibri"/>
          <w:szCs w:val="24"/>
          <w:lang w:eastAsia="en-US"/>
        </w:rPr>
      </w:pPr>
      <w:r w:rsidRPr="00CF1981">
        <w:rPr>
          <w:rFonts w:eastAsia="Calibri"/>
          <w:szCs w:val="24"/>
          <w:lang w:eastAsia="en-US"/>
        </w:rPr>
        <w:t xml:space="preserve">belföldi önkormányzati többségi tulajdonban lévő gazdasági társaság, </w:t>
      </w:r>
    </w:p>
    <w:p w:rsidR="00937B1C" w:rsidRPr="00CF1981" w:rsidRDefault="00937B1C" w:rsidP="00CE45B3">
      <w:pPr>
        <w:widowControl w:val="0"/>
        <w:numPr>
          <w:ilvl w:val="0"/>
          <w:numId w:val="41"/>
        </w:numPr>
        <w:autoSpaceDE w:val="0"/>
        <w:autoSpaceDN w:val="0"/>
        <w:contextualSpacing/>
        <w:rPr>
          <w:rFonts w:eastAsia="Calibri"/>
          <w:szCs w:val="24"/>
          <w:lang w:eastAsia="en-US"/>
        </w:rPr>
      </w:pPr>
      <w:r w:rsidRPr="00CF1981">
        <w:rPr>
          <w:rFonts w:eastAsia="Calibri"/>
          <w:szCs w:val="24"/>
          <w:lang w:eastAsia="en-US"/>
        </w:rPr>
        <w:t xml:space="preserve">állami többségi tulajdonban lévő belföldi gazdasági társaság, </w:t>
      </w:r>
    </w:p>
    <w:p w:rsidR="00937B1C" w:rsidRPr="00CF1981" w:rsidRDefault="00937B1C" w:rsidP="00CE45B3">
      <w:pPr>
        <w:widowControl w:val="0"/>
        <w:numPr>
          <w:ilvl w:val="0"/>
          <w:numId w:val="41"/>
        </w:numPr>
        <w:autoSpaceDE w:val="0"/>
        <w:autoSpaceDN w:val="0"/>
        <w:contextualSpacing/>
        <w:rPr>
          <w:rFonts w:eastAsia="Calibri"/>
          <w:szCs w:val="24"/>
          <w:lang w:eastAsia="en-US"/>
        </w:rPr>
      </w:pPr>
      <w:r w:rsidRPr="00CF1981">
        <w:rPr>
          <w:rFonts w:eastAsia="Calibri"/>
          <w:szCs w:val="24"/>
          <w:lang w:eastAsia="en-US"/>
        </w:rPr>
        <w:t xml:space="preserve">belföldi egyház, </w:t>
      </w:r>
    </w:p>
    <w:p w:rsidR="00937B1C" w:rsidRPr="00CF1981" w:rsidRDefault="00937B1C" w:rsidP="00CE45B3">
      <w:pPr>
        <w:widowControl w:val="0"/>
        <w:numPr>
          <w:ilvl w:val="0"/>
          <w:numId w:val="41"/>
        </w:numPr>
        <w:autoSpaceDE w:val="0"/>
        <w:autoSpaceDN w:val="0"/>
        <w:contextualSpacing/>
        <w:rPr>
          <w:rFonts w:eastAsia="Calibri"/>
          <w:szCs w:val="24"/>
          <w:lang w:eastAsia="en-US"/>
        </w:rPr>
      </w:pPr>
      <w:r w:rsidRPr="00CF1981">
        <w:rPr>
          <w:rFonts w:eastAsia="Calibri"/>
          <w:szCs w:val="24"/>
          <w:lang w:eastAsia="en-US"/>
        </w:rPr>
        <w:t xml:space="preserve">külföldi rendvédelmi szerv, valamint </w:t>
      </w:r>
    </w:p>
    <w:p w:rsidR="00937B1C" w:rsidRPr="00CF1981" w:rsidRDefault="00937B1C" w:rsidP="00CE45B3">
      <w:pPr>
        <w:widowControl w:val="0"/>
        <w:numPr>
          <w:ilvl w:val="0"/>
          <w:numId w:val="41"/>
        </w:numPr>
        <w:autoSpaceDE w:val="0"/>
        <w:autoSpaceDN w:val="0"/>
        <w:contextualSpacing/>
        <w:rPr>
          <w:rFonts w:eastAsia="Calibri"/>
          <w:szCs w:val="24"/>
          <w:lang w:eastAsia="en-US"/>
        </w:rPr>
      </w:pPr>
      <w:r w:rsidRPr="00CF1981">
        <w:rPr>
          <w:rFonts w:eastAsia="Calibri"/>
          <w:szCs w:val="24"/>
          <w:lang w:eastAsia="en-US"/>
        </w:rPr>
        <w:t xml:space="preserve">nemzetközi megállapodás, egyezmény alapján külföldi kormány, </w:t>
      </w:r>
    </w:p>
    <w:p w:rsidR="00937B1C" w:rsidRPr="00CF1981" w:rsidRDefault="00937B1C" w:rsidP="00CE45B3">
      <w:pPr>
        <w:widowControl w:val="0"/>
        <w:numPr>
          <w:ilvl w:val="0"/>
          <w:numId w:val="41"/>
        </w:numPr>
        <w:autoSpaceDE w:val="0"/>
        <w:autoSpaceDN w:val="0"/>
        <w:contextualSpacing/>
        <w:rPr>
          <w:rFonts w:eastAsia="Calibri"/>
          <w:szCs w:val="24"/>
          <w:lang w:eastAsia="en-US"/>
        </w:rPr>
      </w:pPr>
      <w:r w:rsidRPr="00CF1981">
        <w:rPr>
          <w:rFonts w:eastAsia="Calibri"/>
          <w:szCs w:val="24"/>
          <w:lang w:eastAsia="en-US"/>
        </w:rPr>
        <w:t xml:space="preserve">minisztérium által – ingatlan kivételével – nyújtott </w:t>
      </w:r>
    </w:p>
    <w:p w:rsidR="00937B1C" w:rsidRPr="00CF1981" w:rsidRDefault="00937B1C" w:rsidP="00937B1C">
      <w:pPr>
        <w:widowControl w:val="0"/>
        <w:autoSpaceDE w:val="0"/>
        <w:autoSpaceDN w:val="0"/>
        <w:ind w:left="839"/>
        <w:contextualSpacing/>
        <w:rPr>
          <w:rFonts w:eastAsia="Calibri"/>
          <w:szCs w:val="24"/>
          <w:lang w:eastAsia="en-US"/>
        </w:rPr>
      </w:pPr>
    </w:p>
    <w:p w:rsidR="00937B1C" w:rsidRPr="00CF1981" w:rsidRDefault="00937B1C" w:rsidP="00937B1C">
      <w:pPr>
        <w:rPr>
          <w:rFonts w:eastAsia="Calibri"/>
          <w:szCs w:val="24"/>
          <w:lang w:eastAsia="en-US"/>
        </w:rPr>
      </w:pPr>
      <w:r w:rsidRPr="00CF1981">
        <w:rPr>
          <w:rFonts w:eastAsia="Calibri"/>
          <w:szCs w:val="24"/>
          <w:lang w:eastAsia="en-US"/>
        </w:rPr>
        <w:t xml:space="preserve">pénzadomány, támogatás, juttatás, ajándék, így különösen bármely forgalomképes ingó dolog, pénz, vagyoni értékű jog, kivéve az ingatlanhoz és lakáshoz kapcsolódó vagyoni értékű jogot, egyéb kedvezmény, térítés nélkül nyújtott szolgáltatás, valamint ellenérték nélkül történő munkavégzés. </w:t>
      </w:r>
    </w:p>
    <w:p w:rsidR="00937B1C" w:rsidRPr="00CF1981" w:rsidRDefault="00937B1C" w:rsidP="00937B1C">
      <w:pPr>
        <w:rPr>
          <w:rFonts w:eastAsia="Calibri"/>
          <w:szCs w:val="24"/>
          <w:lang w:eastAsia="en-US"/>
        </w:rPr>
      </w:pPr>
      <w:r w:rsidRPr="00CF1981">
        <w:rPr>
          <w:rFonts w:eastAsia="Calibri"/>
          <w:szCs w:val="24"/>
          <w:lang w:eastAsia="en-US"/>
        </w:rPr>
        <w:t>Adomány továbbá az adományozó személytől függetlenül a büntetés-végrehajtási intézet, intézmény részére a fogvatartási körülmények javítása érdekében ellenérték nélkül adott oktatási, kulturális, ismeretterjesztő szolgáltatás, eszköz, könyv, szoftver, használtruha juttatás.</w:t>
      </w:r>
    </w:p>
    <w:p w:rsidR="00C43676" w:rsidRDefault="00C43676" w:rsidP="00937B1C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Kétmillió forintos értékhatárig az adományok elfogadása intézetparancsnoki hatáskör, e felett tízmillió forintig az országos parancsnok hatásköre.</w:t>
      </w:r>
    </w:p>
    <w:p w:rsidR="00937B1C" w:rsidRPr="00CF1981" w:rsidRDefault="00937B1C" w:rsidP="00937B1C">
      <w:pPr>
        <w:rPr>
          <w:rFonts w:eastAsia="Calibri"/>
          <w:szCs w:val="24"/>
          <w:lang w:eastAsia="en-US"/>
        </w:rPr>
      </w:pPr>
      <w:r w:rsidRPr="00CF1981">
        <w:rPr>
          <w:rFonts w:eastAsia="Calibri"/>
          <w:szCs w:val="24"/>
          <w:lang w:eastAsia="en-US"/>
        </w:rPr>
        <w:t>A Minisztérium gazdasági helyettes államtitkára dönt:</w:t>
      </w:r>
    </w:p>
    <w:p w:rsidR="00937B1C" w:rsidRPr="00CF1981" w:rsidRDefault="00937B1C" w:rsidP="00CE45B3">
      <w:pPr>
        <w:widowControl w:val="0"/>
        <w:numPr>
          <w:ilvl w:val="0"/>
          <w:numId w:val="42"/>
        </w:numPr>
        <w:autoSpaceDE w:val="0"/>
        <w:autoSpaceDN w:val="0"/>
        <w:contextualSpacing/>
        <w:rPr>
          <w:rFonts w:eastAsia="Calibri"/>
          <w:szCs w:val="24"/>
          <w:lang w:eastAsia="en-US"/>
        </w:rPr>
      </w:pPr>
      <w:r w:rsidRPr="00CF1981">
        <w:rPr>
          <w:rFonts w:eastAsia="Calibri"/>
          <w:szCs w:val="24"/>
          <w:lang w:eastAsia="en-US"/>
        </w:rPr>
        <w:t xml:space="preserve">a tízmillió forintos értékhatárt meghaladó adományok, </w:t>
      </w:r>
    </w:p>
    <w:p w:rsidR="00937B1C" w:rsidRPr="00CF1981" w:rsidRDefault="00937B1C" w:rsidP="00CE45B3">
      <w:pPr>
        <w:widowControl w:val="0"/>
        <w:numPr>
          <w:ilvl w:val="0"/>
          <w:numId w:val="42"/>
        </w:numPr>
        <w:autoSpaceDE w:val="0"/>
        <w:autoSpaceDN w:val="0"/>
        <w:contextualSpacing/>
        <w:rPr>
          <w:rFonts w:eastAsia="Calibri"/>
          <w:szCs w:val="24"/>
          <w:lang w:eastAsia="en-US"/>
        </w:rPr>
      </w:pPr>
      <w:r w:rsidRPr="00CF1981">
        <w:rPr>
          <w:rFonts w:eastAsia="Calibri"/>
          <w:szCs w:val="24"/>
          <w:lang w:eastAsia="en-US"/>
        </w:rPr>
        <w:t>értékhatártól függetlenül külföldi rendvédelmi szerv, valamint nemzetközi megállapodás, egyezmény alapján külföldi kormány, minisztérium által felajánlott adományok, valamint</w:t>
      </w:r>
    </w:p>
    <w:p w:rsidR="00937B1C" w:rsidRPr="00CF1981" w:rsidRDefault="00937B1C" w:rsidP="00CE45B3">
      <w:pPr>
        <w:widowControl w:val="0"/>
        <w:numPr>
          <w:ilvl w:val="0"/>
          <w:numId w:val="42"/>
        </w:numPr>
        <w:autoSpaceDE w:val="0"/>
        <w:autoSpaceDN w:val="0"/>
        <w:contextualSpacing/>
        <w:rPr>
          <w:rFonts w:eastAsia="Calibri"/>
          <w:szCs w:val="24"/>
          <w:lang w:eastAsia="en-US"/>
        </w:rPr>
      </w:pPr>
      <w:r w:rsidRPr="00CF1981">
        <w:rPr>
          <w:rFonts w:eastAsia="Calibri"/>
          <w:szCs w:val="24"/>
          <w:lang w:eastAsia="en-US"/>
        </w:rPr>
        <w:t>az adomány fogalmában meghatározottaknak meg nem felelő adomány elfogadásáról vagy visszautasításáról.</w:t>
      </w:r>
    </w:p>
    <w:p w:rsidR="00937B1C" w:rsidRPr="00CF1981" w:rsidRDefault="00937B1C" w:rsidP="00937B1C">
      <w:pPr>
        <w:rPr>
          <w:rFonts w:eastAsia="Calibri"/>
          <w:i/>
          <w:szCs w:val="24"/>
          <w:lang w:eastAsia="en-US"/>
        </w:rPr>
      </w:pPr>
    </w:p>
    <w:p w:rsidR="005C0737" w:rsidRPr="00270F86" w:rsidRDefault="005C0737" w:rsidP="005C0737"/>
    <w:p w:rsidR="005C0737" w:rsidRDefault="005C0737" w:rsidP="005C0737">
      <w:r w:rsidRPr="00270F86">
        <w:rPr>
          <w:u w:val="single"/>
        </w:rPr>
        <w:t>A személyi állomány részére adható természetbeni juttatás</w:t>
      </w:r>
      <w:r>
        <w:t xml:space="preserve"> az adott bv. szerv költségvetési kereteinek figyelembe vételével, a helyi reprezentációs kiadások terhére tervezhető és számolható el.</w:t>
      </w:r>
    </w:p>
    <w:p w:rsidR="005C0737" w:rsidRDefault="005C0737" w:rsidP="005C0737"/>
    <w:p w:rsidR="005C0737" w:rsidRDefault="005C0737" w:rsidP="005C0737"/>
    <w:p w:rsidR="005C0737" w:rsidRDefault="005C0737" w:rsidP="005C0737"/>
    <w:p w:rsidR="00DA4A5E" w:rsidRDefault="005C0737" w:rsidP="00DA4A5E">
      <w:pPr>
        <w:pStyle w:val="Cmsor1"/>
        <w:numPr>
          <w:ilvl w:val="0"/>
          <w:numId w:val="0"/>
        </w:numPr>
      </w:pPr>
      <w:r>
        <w:rPr>
          <w:rFonts w:eastAsia="MS Mincho"/>
        </w:rPr>
        <w:br w:type="page"/>
      </w:r>
      <w:bookmarkStart w:id="121" w:name="_Toc141759012"/>
      <w:bookmarkStart w:id="122" w:name="_Toc141761451"/>
      <w:bookmarkStart w:id="123" w:name="_Toc435776252"/>
      <w:r w:rsidR="00DA4A5E">
        <w:rPr>
          <w:rFonts w:eastAsia="MS Mincho"/>
        </w:rPr>
        <w:t xml:space="preserve">VII. </w:t>
      </w:r>
      <w:r w:rsidR="00DA4A5E">
        <w:rPr>
          <w:rFonts w:eastAsia="MS Mincho"/>
        </w:rPr>
        <w:br/>
      </w:r>
      <w:r w:rsidR="00DA4A5E" w:rsidRPr="000137FC">
        <w:t>Adatkezelés</w:t>
      </w:r>
      <w:bookmarkEnd w:id="123"/>
    </w:p>
    <w:p w:rsidR="00DA4A5E" w:rsidRDefault="00DA4A5E" w:rsidP="00DA4A5E">
      <w:pPr>
        <w:jc w:val="center"/>
      </w:pPr>
    </w:p>
    <w:p w:rsidR="00DA4A5E" w:rsidRDefault="00DA4A5E" w:rsidP="00DA4A5E">
      <w:r w:rsidRPr="000D1CC1">
        <w:t xml:space="preserve">E fejezet alkalmazásakor elsődlegesen </w:t>
      </w:r>
      <w:r>
        <w:t xml:space="preserve">az információs önrendelkezési jogról és az információszabadságról szóló 2011. évi CXII. törvény (a továbbiakban: Infotv.) </w:t>
      </w:r>
      <w:r w:rsidRPr="000D1CC1">
        <w:t>előírásai szerint kell eljárni.</w:t>
      </w:r>
    </w:p>
    <w:p w:rsidR="00FF44E5" w:rsidRPr="000D1CC1" w:rsidRDefault="00FF44E5" w:rsidP="00DA4A5E"/>
    <w:p w:rsidR="00DA4A5E" w:rsidRPr="000137FC" w:rsidRDefault="00DA4A5E" w:rsidP="00DA4A5E">
      <w:pPr>
        <w:pStyle w:val="Cim2BVOP"/>
        <w:numPr>
          <w:ilvl w:val="0"/>
          <w:numId w:val="0"/>
        </w:numPr>
        <w:ind w:left="360" w:hanging="360"/>
      </w:pPr>
      <w:bookmarkStart w:id="124" w:name="_Toc435776253"/>
      <w:r>
        <w:t xml:space="preserve">1. </w:t>
      </w:r>
      <w:r w:rsidRPr="000137FC">
        <w:t>Adatszolgáltatás rendje</w:t>
      </w:r>
      <w:bookmarkEnd w:id="124"/>
    </w:p>
    <w:p w:rsidR="00DA4A5E" w:rsidRDefault="00DA4A5E" w:rsidP="00DA4A5E"/>
    <w:p w:rsidR="00DA4A5E" w:rsidRDefault="00DA4A5E" w:rsidP="00DA4A5E">
      <w:r>
        <w:t xml:space="preserve">Az adatszolgáltatások jelen Szabályzatban szabályozott rendje </w:t>
      </w:r>
    </w:p>
    <w:p w:rsidR="00DA4A5E" w:rsidRDefault="00DA4A5E" w:rsidP="00CE45B3">
      <w:pPr>
        <w:numPr>
          <w:ilvl w:val="0"/>
          <w:numId w:val="76"/>
        </w:numPr>
      </w:pPr>
      <w:r>
        <w:t xml:space="preserve">a bv. szervezeten belüli, </w:t>
      </w:r>
    </w:p>
    <w:p w:rsidR="00DA4A5E" w:rsidRDefault="00DA4A5E" w:rsidP="00CE45B3">
      <w:pPr>
        <w:numPr>
          <w:ilvl w:val="0"/>
          <w:numId w:val="76"/>
        </w:numPr>
      </w:pPr>
      <w:r>
        <w:t xml:space="preserve">a bv. intézetektől, intézményektől a </w:t>
      </w:r>
      <w:r w:rsidR="00FC7044">
        <w:t>BVOP</w:t>
      </w:r>
      <w:r>
        <w:t xml:space="preserve"> felé teljesített</w:t>
      </w:r>
    </w:p>
    <w:p w:rsidR="00DA4A5E" w:rsidRDefault="00DA4A5E" w:rsidP="00DA4A5E">
      <w:r>
        <w:t>gazdasági, gazdálkodási vonatkozású adatszolgáltatásokra vonatkozik.</w:t>
      </w:r>
    </w:p>
    <w:p w:rsidR="00DA4A5E" w:rsidRDefault="00DA4A5E" w:rsidP="00DA4A5E"/>
    <w:p w:rsidR="00DA4A5E" w:rsidRDefault="00DA4A5E" w:rsidP="00DA4A5E">
      <w:r>
        <w:t xml:space="preserve">Az adatszolgáltatásokat az adott adatszolgáltatási típusra vonatkozó </w:t>
      </w:r>
    </w:p>
    <w:p w:rsidR="00DA4A5E" w:rsidRDefault="00DA4A5E" w:rsidP="00CE45B3">
      <w:pPr>
        <w:numPr>
          <w:ilvl w:val="0"/>
          <w:numId w:val="77"/>
        </w:numPr>
      </w:pPr>
      <w:r>
        <w:t xml:space="preserve">jogszabályi, </w:t>
      </w:r>
    </w:p>
    <w:p w:rsidR="00DA4A5E" w:rsidRDefault="00DA4A5E" w:rsidP="00CE45B3">
      <w:pPr>
        <w:numPr>
          <w:ilvl w:val="0"/>
          <w:numId w:val="77"/>
        </w:numPr>
      </w:pPr>
      <w:r>
        <w:t xml:space="preserve">illetőleg bv. szervezeti szintű előírások szerinti eljárási renddel (meghatározott esetekben, felelősökkel, határidőkkel stb.) és tartalommal kell elkészíteni, </w:t>
      </w:r>
    </w:p>
    <w:p w:rsidR="00DA4A5E" w:rsidRDefault="00DA4A5E" w:rsidP="00CE45B3">
      <w:pPr>
        <w:numPr>
          <w:ilvl w:val="0"/>
          <w:numId w:val="77"/>
        </w:numPr>
      </w:pPr>
      <w:r>
        <w:t xml:space="preserve">s amennyiben fennállnak, figyelembe kell venni a fejezeti szintű megfelelő előírásokat is. </w:t>
      </w:r>
    </w:p>
    <w:p w:rsidR="00DA4A5E" w:rsidRDefault="00DA4A5E" w:rsidP="00DA4A5E"/>
    <w:p w:rsidR="00DA4A5E" w:rsidRDefault="00DA4A5E" w:rsidP="00DA4A5E">
      <w:r>
        <w:t xml:space="preserve">A büntetés-végrehajtás jelentési és adatszolgáltatási rendszeréről szóló. OP </w:t>
      </w:r>
      <w:r w:rsidR="00406CC5">
        <w:t>szakutasítás</w:t>
      </w:r>
      <w:r>
        <w:t xml:space="preserve"> kiindulópontként szolgál az adatkezelés kapcsán. </w:t>
      </w:r>
    </w:p>
    <w:p w:rsidR="00DA4A5E" w:rsidRDefault="00DA4A5E" w:rsidP="00DA4A5E"/>
    <w:p w:rsidR="00DA4A5E" w:rsidRDefault="00DA4A5E" w:rsidP="00DA4A5E">
      <w:r>
        <w:t xml:space="preserve">A főbb gazdálkodási folyamatokkal (így pl. a költségvetés tervezéssel, előirányzat-kezeléssel, időközi jelentésekkel, beszámolással, maradvány-elszámolással) kapcsolatos speciális adatszolgáltatások rendjét jelen Szabályzat III. fejezete szabályozza. </w:t>
      </w:r>
    </w:p>
    <w:p w:rsidR="00DA4A5E" w:rsidRDefault="00DA4A5E" w:rsidP="00DA4A5E">
      <w:r>
        <w:t xml:space="preserve">A humán gazdálkodással kapcsolatos speciális adatszolgáltatások rendjét jelen Szabályzat IV. fejezete szabályozza. </w:t>
      </w:r>
    </w:p>
    <w:p w:rsidR="00DA4A5E" w:rsidRDefault="00DA4A5E" w:rsidP="00DA4A5E">
      <w:r>
        <w:t xml:space="preserve">A vagyonelemekkel kapcsolatos speciális adatszolgáltatások rendjét jelen Szabályzat V. fejezete szabályozza. </w:t>
      </w:r>
    </w:p>
    <w:p w:rsidR="00DA4A5E" w:rsidRDefault="00DA4A5E" w:rsidP="00DA4A5E">
      <w:r>
        <w:t xml:space="preserve">A sajátos gazdálkodási szabályok által érintett tételekkel (pl. pályázatokkal, fejezeti kezelésű előirányzatokkal, több év előirányzatait érintő kötelezettségvállalásokkal) kapcsolatos speciális adatszolgáltatások rendjét jelen Szabályzat VI. fejezete szabályozza. </w:t>
      </w:r>
    </w:p>
    <w:p w:rsidR="00DA4A5E" w:rsidRDefault="00DA4A5E" w:rsidP="00DA4A5E"/>
    <w:p w:rsidR="00DA4A5E" w:rsidRDefault="00DA4A5E" w:rsidP="00DA4A5E">
      <w:r w:rsidRPr="00842D88">
        <w:t>Ha jogszabály</w:t>
      </w:r>
      <w:r>
        <w:t xml:space="preserve">, vagyonkezelői szerződés, a </w:t>
      </w:r>
      <w:r w:rsidRPr="00842D88">
        <w:t xml:space="preserve">miniszter, </w:t>
      </w:r>
      <w:r>
        <w:t>az országos parancsnok</w:t>
      </w:r>
      <w:r w:rsidRPr="00842D88">
        <w:t xml:space="preserve">, helyettesei és </w:t>
      </w:r>
      <w:r>
        <w:t>–</w:t>
      </w:r>
      <w:r w:rsidRPr="00842D88">
        <w:t xml:space="preserve"> szakterületüket érintően </w:t>
      </w:r>
      <w:r>
        <w:t>–</w:t>
      </w:r>
      <w:r w:rsidRPr="00842D88">
        <w:t xml:space="preserve"> a főosztályvezetők</w:t>
      </w:r>
      <w:r>
        <w:t xml:space="preserve"> másképpen nem rendelkeznek</w:t>
      </w:r>
      <w:r w:rsidRPr="00842D88">
        <w:t xml:space="preserve">, a bv. </w:t>
      </w:r>
      <w:r>
        <w:t xml:space="preserve">költségvetési </w:t>
      </w:r>
      <w:r w:rsidRPr="00842D88">
        <w:t>szervek jelentési és adatszolgáltatási kötelezettségének teljesítéséért a</w:t>
      </w:r>
      <w:r>
        <w:t>z adott szervezet</w:t>
      </w:r>
      <w:r w:rsidRPr="00842D88">
        <w:t xml:space="preserve"> vezetője felelős.</w:t>
      </w:r>
    </w:p>
    <w:p w:rsidR="00DA4A5E" w:rsidRDefault="00DA4A5E" w:rsidP="00DA4A5E"/>
    <w:p w:rsidR="00DA4A5E" w:rsidRPr="000137FC" w:rsidRDefault="00DA4A5E" w:rsidP="00DA4A5E">
      <w:pPr>
        <w:pStyle w:val="Cim2BVOP"/>
        <w:numPr>
          <w:ilvl w:val="0"/>
          <w:numId w:val="0"/>
        </w:numPr>
        <w:ind w:left="360" w:hanging="360"/>
      </w:pPr>
      <w:bookmarkStart w:id="125" w:name="_Toc435776254"/>
      <w:r>
        <w:t xml:space="preserve">2. </w:t>
      </w:r>
      <w:r w:rsidRPr="000137FC">
        <w:t>Közérdekű adatok megismerésé</w:t>
      </w:r>
      <w:r>
        <w:t>re irányuló kérelmek intézésének rendje</w:t>
      </w:r>
      <w:bookmarkEnd w:id="125"/>
    </w:p>
    <w:p w:rsidR="00DA4A5E" w:rsidRDefault="00DA4A5E" w:rsidP="00DA4A5E"/>
    <w:p w:rsidR="00DA4A5E" w:rsidRDefault="00DA4A5E" w:rsidP="00B73966">
      <w:pPr>
        <w:pStyle w:val="NormlWeb"/>
        <w:spacing w:after="284"/>
        <w:jc w:val="both"/>
      </w:pPr>
      <w:r>
        <w:t xml:space="preserve">A bv. költségvetési szervek kezelésében lévő közérdekű adatok megismerésére irányuló igénynek való megfelelés eljárási szabályait </w:t>
      </w:r>
      <w:r w:rsidR="00C43676" w:rsidRPr="00C43676">
        <w:rPr>
          <w:b/>
          <w:bCs/>
        </w:rPr>
        <w:t xml:space="preserve">a közadatok közzétételének és a közérdekű adatok megismerésére </w:t>
      </w:r>
      <w:r w:rsidR="00C43676">
        <w:rPr>
          <w:b/>
          <w:bCs/>
        </w:rPr>
        <w:t xml:space="preserve">irányuló igények teljesítésének </w:t>
      </w:r>
      <w:r w:rsidR="00C43676" w:rsidRPr="00C43676">
        <w:rPr>
          <w:b/>
          <w:bCs/>
        </w:rPr>
        <w:t>szabályozásáról</w:t>
      </w:r>
      <w:r w:rsidR="00C43676">
        <w:rPr>
          <w:b/>
          <w:bCs/>
        </w:rPr>
        <w:t xml:space="preserve"> </w:t>
      </w:r>
      <w:r>
        <w:t xml:space="preserve">szóló </w:t>
      </w:r>
      <w:r w:rsidR="00B73966">
        <w:t>BV</w:t>
      </w:r>
      <w:r>
        <w:t xml:space="preserve">OP </w:t>
      </w:r>
      <w:r w:rsidR="00406CC5">
        <w:t>utasítás</w:t>
      </w:r>
      <w:r>
        <w:t xml:space="preserve"> szabályozza. </w:t>
      </w:r>
    </w:p>
    <w:bookmarkEnd w:id="121"/>
    <w:bookmarkEnd w:id="122"/>
    <w:p w:rsidR="005C0737" w:rsidRDefault="005C0737" w:rsidP="005C0737">
      <w:pPr>
        <w:rPr>
          <w:rFonts w:eastAsia="MS Mincho"/>
        </w:rPr>
      </w:pPr>
    </w:p>
    <w:p w:rsidR="005C0737" w:rsidRPr="0082769A" w:rsidRDefault="005C0737" w:rsidP="005C0737">
      <w:pPr>
        <w:rPr>
          <w:rFonts w:eastAsia="MS Mincho"/>
        </w:rPr>
      </w:pPr>
    </w:p>
    <w:p w:rsidR="005C0737" w:rsidRPr="00231CC4" w:rsidRDefault="005C0737" w:rsidP="005C0737">
      <w:pPr>
        <w:pBdr>
          <w:bottom w:val="single" w:sz="4" w:space="1" w:color="000000"/>
        </w:pBdr>
        <w:jc w:val="center"/>
        <w:rPr>
          <w:rFonts w:eastAsia="MS Mincho"/>
          <w:i/>
        </w:rPr>
      </w:pPr>
      <w:r>
        <w:rPr>
          <w:rFonts w:eastAsia="MS Mincho"/>
          <w:i/>
        </w:rPr>
        <w:t xml:space="preserve">A Szabályzat </w:t>
      </w:r>
      <w:r w:rsidR="00B1629E">
        <w:rPr>
          <w:rFonts w:eastAsia="MS Mincho"/>
          <w:i/>
        </w:rPr>
        <w:t>függelék</w:t>
      </w:r>
      <w:r>
        <w:rPr>
          <w:rFonts w:eastAsia="MS Mincho"/>
          <w:i/>
        </w:rPr>
        <w:t>ei</w:t>
      </w:r>
    </w:p>
    <w:p w:rsidR="005C0737" w:rsidRDefault="005C0737" w:rsidP="005C0737">
      <w:pPr>
        <w:rPr>
          <w:rFonts w:eastAsia="MS Mincho"/>
        </w:rPr>
      </w:pPr>
    </w:p>
    <w:p w:rsidR="005C0737" w:rsidRDefault="00B1629E" w:rsidP="00CE45B3">
      <w:pPr>
        <w:numPr>
          <w:ilvl w:val="0"/>
          <w:numId w:val="34"/>
        </w:numPr>
        <w:rPr>
          <w:rFonts w:eastAsia="MS Mincho"/>
        </w:rPr>
      </w:pPr>
      <w:r>
        <w:rPr>
          <w:rFonts w:eastAsia="MS Mincho"/>
        </w:rPr>
        <w:t>függelék</w:t>
      </w:r>
      <w:r w:rsidR="00DB03D3">
        <w:rPr>
          <w:rFonts w:eastAsia="MS Mincho"/>
        </w:rPr>
        <w:t xml:space="preserve"> </w:t>
      </w:r>
      <w:hyperlink r:id="rId15" w:history="1">
        <w:r w:rsidR="00654B7E" w:rsidRPr="00814688">
          <w:rPr>
            <w:rStyle w:val="Hiperhivatkozs"/>
            <w:rFonts w:eastAsia="MS Mincho"/>
          </w:rPr>
          <w:t>A</w:t>
        </w:r>
        <w:r w:rsidR="005C0737" w:rsidRPr="00814688">
          <w:rPr>
            <w:rStyle w:val="Hiperhivatkozs"/>
            <w:rFonts w:eastAsia="MS Mincho"/>
          </w:rPr>
          <w:t>lapvető jogszabályok, szabályozások</w:t>
        </w:r>
      </w:hyperlink>
    </w:p>
    <w:p w:rsidR="005C0737" w:rsidRDefault="00B1629E" w:rsidP="00CE45B3">
      <w:pPr>
        <w:numPr>
          <w:ilvl w:val="0"/>
          <w:numId w:val="34"/>
        </w:numPr>
        <w:rPr>
          <w:rFonts w:eastAsia="MS Mincho"/>
        </w:rPr>
      </w:pPr>
      <w:r>
        <w:rPr>
          <w:rFonts w:eastAsia="MS Mincho"/>
        </w:rPr>
        <w:t>függelék</w:t>
      </w:r>
      <w:r w:rsidR="00DB03D3">
        <w:rPr>
          <w:rFonts w:eastAsia="MS Mincho"/>
        </w:rPr>
        <w:t xml:space="preserve"> </w:t>
      </w:r>
      <w:hyperlink r:id="rId16" w:history="1">
        <w:r w:rsidR="008752CD" w:rsidRPr="00814688">
          <w:rPr>
            <w:rStyle w:val="Hiperhivatkozs"/>
            <w:rFonts w:eastAsia="MS Mincho"/>
          </w:rPr>
          <w:t>B</w:t>
        </w:r>
        <w:r w:rsidR="005C0737" w:rsidRPr="00814688">
          <w:rPr>
            <w:rStyle w:val="Hiperhivatkozs"/>
            <w:rFonts w:eastAsia="MS Mincho"/>
          </w:rPr>
          <w:t>v. intézetek, intézmények besorolása</w:t>
        </w:r>
      </w:hyperlink>
    </w:p>
    <w:p w:rsidR="005C0737" w:rsidRDefault="00B1629E" w:rsidP="00CE45B3">
      <w:pPr>
        <w:numPr>
          <w:ilvl w:val="0"/>
          <w:numId w:val="34"/>
        </w:numPr>
        <w:rPr>
          <w:rFonts w:eastAsia="MS Mincho"/>
        </w:rPr>
      </w:pPr>
      <w:r>
        <w:rPr>
          <w:rFonts w:eastAsia="MS Mincho"/>
        </w:rPr>
        <w:t>függelék</w:t>
      </w:r>
      <w:r w:rsidR="00DB03D3">
        <w:rPr>
          <w:rFonts w:eastAsia="MS Mincho"/>
        </w:rPr>
        <w:t xml:space="preserve"> </w:t>
      </w:r>
      <w:hyperlink r:id="rId17" w:history="1">
        <w:r w:rsidR="005C0737" w:rsidRPr="00814688">
          <w:rPr>
            <w:rStyle w:val="Hiperhivatkozs"/>
            <w:rFonts w:eastAsia="MS Mincho"/>
          </w:rPr>
          <w:t>Munkamegosztási megállapodás (minta)</w:t>
        </w:r>
      </w:hyperlink>
    </w:p>
    <w:p w:rsidR="00DB03D3" w:rsidRDefault="00B1629E" w:rsidP="00CE45B3">
      <w:pPr>
        <w:numPr>
          <w:ilvl w:val="0"/>
          <w:numId w:val="34"/>
        </w:numPr>
        <w:rPr>
          <w:rFonts w:eastAsia="MS Mincho"/>
        </w:rPr>
      </w:pPr>
      <w:r>
        <w:rPr>
          <w:rFonts w:eastAsia="MS Mincho"/>
        </w:rPr>
        <w:t>függelék</w:t>
      </w:r>
      <w:r w:rsidR="00DB03D3">
        <w:rPr>
          <w:rFonts w:eastAsia="MS Mincho"/>
        </w:rPr>
        <w:t xml:space="preserve"> </w:t>
      </w:r>
      <w:hyperlink r:id="rId18" w:history="1">
        <w:r w:rsidR="00DB03D3" w:rsidRPr="00814688">
          <w:rPr>
            <w:rStyle w:val="Hiperhivatkozs"/>
            <w:rFonts w:eastAsia="MS Mincho"/>
          </w:rPr>
          <w:t>Adatlap az éves intézményi költségvetési előirányzatok levezetéséhez</w:t>
        </w:r>
      </w:hyperlink>
    </w:p>
    <w:p w:rsidR="00DB03D3" w:rsidRDefault="00B1629E" w:rsidP="00CE45B3">
      <w:pPr>
        <w:numPr>
          <w:ilvl w:val="0"/>
          <w:numId w:val="34"/>
        </w:numPr>
        <w:rPr>
          <w:rFonts w:eastAsia="MS Mincho"/>
        </w:rPr>
      </w:pPr>
      <w:r>
        <w:rPr>
          <w:rFonts w:eastAsia="MS Mincho"/>
        </w:rPr>
        <w:t>függelék</w:t>
      </w:r>
      <w:r w:rsidR="00DB03D3">
        <w:rPr>
          <w:rFonts w:eastAsia="MS Mincho"/>
        </w:rPr>
        <w:t xml:space="preserve"> </w:t>
      </w:r>
      <w:hyperlink r:id="rId19" w:history="1">
        <w:r w:rsidR="00DB03D3" w:rsidRPr="00814688">
          <w:rPr>
            <w:rStyle w:val="Hiperhivatkozs"/>
            <w:rFonts w:eastAsia="MS Mincho"/>
          </w:rPr>
          <w:t>Nyilatkozat elemi költségvetés egyezőségéről</w:t>
        </w:r>
      </w:hyperlink>
    </w:p>
    <w:p w:rsidR="00DB03D3" w:rsidRDefault="00B1629E" w:rsidP="00CE45B3">
      <w:pPr>
        <w:numPr>
          <w:ilvl w:val="0"/>
          <w:numId w:val="34"/>
        </w:numPr>
        <w:rPr>
          <w:rFonts w:eastAsia="MS Mincho"/>
        </w:rPr>
      </w:pPr>
      <w:r>
        <w:rPr>
          <w:rFonts w:eastAsia="MS Mincho"/>
        </w:rPr>
        <w:t>függelék</w:t>
      </w:r>
      <w:r w:rsidR="00DB03D3">
        <w:rPr>
          <w:rFonts w:eastAsia="MS Mincho"/>
        </w:rPr>
        <w:t xml:space="preserve"> </w:t>
      </w:r>
      <w:hyperlink r:id="rId20" w:history="1">
        <w:r w:rsidR="00DB03D3" w:rsidRPr="00814688">
          <w:rPr>
            <w:rStyle w:val="Hiperhivatkozs"/>
            <w:rFonts w:eastAsia="MS Mincho"/>
          </w:rPr>
          <w:t>Adatszolgáltatás az intézet/intézmény elismert tartozás és követelés állományáról</w:t>
        </w:r>
      </w:hyperlink>
    </w:p>
    <w:p w:rsidR="00CF1981" w:rsidRDefault="00005055" w:rsidP="00CF1981">
      <w:pPr>
        <w:ind w:left="360"/>
        <w:rPr>
          <w:rFonts w:eastAsia="MS Mincho"/>
        </w:rPr>
      </w:pPr>
      <w:r>
        <w:rPr>
          <w:rFonts w:eastAsia="MS Mincho"/>
        </w:rPr>
        <w:t xml:space="preserve">6/A </w:t>
      </w:r>
      <w:r w:rsidR="00CF1981">
        <w:rPr>
          <w:rFonts w:eastAsia="MS Mincho"/>
        </w:rPr>
        <w:t xml:space="preserve">függelék </w:t>
      </w:r>
      <w:hyperlink r:id="rId21" w:history="1">
        <w:r w:rsidR="00CF1981" w:rsidRPr="00814688">
          <w:rPr>
            <w:rStyle w:val="Hiperhivatkozs"/>
            <w:rFonts w:eastAsia="MS Mincho"/>
          </w:rPr>
          <w:t>Likviditási terv</w:t>
        </w:r>
      </w:hyperlink>
    </w:p>
    <w:p w:rsidR="00DB03D3" w:rsidRDefault="00B1629E" w:rsidP="00CE45B3">
      <w:pPr>
        <w:numPr>
          <w:ilvl w:val="0"/>
          <w:numId w:val="34"/>
        </w:numPr>
        <w:rPr>
          <w:rFonts w:eastAsia="MS Mincho"/>
        </w:rPr>
      </w:pPr>
      <w:r>
        <w:rPr>
          <w:rFonts w:eastAsia="MS Mincho"/>
        </w:rPr>
        <w:t>függelék</w:t>
      </w:r>
      <w:r w:rsidR="00DB03D3">
        <w:rPr>
          <w:rFonts w:eastAsia="MS Mincho"/>
        </w:rPr>
        <w:t xml:space="preserve"> </w:t>
      </w:r>
      <w:hyperlink r:id="rId22" w:history="1">
        <w:r w:rsidR="00DB03D3" w:rsidRPr="00814688">
          <w:rPr>
            <w:rStyle w:val="Hiperhivatkozs"/>
            <w:rFonts w:eastAsia="MS Mincho"/>
          </w:rPr>
          <w:t>Adatszolgáltatás az intézet / intézmény bv. gazdasági társaságokkal szembeni elismert tartozás és követelés állományáról</w:t>
        </w:r>
      </w:hyperlink>
    </w:p>
    <w:p w:rsidR="00DB03D3" w:rsidRDefault="00B1629E" w:rsidP="00CE45B3">
      <w:pPr>
        <w:numPr>
          <w:ilvl w:val="0"/>
          <w:numId w:val="34"/>
        </w:numPr>
        <w:rPr>
          <w:rFonts w:eastAsia="MS Mincho"/>
        </w:rPr>
      </w:pPr>
      <w:r>
        <w:rPr>
          <w:rFonts w:eastAsia="MS Mincho"/>
        </w:rPr>
        <w:t>függelék</w:t>
      </w:r>
      <w:r w:rsidR="00DB03D3">
        <w:rPr>
          <w:rFonts w:eastAsia="MS Mincho"/>
        </w:rPr>
        <w:t xml:space="preserve"> </w:t>
      </w:r>
      <w:hyperlink r:id="rId23" w:history="1">
        <w:r w:rsidR="00DB03D3" w:rsidRPr="00814688">
          <w:rPr>
            <w:rStyle w:val="Hiperhivatkozs"/>
            <w:rFonts w:eastAsia="MS Mincho"/>
          </w:rPr>
          <w:t>előirányzat analitika</w:t>
        </w:r>
      </w:hyperlink>
    </w:p>
    <w:p w:rsidR="00DB03D3" w:rsidRDefault="00B1629E" w:rsidP="00CE45B3">
      <w:pPr>
        <w:numPr>
          <w:ilvl w:val="0"/>
          <w:numId w:val="34"/>
        </w:numPr>
        <w:rPr>
          <w:rFonts w:eastAsia="MS Mincho"/>
        </w:rPr>
      </w:pPr>
      <w:r>
        <w:rPr>
          <w:rFonts w:eastAsia="MS Mincho"/>
        </w:rPr>
        <w:t>függelék</w:t>
      </w:r>
      <w:r w:rsidR="00DB03D3">
        <w:rPr>
          <w:rFonts w:eastAsia="MS Mincho"/>
        </w:rPr>
        <w:t xml:space="preserve"> </w:t>
      </w:r>
      <w:hyperlink r:id="rId24" w:history="1">
        <w:r w:rsidR="00DB03D3" w:rsidRPr="00814688">
          <w:rPr>
            <w:rStyle w:val="Hiperhivatkozs"/>
            <w:rFonts w:eastAsia="MS Mincho"/>
          </w:rPr>
          <w:t>Tájékoztatás előirányzat-módosításról</w:t>
        </w:r>
      </w:hyperlink>
    </w:p>
    <w:p w:rsidR="00DB03D3" w:rsidRDefault="00B1629E" w:rsidP="00CE45B3">
      <w:pPr>
        <w:numPr>
          <w:ilvl w:val="0"/>
          <w:numId w:val="34"/>
        </w:numPr>
        <w:rPr>
          <w:rFonts w:eastAsia="MS Mincho"/>
        </w:rPr>
      </w:pPr>
      <w:r>
        <w:rPr>
          <w:rFonts w:eastAsia="MS Mincho"/>
        </w:rPr>
        <w:t>függelék</w:t>
      </w:r>
      <w:r w:rsidR="00DB03D3">
        <w:rPr>
          <w:rFonts w:eastAsia="MS Mincho"/>
        </w:rPr>
        <w:t xml:space="preserve"> </w:t>
      </w:r>
      <w:hyperlink r:id="rId25" w:history="1">
        <w:r w:rsidR="00DB03D3" w:rsidRPr="00814688">
          <w:rPr>
            <w:rStyle w:val="Hiperhivatkozs"/>
            <w:rFonts w:eastAsia="MS Mincho"/>
          </w:rPr>
          <w:t>Nyilatkozat a belső kontroll rendszerek működtetéséről</w:t>
        </w:r>
      </w:hyperlink>
    </w:p>
    <w:p w:rsidR="00DB03D3" w:rsidRDefault="00B1629E" w:rsidP="00CE45B3">
      <w:pPr>
        <w:numPr>
          <w:ilvl w:val="0"/>
          <w:numId w:val="34"/>
        </w:numPr>
        <w:rPr>
          <w:rFonts w:eastAsia="MS Mincho"/>
        </w:rPr>
      </w:pPr>
      <w:r>
        <w:rPr>
          <w:rFonts w:eastAsia="MS Mincho"/>
        </w:rPr>
        <w:t>függelék</w:t>
      </w:r>
      <w:r w:rsidR="00DB03D3">
        <w:rPr>
          <w:rFonts w:eastAsia="MS Mincho"/>
        </w:rPr>
        <w:t xml:space="preserve"> </w:t>
      </w:r>
      <w:hyperlink r:id="rId26" w:history="1">
        <w:r w:rsidR="00DB03D3" w:rsidRPr="00814688">
          <w:rPr>
            <w:rStyle w:val="Hiperhivatkozs"/>
            <w:rFonts w:eastAsia="MS Mincho"/>
          </w:rPr>
          <w:t>Nyilatkozat éves költségvetési beszámoló, IV. negyedéves időközi mérlegjelentés és az ezeket alátámasztó főkönyvi kivonat, valamint a beszámolóhoz kapcsolódó adatszolgáltatások egyezőségéről</w:t>
        </w:r>
      </w:hyperlink>
    </w:p>
    <w:p w:rsidR="00DB03D3" w:rsidRDefault="00B1629E" w:rsidP="00CE45B3">
      <w:pPr>
        <w:numPr>
          <w:ilvl w:val="0"/>
          <w:numId w:val="34"/>
        </w:numPr>
        <w:rPr>
          <w:rFonts w:eastAsia="MS Mincho"/>
        </w:rPr>
      </w:pPr>
      <w:r>
        <w:rPr>
          <w:rFonts w:eastAsia="MS Mincho"/>
        </w:rPr>
        <w:t>függelék</w:t>
      </w:r>
      <w:r w:rsidR="00DB03D3">
        <w:rPr>
          <w:rFonts w:eastAsia="MS Mincho"/>
        </w:rPr>
        <w:t xml:space="preserve"> </w:t>
      </w:r>
      <w:hyperlink r:id="rId27" w:history="1">
        <w:r w:rsidR="00CA1437" w:rsidRPr="00814688">
          <w:rPr>
            <w:rStyle w:val="Hiperhivatkozs"/>
            <w:rFonts w:eastAsia="MS Mincho"/>
          </w:rPr>
          <w:t>Nyilatkozat a beszámoló elektronikus és nyomtatott példányának egyezőségéről</w:t>
        </w:r>
      </w:hyperlink>
    </w:p>
    <w:p w:rsidR="00DB03D3" w:rsidRDefault="00B1629E" w:rsidP="00CE45B3">
      <w:pPr>
        <w:numPr>
          <w:ilvl w:val="0"/>
          <w:numId w:val="34"/>
        </w:numPr>
        <w:rPr>
          <w:rFonts w:eastAsia="MS Mincho"/>
        </w:rPr>
      </w:pPr>
      <w:r>
        <w:rPr>
          <w:rFonts w:eastAsia="MS Mincho"/>
        </w:rPr>
        <w:t>függelék</w:t>
      </w:r>
      <w:r w:rsidR="00DB03D3" w:rsidRPr="00DB03D3">
        <w:rPr>
          <w:rFonts w:eastAsia="MS Mincho"/>
        </w:rPr>
        <w:t xml:space="preserve"> </w:t>
      </w:r>
      <w:hyperlink r:id="rId28" w:history="1">
        <w:r w:rsidR="00CA1437" w:rsidRPr="00814688">
          <w:rPr>
            <w:rStyle w:val="Hiperhivatkozs"/>
            <w:rFonts w:eastAsia="MS Mincho"/>
          </w:rPr>
          <w:t>Nyilatkozat mérleg tételes leltárral történő alátámasztásáról</w:t>
        </w:r>
      </w:hyperlink>
    </w:p>
    <w:p w:rsidR="00DB03D3" w:rsidRDefault="00B1629E" w:rsidP="00CE45B3">
      <w:pPr>
        <w:numPr>
          <w:ilvl w:val="0"/>
          <w:numId w:val="34"/>
        </w:numPr>
        <w:rPr>
          <w:rFonts w:eastAsia="MS Mincho"/>
        </w:rPr>
      </w:pPr>
      <w:r>
        <w:rPr>
          <w:rFonts w:eastAsia="MS Mincho"/>
        </w:rPr>
        <w:t>függelék</w:t>
      </w:r>
      <w:r w:rsidR="00DB03D3">
        <w:rPr>
          <w:rFonts w:eastAsia="MS Mincho"/>
        </w:rPr>
        <w:t xml:space="preserve"> </w:t>
      </w:r>
      <w:hyperlink r:id="rId29" w:history="1">
        <w:r w:rsidR="00CA1437" w:rsidRPr="00814688">
          <w:rPr>
            <w:rStyle w:val="Hiperhivatkozs"/>
            <w:rFonts w:eastAsia="MS Mincho"/>
          </w:rPr>
          <w:t>Nyilatkozat a létszámadatok egyeztetéséről</w:t>
        </w:r>
      </w:hyperlink>
    </w:p>
    <w:p w:rsidR="00CA1437" w:rsidRDefault="00B1629E" w:rsidP="00CE45B3">
      <w:pPr>
        <w:numPr>
          <w:ilvl w:val="0"/>
          <w:numId w:val="34"/>
        </w:numPr>
        <w:rPr>
          <w:rFonts w:eastAsia="MS Mincho"/>
        </w:rPr>
      </w:pPr>
      <w:r>
        <w:rPr>
          <w:rFonts w:eastAsia="MS Mincho"/>
        </w:rPr>
        <w:t>függelék</w:t>
      </w:r>
      <w:r w:rsidR="00DB03D3">
        <w:rPr>
          <w:rFonts w:eastAsia="MS Mincho"/>
        </w:rPr>
        <w:t xml:space="preserve"> </w:t>
      </w:r>
      <w:hyperlink r:id="rId30" w:history="1">
        <w:r w:rsidR="00CA1437" w:rsidRPr="00814688">
          <w:rPr>
            <w:rStyle w:val="Hiperhivatkozs"/>
            <w:rFonts w:eastAsia="MS Mincho"/>
          </w:rPr>
          <w:t>Alaptevékenység előirányzat-maradványának elszámolása</w:t>
        </w:r>
      </w:hyperlink>
    </w:p>
    <w:p w:rsidR="00DB03D3" w:rsidRDefault="00DB03D3" w:rsidP="00DB03D3">
      <w:pPr>
        <w:ind w:left="360"/>
        <w:rPr>
          <w:rFonts w:eastAsia="MS Mincho"/>
        </w:rPr>
      </w:pPr>
    </w:p>
    <w:p w:rsidR="005C0737" w:rsidRDefault="005C0737" w:rsidP="00DB03D3">
      <w:pPr>
        <w:tabs>
          <w:tab w:val="left" w:pos="993"/>
        </w:tabs>
        <w:rPr>
          <w:rFonts w:eastAsia="MS Mincho"/>
        </w:rPr>
      </w:pPr>
    </w:p>
    <w:p w:rsidR="005C0737" w:rsidRDefault="005C0737" w:rsidP="005C0737">
      <w:pPr>
        <w:rPr>
          <w:rFonts w:eastAsia="MS Mincho"/>
        </w:rPr>
      </w:pPr>
    </w:p>
    <w:p w:rsidR="005C0737" w:rsidRDefault="005C0737" w:rsidP="005C0737">
      <w:pPr>
        <w:rPr>
          <w:rFonts w:eastAsia="MS Mincho"/>
        </w:rPr>
      </w:pPr>
    </w:p>
    <w:p w:rsidR="005C0737" w:rsidRPr="007326D8" w:rsidRDefault="005C0737" w:rsidP="005C0737">
      <w:pPr>
        <w:rPr>
          <w:rFonts w:eastAsia="MS Mincho"/>
        </w:rPr>
      </w:pPr>
    </w:p>
    <w:sectPr w:rsidR="005C0737" w:rsidRPr="007326D8">
      <w:footerReference w:type="even" r:id="rId31"/>
      <w:footerReference w:type="default" r:id="rId3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66" w:rsidRDefault="00547866">
      <w:r>
        <w:separator/>
      </w:r>
    </w:p>
    <w:p w:rsidR="00547866" w:rsidRDefault="00547866"/>
  </w:endnote>
  <w:endnote w:type="continuationSeparator" w:id="0">
    <w:p w:rsidR="00547866" w:rsidRDefault="00547866">
      <w:r>
        <w:continuationSeparator/>
      </w:r>
    </w:p>
    <w:p w:rsidR="00547866" w:rsidRDefault="005478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E1" w:rsidRDefault="00511EE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22</w:t>
    </w:r>
    <w:r>
      <w:rPr>
        <w:rStyle w:val="Oldalszm"/>
      </w:rPr>
      <w:fldChar w:fldCharType="end"/>
    </w:r>
  </w:p>
  <w:p w:rsidR="00511EE1" w:rsidRDefault="00511EE1">
    <w:pPr>
      <w:pStyle w:val="llb"/>
    </w:pPr>
  </w:p>
  <w:p w:rsidR="00511EE1" w:rsidRDefault="00511E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E1" w:rsidRDefault="00511EE1" w:rsidP="005C0737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038BA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5038BA">
      <w:rPr>
        <w:rStyle w:val="Oldalszm"/>
        <w:noProof/>
      </w:rPr>
      <w:t>18</w:t>
    </w:r>
    <w:r>
      <w:rPr>
        <w:rStyle w:val="Oldalszm"/>
      </w:rPr>
      <w:fldChar w:fldCharType="end"/>
    </w:r>
  </w:p>
  <w:p w:rsidR="00511EE1" w:rsidRDefault="00511E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66" w:rsidRDefault="00547866">
      <w:r>
        <w:separator/>
      </w:r>
    </w:p>
    <w:p w:rsidR="00547866" w:rsidRDefault="00547866"/>
  </w:footnote>
  <w:footnote w:type="continuationSeparator" w:id="0">
    <w:p w:rsidR="00547866" w:rsidRDefault="00547866">
      <w:r>
        <w:continuationSeparator/>
      </w:r>
    </w:p>
    <w:p w:rsidR="00547866" w:rsidRDefault="005478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21D"/>
    <w:multiLevelType w:val="hybridMultilevel"/>
    <w:tmpl w:val="7662F802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8688E"/>
    <w:multiLevelType w:val="hybridMultilevel"/>
    <w:tmpl w:val="21BA2458"/>
    <w:lvl w:ilvl="0" w:tplc="040E000F">
      <w:start w:val="1"/>
      <w:numFmt w:val="decimal"/>
      <w:lvlText w:val="%1."/>
      <w:lvlJc w:val="left"/>
      <w:pPr>
        <w:ind w:left="3763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72ED"/>
    <w:multiLevelType w:val="hybridMultilevel"/>
    <w:tmpl w:val="64D49BF2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0D3E"/>
    <w:multiLevelType w:val="hybridMultilevel"/>
    <w:tmpl w:val="91A4D3CC"/>
    <w:lvl w:ilvl="0" w:tplc="040E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5F2DE9"/>
    <w:multiLevelType w:val="hybridMultilevel"/>
    <w:tmpl w:val="F7ECAB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E59D8"/>
    <w:multiLevelType w:val="multilevel"/>
    <w:tmpl w:val="4286687C"/>
    <w:styleLink w:val="Stlus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06EE041F"/>
    <w:multiLevelType w:val="hybridMultilevel"/>
    <w:tmpl w:val="B0E831B4"/>
    <w:lvl w:ilvl="0" w:tplc="883E3D4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6679A4"/>
    <w:multiLevelType w:val="hybridMultilevel"/>
    <w:tmpl w:val="DC9E5540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E70F50"/>
    <w:multiLevelType w:val="multilevel"/>
    <w:tmpl w:val="9E6650E6"/>
    <w:styleLink w:val="Stlus2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0A3F4A5D"/>
    <w:multiLevelType w:val="hybridMultilevel"/>
    <w:tmpl w:val="2DAC68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1310B"/>
    <w:multiLevelType w:val="hybridMultilevel"/>
    <w:tmpl w:val="6BA4FCA8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1076D2"/>
    <w:multiLevelType w:val="hybridMultilevel"/>
    <w:tmpl w:val="62DE43F4"/>
    <w:lvl w:ilvl="0" w:tplc="040E0017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0E230C8D"/>
    <w:multiLevelType w:val="multilevel"/>
    <w:tmpl w:val="452AD6DA"/>
    <w:lvl w:ilvl="0">
      <w:start w:val="1"/>
      <w:numFmt w:val="upperRoman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F060092"/>
    <w:multiLevelType w:val="hybridMultilevel"/>
    <w:tmpl w:val="4186117E"/>
    <w:lvl w:ilvl="0" w:tplc="883E3D4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FD102BD"/>
    <w:multiLevelType w:val="hybridMultilevel"/>
    <w:tmpl w:val="7096B5B4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247AFE"/>
    <w:multiLevelType w:val="multilevel"/>
    <w:tmpl w:val="4892702E"/>
    <w:styleLink w:val="Stlus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10D1445C"/>
    <w:multiLevelType w:val="multilevel"/>
    <w:tmpl w:val="58EE1CCC"/>
    <w:styleLink w:val="Stlus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119F2E74"/>
    <w:multiLevelType w:val="hybridMultilevel"/>
    <w:tmpl w:val="BA3E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B16B88"/>
    <w:multiLevelType w:val="hybridMultilevel"/>
    <w:tmpl w:val="02248D9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13200F"/>
    <w:multiLevelType w:val="hybridMultilevel"/>
    <w:tmpl w:val="40BA7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4B01FD"/>
    <w:multiLevelType w:val="hybridMultilevel"/>
    <w:tmpl w:val="FC98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EA0708"/>
    <w:multiLevelType w:val="hybridMultilevel"/>
    <w:tmpl w:val="23EC6644"/>
    <w:lvl w:ilvl="0" w:tplc="32D8E36C">
      <w:start w:val="1"/>
      <w:numFmt w:val="lowerLetter"/>
      <w:lvlText w:val="%1)"/>
      <w:lvlJc w:val="left"/>
      <w:pPr>
        <w:ind w:left="81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15A33E2C"/>
    <w:multiLevelType w:val="multilevel"/>
    <w:tmpl w:val="040E001D"/>
    <w:styleLink w:val="Stlus1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17DB71A1"/>
    <w:multiLevelType w:val="hybridMultilevel"/>
    <w:tmpl w:val="ED441036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4E14E8"/>
    <w:multiLevelType w:val="hybridMultilevel"/>
    <w:tmpl w:val="7EC24908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724FB2"/>
    <w:multiLevelType w:val="hybridMultilevel"/>
    <w:tmpl w:val="29A4F2D6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C435ADD"/>
    <w:multiLevelType w:val="hybridMultilevel"/>
    <w:tmpl w:val="17B2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771F4F"/>
    <w:multiLevelType w:val="hybridMultilevel"/>
    <w:tmpl w:val="87C03FD8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513281"/>
    <w:multiLevelType w:val="hybridMultilevel"/>
    <w:tmpl w:val="6C2EC3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5937BB"/>
    <w:multiLevelType w:val="hybridMultilevel"/>
    <w:tmpl w:val="A0A8D2AA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CA1131"/>
    <w:multiLevelType w:val="hybridMultilevel"/>
    <w:tmpl w:val="7F963F70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D311CD"/>
    <w:multiLevelType w:val="hybridMultilevel"/>
    <w:tmpl w:val="9E98A28C"/>
    <w:lvl w:ilvl="0" w:tplc="FA02B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382215"/>
    <w:multiLevelType w:val="hybridMultilevel"/>
    <w:tmpl w:val="5F36342A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0D797C"/>
    <w:multiLevelType w:val="hybridMultilevel"/>
    <w:tmpl w:val="BFE8D346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A8160C3"/>
    <w:multiLevelType w:val="multilevel"/>
    <w:tmpl w:val="040E001D"/>
    <w:styleLink w:val="Stlus9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2B7C625E"/>
    <w:multiLevelType w:val="hybridMultilevel"/>
    <w:tmpl w:val="DA28B1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F15122"/>
    <w:multiLevelType w:val="hybridMultilevel"/>
    <w:tmpl w:val="B9126966"/>
    <w:lvl w:ilvl="0" w:tplc="72885298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1337A3"/>
    <w:multiLevelType w:val="hybridMultilevel"/>
    <w:tmpl w:val="69A422B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D245A4"/>
    <w:multiLevelType w:val="hybridMultilevel"/>
    <w:tmpl w:val="C848FA50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0A3A09"/>
    <w:multiLevelType w:val="hybridMultilevel"/>
    <w:tmpl w:val="3BA464D8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64250C"/>
    <w:multiLevelType w:val="hybridMultilevel"/>
    <w:tmpl w:val="DC204986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DC1EDB"/>
    <w:multiLevelType w:val="hybridMultilevel"/>
    <w:tmpl w:val="BA44387A"/>
    <w:lvl w:ilvl="0" w:tplc="FA02B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B3540C"/>
    <w:multiLevelType w:val="multilevel"/>
    <w:tmpl w:val="040E001D"/>
    <w:styleLink w:val="Stlus8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362573D1"/>
    <w:multiLevelType w:val="multilevel"/>
    <w:tmpl w:val="DBFC1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363C5DC7"/>
    <w:multiLevelType w:val="hybridMultilevel"/>
    <w:tmpl w:val="DD00D0F2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6562F69"/>
    <w:multiLevelType w:val="hybridMultilevel"/>
    <w:tmpl w:val="0E900950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8007BC"/>
    <w:multiLevelType w:val="multilevel"/>
    <w:tmpl w:val="040E001D"/>
    <w:styleLink w:val="Stlus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399E3408"/>
    <w:multiLevelType w:val="multilevel"/>
    <w:tmpl w:val="2DD00F84"/>
    <w:styleLink w:val="Stlus1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39B632D3"/>
    <w:multiLevelType w:val="hybridMultilevel"/>
    <w:tmpl w:val="1ABC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AAF157A"/>
    <w:multiLevelType w:val="hybridMultilevel"/>
    <w:tmpl w:val="3A369C1A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01771DE"/>
    <w:multiLevelType w:val="hybridMultilevel"/>
    <w:tmpl w:val="3048942A"/>
    <w:lvl w:ilvl="0" w:tplc="040E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1">
    <w:nsid w:val="44A64469"/>
    <w:multiLevelType w:val="multilevel"/>
    <w:tmpl w:val="77D25986"/>
    <w:styleLink w:val="Stlus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>
    <w:nsid w:val="452739A8"/>
    <w:multiLevelType w:val="hybridMultilevel"/>
    <w:tmpl w:val="5FF0F3FA"/>
    <w:lvl w:ilvl="0" w:tplc="584025A4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772373"/>
    <w:multiLevelType w:val="hybridMultilevel"/>
    <w:tmpl w:val="75C8DA48"/>
    <w:lvl w:ilvl="0" w:tplc="33A495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434E4C"/>
    <w:multiLevelType w:val="hybridMultilevel"/>
    <w:tmpl w:val="ED58D166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6B97C3C"/>
    <w:multiLevelType w:val="singleLevel"/>
    <w:tmpl w:val="883E3D4A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6">
    <w:nsid w:val="47A3026F"/>
    <w:multiLevelType w:val="multilevel"/>
    <w:tmpl w:val="7804CBA8"/>
    <w:styleLink w:val="Stlus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488D13F8"/>
    <w:multiLevelType w:val="hybridMultilevel"/>
    <w:tmpl w:val="6FFC8A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BB64EB"/>
    <w:multiLevelType w:val="hybridMultilevel"/>
    <w:tmpl w:val="B7F24A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AC356EA"/>
    <w:multiLevelType w:val="hybridMultilevel"/>
    <w:tmpl w:val="519C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BBD5ACF"/>
    <w:multiLevelType w:val="hybridMultilevel"/>
    <w:tmpl w:val="E9F87E5A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5D4E4E"/>
    <w:multiLevelType w:val="hybridMultilevel"/>
    <w:tmpl w:val="88E42EDE"/>
    <w:lvl w:ilvl="0" w:tplc="883E3D4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1142E59"/>
    <w:multiLevelType w:val="hybridMultilevel"/>
    <w:tmpl w:val="6DBAF36A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13E75A0"/>
    <w:multiLevelType w:val="hybridMultilevel"/>
    <w:tmpl w:val="7828F6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31D371B"/>
    <w:multiLevelType w:val="multilevel"/>
    <w:tmpl w:val="040E001D"/>
    <w:styleLink w:val="Stlus1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>
    <w:nsid w:val="5BBF7D9B"/>
    <w:multiLevelType w:val="hybridMultilevel"/>
    <w:tmpl w:val="06544566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D11FB3"/>
    <w:multiLevelType w:val="hybridMultilevel"/>
    <w:tmpl w:val="B82ADB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7A051E"/>
    <w:multiLevelType w:val="hybridMultilevel"/>
    <w:tmpl w:val="0344C0C0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6776A9"/>
    <w:multiLevelType w:val="multilevel"/>
    <w:tmpl w:val="36D85D1C"/>
    <w:styleLink w:val="Stlus1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9">
    <w:nsid w:val="5E89785F"/>
    <w:multiLevelType w:val="hybridMultilevel"/>
    <w:tmpl w:val="5290CC08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1787CA0"/>
    <w:multiLevelType w:val="multilevel"/>
    <w:tmpl w:val="D958C5C8"/>
    <w:styleLink w:val="Stlus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1">
    <w:nsid w:val="65CD456D"/>
    <w:multiLevelType w:val="hybridMultilevel"/>
    <w:tmpl w:val="2EBEA632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5EB3B43"/>
    <w:multiLevelType w:val="multilevel"/>
    <w:tmpl w:val="040E001D"/>
    <w:styleLink w:val="Stlus1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6A7130B0"/>
    <w:multiLevelType w:val="multilevel"/>
    <w:tmpl w:val="BC221DC0"/>
    <w:styleLink w:val="Stlus2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4">
    <w:nsid w:val="6AB60F7F"/>
    <w:multiLevelType w:val="multilevel"/>
    <w:tmpl w:val="7A267FAA"/>
    <w:styleLink w:val="Stlus1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5">
    <w:nsid w:val="6BC11CE8"/>
    <w:multiLevelType w:val="hybridMultilevel"/>
    <w:tmpl w:val="4E1C1F82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BCC523E"/>
    <w:multiLevelType w:val="hybridMultilevel"/>
    <w:tmpl w:val="A3BE3B8A"/>
    <w:lvl w:ilvl="0" w:tplc="883E3D4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CF720DE"/>
    <w:multiLevelType w:val="hybridMultilevel"/>
    <w:tmpl w:val="3B5C9B22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E126B63"/>
    <w:multiLevelType w:val="multilevel"/>
    <w:tmpl w:val="DEDEA730"/>
    <w:styleLink w:val="Stlus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9">
    <w:nsid w:val="6E340128"/>
    <w:multiLevelType w:val="hybridMultilevel"/>
    <w:tmpl w:val="2D7A22E2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F055C4A"/>
    <w:multiLevelType w:val="hybridMultilevel"/>
    <w:tmpl w:val="D87A5A04"/>
    <w:lvl w:ilvl="0" w:tplc="E766BD4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2236C8A"/>
    <w:multiLevelType w:val="hybridMultilevel"/>
    <w:tmpl w:val="97D2DF18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33C05EB"/>
    <w:multiLevelType w:val="hybridMultilevel"/>
    <w:tmpl w:val="52944E66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48D1B1A"/>
    <w:multiLevelType w:val="multilevel"/>
    <w:tmpl w:val="067629CA"/>
    <w:styleLink w:val="Stlus1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4">
    <w:nsid w:val="76F67A9E"/>
    <w:multiLevelType w:val="hybridMultilevel"/>
    <w:tmpl w:val="B348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7110D6F"/>
    <w:multiLevelType w:val="multilevel"/>
    <w:tmpl w:val="56C89AC2"/>
    <w:styleLink w:val="Stlus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6">
    <w:nsid w:val="78052DE4"/>
    <w:multiLevelType w:val="multilevel"/>
    <w:tmpl w:val="5C92D750"/>
    <w:styleLink w:val="Stlus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7">
    <w:nsid w:val="7A4F75BE"/>
    <w:multiLevelType w:val="hybridMultilevel"/>
    <w:tmpl w:val="AB426C86"/>
    <w:lvl w:ilvl="0" w:tplc="72885298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C1F71D4"/>
    <w:multiLevelType w:val="multilevel"/>
    <w:tmpl w:val="33C44E48"/>
    <w:styleLink w:val="Stlus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>
    <w:nsid w:val="7DF327E6"/>
    <w:multiLevelType w:val="hybridMultilevel"/>
    <w:tmpl w:val="9B104540"/>
    <w:lvl w:ilvl="0" w:tplc="883E3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73"/>
  </w:num>
  <w:num w:numId="3">
    <w:abstractNumId w:val="85"/>
  </w:num>
  <w:num w:numId="4">
    <w:abstractNumId w:val="15"/>
  </w:num>
  <w:num w:numId="5">
    <w:abstractNumId w:val="46"/>
  </w:num>
  <w:num w:numId="6">
    <w:abstractNumId w:val="56"/>
  </w:num>
  <w:num w:numId="7">
    <w:abstractNumId w:val="16"/>
  </w:num>
  <w:num w:numId="8">
    <w:abstractNumId w:val="42"/>
  </w:num>
  <w:num w:numId="9">
    <w:abstractNumId w:val="34"/>
  </w:num>
  <w:num w:numId="10">
    <w:abstractNumId w:val="72"/>
  </w:num>
  <w:num w:numId="11">
    <w:abstractNumId w:val="51"/>
  </w:num>
  <w:num w:numId="12">
    <w:abstractNumId w:val="22"/>
  </w:num>
  <w:num w:numId="13">
    <w:abstractNumId w:val="70"/>
  </w:num>
  <w:num w:numId="14">
    <w:abstractNumId w:val="64"/>
  </w:num>
  <w:num w:numId="15">
    <w:abstractNumId w:val="47"/>
  </w:num>
  <w:num w:numId="16">
    <w:abstractNumId w:val="88"/>
  </w:num>
  <w:num w:numId="17">
    <w:abstractNumId w:val="68"/>
  </w:num>
  <w:num w:numId="18">
    <w:abstractNumId w:val="5"/>
  </w:num>
  <w:num w:numId="19">
    <w:abstractNumId w:val="83"/>
  </w:num>
  <w:num w:numId="20">
    <w:abstractNumId w:val="86"/>
  </w:num>
  <w:num w:numId="21">
    <w:abstractNumId w:val="8"/>
  </w:num>
  <w:num w:numId="22">
    <w:abstractNumId w:val="78"/>
  </w:num>
  <w:num w:numId="23">
    <w:abstractNumId w:val="12"/>
  </w:num>
  <w:num w:numId="24">
    <w:abstractNumId w:val="48"/>
  </w:num>
  <w:num w:numId="25">
    <w:abstractNumId w:val="55"/>
  </w:num>
  <w:num w:numId="26">
    <w:abstractNumId w:val="19"/>
  </w:num>
  <w:num w:numId="27">
    <w:abstractNumId w:val="59"/>
  </w:num>
  <w:num w:numId="28">
    <w:abstractNumId w:val="52"/>
  </w:num>
  <w:num w:numId="29">
    <w:abstractNumId w:val="17"/>
  </w:num>
  <w:num w:numId="30">
    <w:abstractNumId w:val="84"/>
  </w:num>
  <w:num w:numId="31">
    <w:abstractNumId w:val="35"/>
  </w:num>
  <w:num w:numId="32">
    <w:abstractNumId w:val="9"/>
  </w:num>
  <w:num w:numId="33">
    <w:abstractNumId w:val="26"/>
  </w:num>
  <w:num w:numId="34">
    <w:abstractNumId w:val="80"/>
  </w:num>
  <w:num w:numId="35">
    <w:abstractNumId w:val="20"/>
  </w:num>
  <w:num w:numId="36">
    <w:abstractNumId w:val="3"/>
  </w:num>
  <w:num w:numId="37">
    <w:abstractNumId w:val="43"/>
  </w:num>
  <w:num w:numId="38">
    <w:abstractNumId w:val="1"/>
  </w:num>
  <w:num w:numId="39">
    <w:abstractNumId w:val="31"/>
  </w:num>
  <w:num w:numId="40">
    <w:abstractNumId w:val="41"/>
  </w:num>
  <w:num w:numId="41">
    <w:abstractNumId w:val="50"/>
  </w:num>
  <w:num w:numId="42">
    <w:abstractNumId w:val="28"/>
  </w:num>
  <w:num w:numId="43">
    <w:abstractNumId w:val="36"/>
  </w:num>
  <w:num w:numId="44">
    <w:abstractNumId w:val="87"/>
  </w:num>
  <w:num w:numId="45">
    <w:abstractNumId w:val="53"/>
  </w:num>
  <w:num w:numId="46">
    <w:abstractNumId w:val="6"/>
  </w:num>
  <w:num w:numId="47">
    <w:abstractNumId w:val="45"/>
  </w:num>
  <w:num w:numId="48">
    <w:abstractNumId w:val="60"/>
  </w:num>
  <w:num w:numId="49">
    <w:abstractNumId w:val="49"/>
  </w:num>
  <w:num w:numId="50">
    <w:abstractNumId w:val="0"/>
  </w:num>
  <w:num w:numId="51">
    <w:abstractNumId w:val="13"/>
  </w:num>
  <w:num w:numId="52">
    <w:abstractNumId w:val="61"/>
  </w:num>
  <w:num w:numId="53">
    <w:abstractNumId w:val="76"/>
  </w:num>
  <w:num w:numId="54">
    <w:abstractNumId w:val="7"/>
  </w:num>
  <w:num w:numId="55">
    <w:abstractNumId w:val="40"/>
  </w:num>
  <w:num w:numId="56">
    <w:abstractNumId w:val="33"/>
  </w:num>
  <w:num w:numId="57">
    <w:abstractNumId w:val="24"/>
  </w:num>
  <w:num w:numId="58">
    <w:abstractNumId w:val="65"/>
  </w:num>
  <w:num w:numId="59">
    <w:abstractNumId w:val="38"/>
  </w:num>
  <w:num w:numId="60">
    <w:abstractNumId w:val="67"/>
  </w:num>
  <w:num w:numId="61">
    <w:abstractNumId w:val="23"/>
  </w:num>
  <w:num w:numId="62">
    <w:abstractNumId w:val="54"/>
  </w:num>
  <w:num w:numId="63">
    <w:abstractNumId w:val="62"/>
  </w:num>
  <w:num w:numId="64">
    <w:abstractNumId w:val="14"/>
  </w:num>
  <w:num w:numId="65">
    <w:abstractNumId w:val="89"/>
  </w:num>
  <w:num w:numId="66">
    <w:abstractNumId w:val="37"/>
  </w:num>
  <w:num w:numId="67">
    <w:abstractNumId w:val="18"/>
  </w:num>
  <w:num w:numId="68">
    <w:abstractNumId w:val="21"/>
  </w:num>
  <w:num w:numId="69">
    <w:abstractNumId w:val="66"/>
  </w:num>
  <w:num w:numId="70">
    <w:abstractNumId w:val="82"/>
  </w:num>
  <w:num w:numId="71">
    <w:abstractNumId w:val="30"/>
  </w:num>
  <w:num w:numId="72">
    <w:abstractNumId w:val="63"/>
  </w:num>
  <w:num w:numId="73">
    <w:abstractNumId w:val="58"/>
  </w:num>
  <w:num w:numId="74">
    <w:abstractNumId w:val="57"/>
  </w:num>
  <w:num w:numId="75">
    <w:abstractNumId w:val="11"/>
  </w:num>
  <w:num w:numId="76">
    <w:abstractNumId w:val="4"/>
  </w:num>
  <w:num w:numId="77">
    <w:abstractNumId w:val="81"/>
  </w:num>
  <w:num w:numId="78">
    <w:abstractNumId w:val="27"/>
  </w:num>
  <w:num w:numId="79">
    <w:abstractNumId w:val="10"/>
  </w:num>
  <w:num w:numId="80">
    <w:abstractNumId w:val="44"/>
  </w:num>
  <w:num w:numId="81">
    <w:abstractNumId w:val="69"/>
  </w:num>
  <w:num w:numId="82">
    <w:abstractNumId w:val="29"/>
  </w:num>
  <w:num w:numId="83">
    <w:abstractNumId w:val="25"/>
  </w:num>
  <w:num w:numId="84">
    <w:abstractNumId w:val="79"/>
  </w:num>
  <w:num w:numId="85">
    <w:abstractNumId w:val="32"/>
  </w:num>
  <w:num w:numId="86">
    <w:abstractNumId w:val="77"/>
  </w:num>
  <w:num w:numId="87">
    <w:abstractNumId w:val="75"/>
  </w:num>
  <w:num w:numId="88">
    <w:abstractNumId w:val="2"/>
  </w:num>
  <w:num w:numId="89">
    <w:abstractNumId w:val="71"/>
  </w:num>
  <w:num w:numId="90">
    <w:abstractNumId w:val="3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AB"/>
    <w:rsid w:val="0000135F"/>
    <w:rsid w:val="00005055"/>
    <w:rsid w:val="00005075"/>
    <w:rsid w:val="0000545F"/>
    <w:rsid w:val="000065C9"/>
    <w:rsid w:val="00014E30"/>
    <w:rsid w:val="00015670"/>
    <w:rsid w:val="00024E13"/>
    <w:rsid w:val="000252BC"/>
    <w:rsid w:val="0003596E"/>
    <w:rsid w:val="000374BB"/>
    <w:rsid w:val="0004615D"/>
    <w:rsid w:val="000477E9"/>
    <w:rsid w:val="00060A70"/>
    <w:rsid w:val="0006533C"/>
    <w:rsid w:val="00066262"/>
    <w:rsid w:val="00066CEE"/>
    <w:rsid w:val="00071A9A"/>
    <w:rsid w:val="00073E9F"/>
    <w:rsid w:val="000756E8"/>
    <w:rsid w:val="00080F08"/>
    <w:rsid w:val="00090E0D"/>
    <w:rsid w:val="00095C98"/>
    <w:rsid w:val="000A08B5"/>
    <w:rsid w:val="000A0A35"/>
    <w:rsid w:val="000A1E29"/>
    <w:rsid w:val="000A7681"/>
    <w:rsid w:val="000B000B"/>
    <w:rsid w:val="000B0A7F"/>
    <w:rsid w:val="000B1F6E"/>
    <w:rsid w:val="000B6F8C"/>
    <w:rsid w:val="000C36BF"/>
    <w:rsid w:val="000C408D"/>
    <w:rsid w:val="000D231B"/>
    <w:rsid w:val="000E231E"/>
    <w:rsid w:val="000E34A7"/>
    <w:rsid w:val="000E3557"/>
    <w:rsid w:val="000E670A"/>
    <w:rsid w:val="000F17B3"/>
    <w:rsid w:val="000F476B"/>
    <w:rsid w:val="000F7024"/>
    <w:rsid w:val="000F7A08"/>
    <w:rsid w:val="001031F1"/>
    <w:rsid w:val="0010737B"/>
    <w:rsid w:val="0011189A"/>
    <w:rsid w:val="0011250E"/>
    <w:rsid w:val="00112AB2"/>
    <w:rsid w:val="001230AD"/>
    <w:rsid w:val="001236E5"/>
    <w:rsid w:val="00124F3C"/>
    <w:rsid w:val="001318C2"/>
    <w:rsid w:val="001461CA"/>
    <w:rsid w:val="00147EF9"/>
    <w:rsid w:val="00151128"/>
    <w:rsid w:val="001545FE"/>
    <w:rsid w:val="00161DA2"/>
    <w:rsid w:val="00162742"/>
    <w:rsid w:val="00165A38"/>
    <w:rsid w:val="00165D3A"/>
    <w:rsid w:val="00166E82"/>
    <w:rsid w:val="0017511A"/>
    <w:rsid w:val="00175F63"/>
    <w:rsid w:val="001772CB"/>
    <w:rsid w:val="00182A40"/>
    <w:rsid w:val="00190C5E"/>
    <w:rsid w:val="001B2C73"/>
    <w:rsid w:val="001B4D86"/>
    <w:rsid w:val="001D16DE"/>
    <w:rsid w:val="001D4E4A"/>
    <w:rsid w:val="001E3007"/>
    <w:rsid w:val="001E5BFA"/>
    <w:rsid w:val="001E63C9"/>
    <w:rsid w:val="001E6C90"/>
    <w:rsid w:val="001E7BE4"/>
    <w:rsid w:val="001F1E81"/>
    <w:rsid w:val="00202A63"/>
    <w:rsid w:val="002064FB"/>
    <w:rsid w:val="002111BF"/>
    <w:rsid w:val="00220AB4"/>
    <w:rsid w:val="00221252"/>
    <w:rsid w:val="00221356"/>
    <w:rsid w:val="00223AFD"/>
    <w:rsid w:val="002330A5"/>
    <w:rsid w:val="002356C4"/>
    <w:rsid w:val="00235D01"/>
    <w:rsid w:val="0024399B"/>
    <w:rsid w:val="00244EEE"/>
    <w:rsid w:val="002601DA"/>
    <w:rsid w:val="00270AB6"/>
    <w:rsid w:val="00273D3D"/>
    <w:rsid w:val="00276428"/>
    <w:rsid w:val="00277ED9"/>
    <w:rsid w:val="00286B7F"/>
    <w:rsid w:val="00287262"/>
    <w:rsid w:val="002872C7"/>
    <w:rsid w:val="002948FA"/>
    <w:rsid w:val="002969CA"/>
    <w:rsid w:val="002A5184"/>
    <w:rsid w:val="002B0B2C"/>
    <w:rsid w:val="002B156B"/>
    <w:rsid w:val="002C7FFC"/>
    <w:rsid w:val="002D3DA9"/>
    <w:rsid w:val="002D40DE"/>
    <w:rsid w:val="002E2ABE"/>
    <w:rsid w:val="003030FD"/>
    <w:rsid w:val="00305F4E"/>
    <w:rsid w:val="00307EF0"/>
    <w:rsid w:val="003251A6"/>
    <w:rsid w:val="0032595E"/>
    <w:rsid w:val="003267C2"/>
    <w:rsid w:val="0032775D"/>
    <w:rsid w:val="00331071"/>
    <w:rsid w:val="0033743B"/>
    <w:rsid w:val="00346548"/>
    <w:rsid w:val="0034657E"/>
    <w:rsid w:val="00346FD5"/>
    <w:rsid w:val="00350E0F"/>
    <w:rsid w:val="003711A1"/>
    <w:rsid w:val="003730DC"/>
    <w:rsid w:val="00377C4A"/>
    <w:rsid w:val="00382494"/>
    <w:rsid w:val="00383DD8"/>
    <w:rsid w:val="00385C17"/>
    <w:rsid w:val="0038716E"/>
    <w:rsid w:val="00387281"/>
    <w:rsid w:val="00395E3D"/>
    <w:rsid w:val="003A5E32"/>
    <w:rsid w:val="003A6E2B"/>
    <w:rsid w:val="003B3493"/>
    <w:rsid w:val="003B3C84"/>
    <w:rsid w:val="003B49AE"/>
    <w:rsid w:val="003C402E"/>
    <w:rsid w:val="003D1011"/>
    <w:rsid w:val="003D4CA4"/>
    <w:rsid w:val="003E059C"/>
    <w:rsid w:val="003E0697"/>
    <w:rsid w:val="003F3325"/>
    <w:rsid w:val="003F5365"/>
    <w:rsid w:val="003F5730"/>
    <w:rsid w:val="003F7210"/>
    <w:rsid w:val="00406CC5"/>
    <w:rsid w:val="00410934"/>
    <w:rsid w:val="00413A5B"/>
    <w:rsid w:val="00420B3B"/>
    <w:rsid w:val="00427656"/>
    <w:rsid w:val="00427732"/>
    <w:rsid w:val="00431DE3"/>
    <w:rsid w:val="00431FAD"/>
    <w:rsid w:val="00441CB7"/>
    <w:rsid w:val="00442DD9"/>
    <w:rsid w:val="00445AA4"/>
    <w:rsid w:val="00454F7A"/>
    <w:rsid w:val="00456F41"/>
    <w:rsid w:val="00460321"/>
    <w:rsid w:val="00461244"/>
    <w:rsid w:val="004612B5"/>
    <w:rsid w:val="00464D51"/>
    <w:rsid w:val="00470EE0"/>
    <w:rsid w:val="00471460"/>
    <w:rsid w:val="00483929"/>
    <w:rsid w:val="00490FA8"/>
    <w:rsid w:val="004913F8"/>
    <w:rsid w:val="004B3240"/>
    <w:rsid w:val="004B4EA6"/>
    <w:rsid w:val="004C3B7E"/>
    <w:rsid w:val="004D31CF"/>
    <w:rsid w:val="004E083C"/>
    <w:rsid w:val="004E1D30"/>
    <w:rsid w:val="004E2713"/>
    <w:rsid w:val="004E423D"/>
    <w:rsid w:val="004F10FC"/>
    <w:rsid w:val="004F5ADD"/>
    <w:rsid w:val="004F640D"/>
    <w:rsid w:val="005038BA"/>
    <w:rsid w:val="005065B1"/>
    <w:rsid w:val="00511EE1"/>
    <w:rsid w:val="005124A9"/>
    <w:rsid w:val="00520BA3"/>
    <w:rsid w:val="00526E6A"/>
    <w:rsid w:val="00527E59"/>
    <w:rsid w:val="0053101B"/>
    <w:rsid w:val="005356BD"/>
    <w:rsid w:val="00535989"/>
    <w:rsid w:val="00540A28"/>
    <w:rsid w:val="00545A4C"/>
    <w:rsid w:val="00547866"/>
    <w:rsid w:val="00550DA0"/>
    <w:rsid w:val="005521FC"/>
    <w:rsid w:val="005529C5"/>
    <w:rsid w:val="00566CCA"/>
    <w:rsid w:val="00573B3D"/>
    <w:rsid w:val="00575008"/>
    <w:rsid w:val="00581592"/>
    <w:rsid w:val="00594A40"/>
    <w:rsid w:val="00596558"/>
    <w:rsid w:val="00597C83"/>
    <w:rsid w:val="005A059D"/>
    <w:rsid w:val="005A0FED"/>
    <w:rsid w:val="005A6922"/>
    <w:rsid w:val="005A7E0D"/>
    <w:rsid w:val="005B45CC"/>
    <w:rsid w:val="005B71CC"/>
    <w:rsid w:val="005C0737"/>
    <w:rsid w:val="005C4F95"/>
    <w:rsid w:val="005D2E6D"/>
    <w:rsid w:val="005D65D2"/>
    <w:rsid w:val="005E0611"/>
    <w:rsid w:val="005E32F5"/>
    <w:rsid w:val="005E5ADD"/>
    <w:rsid w:val="005E6827"/>
    <w:rsid w:val="005F51A2"/>
    <w:rsid w:val="00601B9A"/>
    <w:rsid w:val="0060325A"/>
    <w:rsid w:val="00603B08"/>
    <w:rsid w:val="00605588"/>
    <w:rsid w:val="00607C6D"/>
    <w:rsid w:val="006269A8"/>
    <w:rsid w:val="00633C43"/>
    <w:rsid w:val="0064154B"/>
    <w:rsid w:val="00646695"/>
    <w:rsid w:val="00651544"/>
    <w:rsid w:val="0065259A"/>
    <w:rsid w:val="0065327B"/>
    <w:rsid w:val="00654B7E"/>
    <w:rsid w:val="00655312"/>
    <w:rsid w:val="00660487"/>
    <w:rsid w:val="00662E98"/>
    <w:rsid w:val="00667F6C"/>
    <w:rsid w:val="0067468D"/>
    <w:rsid w:val="00676A20"/>
    <w:rsid w:val="00686DF7"/>
    <w:rsid w:val="00694FA0"/>
    <w:rsid w:val="00697552"/>
    <w:rsid w:val="006A3BBA"/>
    <w:rsid w:val="006A59A4"/>
    <w:rsid w:val="006B06A3"/>
    <w:rsid w:val="006B383F"/>
    <w:rsid w:val="006B39CC"/>
    <w:rsid w:val="006B3C8A"/>
    <w:rsid w:val="006C0B13"/>
    <w:rsid w:val="006C0CE3"/>
    <w:rsid w:val="006C0CE5"/>
    <w:rsid w:val="006C16DF"/>
    <w:rsid w:val="006C336F"/>
    <w:rsid w:val="006C7D9E"/>
    <w:rsid w:val="006D30E1"/>
    <w:rsid w:val="006E2378"/>
    <w:rsid w:val="006E46F3"/>
    <w:rsid w:val="006F0F19"/>
    <w:rsid w:val="007020EB"/>
    <w:rsid w:val="00714EB6"/>
    <w:rsid w:val="00715AA6"/>
    <w:rsid w:val="007214CB"/>
    <w:rsid w:val="00726743"/>
    <w:rsid w:val="0073356A"/>
    <w:rsid w:val="00736AC2"/>
    <w:rsid w:val="007414AC"/>
    <w:rsid w:val="007472B8"/>
    <w:rsid w:val="00764306"/>
    <w:rsid w:val="00777B9F"/>
    <w:rsid w:val="00780CED"/>
    <w:rsid w:val="00784439"/>
    <w:rsid w:val="007846D8"/>
    <w:rsid w:val="00793CB2"/>
    <w:rsid w:val="00795213"/>
    <w:rsid w:val="007979E6"/>
    <w:rsid w:val="007A1C0D"/>
    <w:rsid w:val="007A4526"/>
    <w:rsid w:val="007A6D1F"/>
    <w:rsid w:val="007B4CE8"/>
    <w:rsid w:val="007B5D4B"/>
    <w:rsid w:val="007C510D"/>
    <w:rsid w:val="007C5B18"/>
    <w:rsid w:val="007D7091"/>
    <w:rsid w:val="007E2BD9"/>
    <w:rsid w:val="007F0391"/>
    <w:rsid w:val="007F2A2D"/>
    <w:rsid w:val="007F4144"/>
    <w:rsid w:val="007F64EF"/>
    <w:rsid w:val="007F7169"/>
    <w:rsid w:val="00805627"/>
    <w:rsid w:val="00806F1D"/>
    <w:rsid w:val="00814688"/>
    <w:rsid w:val="0082104D"/>
    <w:rsid w:val="00822286"/>
    <w:rsid w:val="00822DC3"/>
    <w:rsid w:val="0082334D"/>
    <w:rsid w:val="00826F2A"/>
    <w:rsid w:val="008272AD"/>
    <w:rsid w:val="00830619"/>
    <w:rsid w:val="00834603"/>
    <w:rsid w:val="00835A24"/>
    <w:rsid w:val="00835BE6"/>
    <w:rsid w:val="00843860"/>
    <w:rsid w:val="00852B80"/>
    <w:rsid w:val="008546CF"/>
    <w:rsid w:val="00855532"/>
    <w:rsid w:val="008564BF"/>
    <w:rsid w:val="00856646"/>
    <w:rsid w:val="008600F9"/>
    <w:rsid w:val="00863F6D"/>
    <w:rsid w:val="00863FC5"/>
    <w:rsid w:val="008722B0"/>
    <w:rsid w:val="008752CD"/>
    <w:rsid w:val="00876885"/>
    <w:rsid w:val="00880DD3"/>
    <w:rsid w:val="0088159F"/>
    <w:rsid w:val="00882F78"/>
    <w:rsid w:val="008A3767"/>
    <w:rsid w:val="008A4138"/>
    <w:rsid w:val="008A7F81"/>
    <w:rsid w:val="008B135B"/>
    <w:rsid w:val="008B71AA"/>
    <w:rsid w:val="008C2460"/>
    <w:rsid w:val="008C4343"/>
    <w:rsid w:val="008C5D2B"/>
    <w:rsid w:val="008D3C3B"/>
    <w:rsid w:val="008D476C"/>
    <w:rsid w:val="008D4C12"/>
    <w:rsid w:val="008D6FD9"/>
    <w:rsid w:val="008D769B"/>
    <w:rsid w:val="008E77E0"/>
    <w:rsid w:val="008F1FC0"/>
    <w:rsid w:val="008F27AF"/>
    <w:rsid w:val="008F6A9D"/>
    <w:rsid w:val="008F7E6A"/>
    <w:rsid w:val="009063B7"/>
    <w:rsid w:val="00910334"/>
    <w:rsid w:val="0091199D"/>
    <w:rsid w:val="00913886"/>
    <w:rsid w:val="00913F63"/>
    <w:rsid w:val="00914CD9"/>
    <w:rsid w:val="00916C9E"/>
    <w:rsid w:val="00922D89"/>
    <w:rsid w:val="0092767A"/>
    <w:rsid w:val="00934122"/>
    <w:rsid w:val="00937B1C"/>
    <w:rsid w:val="00943497"/>
    <w:rsid w:val="009448E9"/>
    <w:rsid w:val="00944919"/>
    <w:rsid w:val="00946583"/>
    <w:rsid w:val="00947ADA"/>
    <w:rsid w:val="0095357D"/>
    <w:rsid w:val="00960A9B"/>
    <w:rsid w:val="00961149"/>
    <w:rsid w:val="009634A5"/>
    <w:rsid w:val="0096659E"/>
    <w:rsid w:val="00967147"/>
    <w:rsid w:val="00984D3C"/>
    <w:rsid w:val="009901A8"/>
    <w:rsid w:val="009A228B"/>
    <w:rsid w:val="009B0A6C"/>
    <w:rsid w:val="009B0EC2"/>
    <w:rsid w:val="009B297A"/>
    <w:rsid w:val="009B3E9F"/>
    <w:rsid w:val="009C2399"/>
    <w:rsid w:val="009C323A"/>
    <w:rsid w:val="009D10D8"/>
    <w:rsid w:val="009D3DA8"/>
    <w:rsid w:val="009D6786"/>
    <w:rsid w:val="009D77E5"/>
    <w:rsid w:val="009F3013"/>
    <w:rsid w:val="009F5600"/>
    <w:rsid w:val="00A04CC9"/>
    <w:rsid w:val="00A0741F"/>
    <w:rsid w:val="00A07CC6"/>
    <w:rsid w:val="00A10D8A"/>
    <w:rsid w:val="00A10E9B"/>
    <w:rsid w:val="00A111BE"/>
    <w:rsid w:val="00A22BEC"/>
    <w:rsid w:val="00A23563"/>
    <w:rsid w:val="00A27E9F"/>
    <w:rsid w:val="00A32162"/>
    <w:rsid w:val="00A347D9"/>
    <w:rsid w:val="00A34B6A"/>
    <w:rsid w:val="00A35372"/>
    <w:rsid w:val="00A37DA7"/>
    <w:rsid w:val="00A37E0F"/>
    <w:rsid w:val="00A40A61"/>
    <w:rsid w:val="00A500B0"/>
    <w:rsid w:val="00A51500"/>
    <w:rsid w:val="00A53DAB"/>
    <w:rsid w:val="00A56AF0"/>
    <w:rsid w:val="00A608EC"/>
    <w:rsid w:val="00A778F4"/>
    <w:rsid w:val="00A77F8C"/>
    <w:rsid w:val="00A82F1F"/>
    <w:rsid w:val="00A83460"/>
    <w:rsid w:val="00A83F24"/>
    <w:rsid w:val="00A85404"/>
    <w:rsid w:val="00A87A1A"/>
    <w:rsid w:val="00A90C6F"/>
    <w:rsid w:val="00AA23AC"/>
    <w:rsid w:val="00AA54E4"/>
    <w:rsid w:val="00AA61C5"/>
    <w:rsid w:val="00AA6AAF"/>
    <w:rsid w:val="00AB5292"/>
    <w:rsid w:val="00AB798D"/>
    <w:rsid w:val="00AC1977"/>
    <w:rsid w:val="00AC6201"/>
    <w:rsid w:val="00AD00E6"/>
    <w:rsid w:val="00AD1CAC"/>
    <w:rsid w:val="00AE1B07"/>
    <w:rsid w:val="00AF2255"/>
    <w:rsid w:val="00AF3FF8"/>
    <w:rsid w:val="00AF72E6"/>
    <w:rsid w:val="00B10FE9"/>
    <w:rsid w:val="00B11D15"/>
    <w:rsid w:val="00B11F11"/>
    <w:rsid w:val="00B124B5"/>
    <w:rsid w:val="00B137F5"/>
    <w:rsid w:val="00B15BDA"/>
    <w:rsid w:val="00B1629E"/>
    <w:rsid w:val="00B17591"/>
    <w:rsid w:val="00B227FE"/>
    <w:rsid w:val="00B23B2F"/>
    <w:rsid w:val="00B24C8B"/>
    <w:rsid w:val="00B41BD4"/>
    <w:rsid w:val="00B41FC7"/>
    <w:rsid w:val="00B501D9"/>
    <w:rsid w:val="00B629A7"/>
    <w:rsid w:val="00B64847"/>
    <w:rsid w:val="00B66EEA"/>
    <w:rsid w:val="00B67923"/>
    <w:rsid w:val="00B73966"/>
    <w:rsid w:val="00B7543E"/>
    <w:rsid w:val="00B768CB"/>
    <w:rsid w:val="00B77D98"/>
    <w:rsid w:val="00B831A2"/>
    <w:rsid w:val="00B846EA"/>
    <w:rsid w:val="00B9180A"/>
    <w:rsid w:val="00B91BEF"/>
    <w:rsid w:val="00B93575"/>
    <w:rsid w:val="00B96571"/>
    <w:rsid w:val="00B979BB"/>
    <w:rsid w:val="00BB13F1"/>
    <w:rsid w:val="00BB7F1A"/>
    <w:rsid w:val="00BC7C50"/>
    <w:rsid w:val="00BE14CC"/>
    <w:rsid w:val="00BE371E"/>
    <w:rsid w:val="00BE491F"/>
    <w:rsid w:val="00BE676C"/>
    <w:rsid w:val="00BF320D"/>
    <w:rsid w:val="00C01337"/>
    <w:rsid w:val="00C06B43"/>
    <w:rsid w:val="00C11A15"/>
    <w:rsid w:val="00C17094"/>
    <w:rsid w:val="00C23694"/>
    <w:rsid w:val="00C26BE1"/>
    <w:rsid w:val="00C31B62"/>
    <w:rsid w:val="00C40C53"/>
    <w:rsid w:val="00C43676"/>
    <w:rsid w:val="00C529B9"/>
    <w:rsid w:val="00C561E4"/>
    <w:rsid w:val="00C61029"/>
    <w:rsid w:val="00C6112A"/>
    <w:rsid w:val="00C62B8F"/>
    <w:rsid w:val="00C65C61"/>
    <w:rsid w:val="00C75A0C"/>
    <w:rsid w:val="00C76A57"/>
    <w:rsid w:val="00C8139D"/>
    <w:rsid w:val="00C82D68"/>
    <w:rsid w:val="00C84438"/>
    <w:rsid w:val="00C85CC7"/>
    <w:rsid w:val="00CA1437"/>
    <w:rsid w:val="00CB0870"/>
    <w:rsid w:val="00CB37F7"/>
    <w:rsid w:val="00CB525A"/>
    <w:rsid w:val="00CC1EB1"/>
    <w:rsid w:val="00CC4332"/>
    <w:rsid w:val="00CD0D6B"/>
    <w:rsid w:val="00CE0931"/>
    <w:rsid w:val="00CE45B3"/>
    <w:rsid w:val="00CF1981"/>
    <w:rsid w:val="00CF24FD"/>
    <w:rsid w:val="00CF33A2"/>
    <w:rsid w:val="00CF4ABA"/>
    <w:rsid w:val="00CF5D1E"/>
    <w:rsid w:val="00D02435"/>
    <w:rsid w:val="00D0555B"/>
    <w:rsid w:val="00D06B5E"/>
    <w:rsid w:val="00D22A48"/>
    <w:rsid w:val="00D2462F"/>
    <w:rsid w:val="00D25B31"/>
    <w:rsid w:val="00D36339"/>
    <w:rsid w:val="00D36F4B"/>
    <w:rsid w:val="00D37280"/>
    <w:rsid w:val="00D41791"/>
    <w:rsid w:val="00D461CF"/>
    <w:rsid w:val="00D569F8"/>
    <w:rsid w:val="00D61248"/>
    <w:rsid w:val="00D621DB"/>
    <w:rsid w:val="00D65959"/>
    <w:rsid w:val="00D70334"/>
    <w:rsid w:val="00D7425F"/>
    <w:rsid w:val="00D816FF"/>
    <w:rsid w:val="00D82561"/>
    <w:rsid w:val="00D905D4"/>
    <w:rsid w:val="00D9406B"/>
    <w:rsid w:val="00D94FAB"/>
    <w:rsid w:val="00D95A52"/>
    <w:rsid w:val="00DA0513"/>
    <w:rsid w:val="00DA4A5E"/>
    <w:rsid w:val="00DB03D3"/>
    <w:rsid w:val="00DB2F84"/>
    <w:rsid w:val="00DC33EA"/>
    <w:rsid w:val="00DD1F7E"/>
    <w:rsid w:val="00DD37FA"/>
    <w:rsid w:val="00DD5658"/>
    <w:rsid w:val="00DE2344"/>
    <w:rsid w:val="00DE2B19"/>
    <w:rsid w:val="00DE3ED5"/>
    <w:rsid w:val="00DE5051"/>
    <w:rsid w:val="00DE5DAF"/>
    <w:rsid w:val="00DE781B"/>
    <w:rsid w:val="00DF5874"/>
    <w:rsid w:val="00E00F5D"/>
    <w:rsid w:val="00E01818"/>
    <w:rsid w:val="00E057AE"/>
    <w:rsid w:val="00E11A74"/>
    <w:rsid w:val="00E1742E"/>
    <w:rsid w:val="00E20CDB"/>
    <w:rsid w:val="00E346DA"/>
    <w:rsid w:val="00E34F9E"/>
    <w:rsid w:val="00E36BD6"/>
    <w:rsid w:val="00E37B93"/>
    <w:rsid w:val="00E4177D"/>
    <w:rsid w:val="00E45772"/>
    <w:rsid w:val="00E61301"/>
    <w:rsid w:val="00E76E00"/>
    <w:rsid w:val="00E77C2E"/>
    <w:rsid w:val="00E83589"/>
    <w:rsid w:val="00E842D7"/>
    <w:rsid w:val="00E903AE"/>
    <w:rsid w:val="00E903F8"/>
    <w:rsid w:val="00E939AD"/>
    <w:rsid w:val="00E962D7"/>
    <w:rsid w:val="00E97972"/>
    <w:rsid w:val="00E97E03"/>
    <w:rsid w:val="00EA0551"/>
    <w:rsid w:val="00EA47CC"/>
    <w:rsid w:val="00EA6B6F"/>
    <w:rsid w:val="00EB15CE"/>
    <w:rsid w:val="00EB2CC5"/>
    <w:rsid w:val="00EB4A2B"/>
    <w:rsid w:val="00EB4DF3"/>
    <w:rsid w:val="00EB61A4"/>
    <w:rsid w:val="00EC1541"/>
    <w:rsid w:val="00EC1EA6"/>
    <w:rsid w:val="00EC237B"/>
    <w:rsid w:val="00EC7241"/>
    <w:rsid w:val="00ED536D"/>
    <w:rsid w:val="00ED75CD"/>
    <w:rsid w:val="00EE0E09"/>
    <w:rsid w:val="00EE10FA"/>
    <w:rsid w:val="00EE4665"/>
    <w:rsid w:val="00EF26B6"/>
    <w:rsid w:val="00F0364B"/>
    <w:rsid w:val="00F14062"/>
    <w:rsid w:val="00F166B6"/>
    <w:rsid w:val="00F2101E"/>
    <w:rsid w:val="00F233EB"/>
    <w:rsid w:val="00F3308C"/>
    <w:rsid w:val="00F33C47"/>
    <w:rsid w:val="00F34746"/>
    <w:rsid w:val="00F42CF9"/>
    <w:rsid w:val="00F5781A"/>
    <w:rsid w:val="00F605C7"/>
    <w:rsid w:val="00F61DB4"/>
    <w:rsid w:val="00F6653D"/>
    <w:rsid w:val="00F70FC9"/>
    <w:rsid w:val="00F730FA"/>
    <w:rsid w:val="00F80C55"/>
    <w:rsid w:val="00F8257E"/>
    <w:rsid w:val="00F92CF3"/>
    <w:rsid w:val="00F95098"/>
    <w:rsid w:val="00FA0CC6"/>
    <w:rsid w:val="00FB3669"/>
    <w:rsid w:val="00FC7044"/>
    <w:rsid w:val="00FD26EB"/>
    <w:rsid w:val="00FD5887"/>
    <w:rsid w:val="00FD6D49"/>
    <w:rsid w:val="00FE5EAC"/>
    <w:rsid w:val="00FE624A"/>
    <w:rsid w:val="00FE6FF9"/>
    <w:rsid w:val="00FF195A"/>
    <w:rsid w:val="00FF44E5"/>
    <w:rsid w:val="00FF754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">
    <w:name w:val="Normal"/>
    <w:qFormat/>
    <w:rsid w:val="00953BC9"/>
    <w:pPr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133927"/>
    <w:pPr>
      <w:keepNext/>
      <w:numPr>
        <w:numId w:val="23"/>
      </w:numPr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E72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qFormat/>
    <w:pPr>
      <w:keepNext/>
      <w:outlineLvl w:val="2"/>
    </w:pPr>
    <w:rPr>
      <w:sz w:val="28"/>
    </w:rPr>
  </w:style>
  <w:style w:type="paragraph" w:styleId="Cmsor4">
    <w:name w:val="heading 4"/>
    <w:basedOn w:val="Norml"/>
    <w:next w:val="Norml"/>
    <w:link w:val="Cmsor4Char"/>
    <w:qFormat/>
    <w:pPr>
      <w:keepNext/>
      <w:jc w:val="center"/>
      <w:outlineLvl w:val="3"/>
    </w:pPr>
    <w:rPr>
      <w:b/>
      <w:sz w:val="28"/>
    </w:rPr>
  </w:style>
  <w:style w:type="paragraph" w:styleId="Cmsor5">
    <w:name w:val="heading 5"/>
    <w:basedOn w:val="Norml"/>
    <w:next w:val="Norml"/>
    <w:link w:val="Cmsor5Char"/>
    <w:qFormat/>
    <w:rsid w:val="00DD54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qFormat/>
    <w:pPr>
      <w:keepNext/>
      <w:jc w:val="center"/>
      <w:outlineLvl w:val="6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sakszveg">
    <w:name w:val="Plain Text"/>
    <w:basedOn w:val="Norml"/>
    <w:link w:val="CsakszvegChar"/>
    <w:rPr>
      <w:rFonts w:ascii="Courier New" w:hAnsi="Courier New"/>
    </w:rPr>
  </w:style>
  <w:style w:type="paragraph" w:styleId="Szvegtrzs">
    <w:name w:val="Body Text"/>
    <w:basedOn w:val="Norml"/>
    <w:link w:val="SzvegtrzsChar"/>
    <w:rPr>
      <w:sz w:val="28"/>
    </w:rPr>
  </w:style>
  <w:style w:type="paragraph" w:styleId="Szvegtrzsbehzssal3">
    <w:name w:val="Body Text Indent 3"/>
    <w:basedOn w:val="Norml"/>
    <w:link w:val="Szvegtrzsbehzssal3Char"/>
    <w:pPr>
      <w:ind w:left="708"/>
    </w:pPr>
    <w:rPr>
      <w:sz w:val="28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semiHidden/>
    <w:rsid w:val="007C5504"/>
    <w:rPr>
      <w:rFonts w:ascii="Tahoma" w:hAnsi="Tahoma"/>
      <w:sz w:val="16"/>
      <w:szCs w:val="16"/>
    </w:rPr>
  </w:style>
  <w:style w:type="paragraph" w:styleId="Szvegtrzs2">
    <w:name w:val="Body Text 2"/>
    <w:basedOn w:val="Norml"/>
    <w:link w:val="Szvegtrzs2Char"/>
    <w:rsid w:val="00975B1A"/>
    <w:pPr>
      <w:spacing w:after="120" w:line="480" w:lineRule="auto"/>
    </w:pPr>
  </w:style>
  <w:style w:type="table" w:styleId="Rcsostblzat">
    <w:name w:val="Table Grid"/>
    <w:basedOn w:val="Normltblzat"/>
    <w:rsid w:val="00975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lus1">
    <w:name w:val="Stílus1"/>
    <w:rsid w:val="007B1510"/>
    <w:pPr>
      <w:numPr>
        <w:numId w:val="1"/>
      </w:numPr>
    </w:pPr>
  </w:style>
  <w:style w:type="paragraph" w:styleId="Szneslista1jellszn">
    <w:name w:val="Colorful List Accent 1"/>
    <w:basedOn w:val="Norml"/>
    <w:uiPriority w:val="34"/>
    <w:qFormat/>
    <w:rsid w:val="007B1510"/>
    <w:pPr>
      <w:ind w:left="708"/>
    </w:pPr>
  </w:style>
  <w:style w:type="numbering" w:customStyle="1" w:styleId="Stlus2">
    <w:name w:val="Stílus2"/>
    <w:rsid w:val="007B1510"/>
    <w:pPr>
      <w:numPr>
        <w:numId w:val="2"/>
      </w:numPr>
    </w:pPr>
  </w:style>
  <w:style w:type="numbering" w:customStyle="1" w:styleId="Stlus3">
    <w:name w:val="Stílus3"/>
    <w:rsid w:val="007B1510"/>
    <w:pPr>
      <w:numPr>
        <w:numId w:val="3"/>
      </w:numPr>
    </w:pPr>
  </w:style>
  <w:style w:type="numbering" w:customStyle="1" w:styleId="Stlus4">
    <w:name w:val="Stílus4"/>
    <w:rsid w:val="002401E5"/>
    <w:pPr>
      <w:numPr>
        <w:numId w:val="4"/>
      </w:numPr>
    </w:pPr>
  </w:style>
  <w:style w:type="numbering" w:customStyle="1" w:styleId="Stlus5">
    <w:name w:val="Stílus5"/>
    <w:rsid w:val="002401E5"/>
    <w:pPr>
      <w:numPr>
        <w:numId w:val="5"/>
      </w:numPr>
    </w:pPr>
  </w:style>
  <w:style w:type="numbering" w:customStyle="1" w:styleId="Stlus6">
    <w:name w:val="Stílus6"/>
    <w:rsid w:val="004E32F9"/>
    <w:pPr>
      <w:numPr>
        <w:numId w:val="6"/>
      </w:numPr>
    </w:pPr>
  </w:style>
  <w:style w:type="numbering" w:customStyle="1" w:styleId="Stlus7">
    <w:name w:val="Stílus7"/>
    <w:rsid w:val="00596616"/>
    <w:pPr>
      <w:numPr>
        <w:numId w:val="7"/>
      </w:numPr>
    </w:pPr>
  </w:style>
  <w:style w:type="numbering" w:customStyle="1" w:styleId="Stlus8">
    <w:name w:val="Stílus8"/>
    <w:rsid w:val="00596616"/>
    <w:pPr>
      <w:numPr>
        <w:numId w:val="8"/>
      </w:numPr>
    </w:pPr>
  </w:style>
  <w:style w:type="numbering" w:customStyle="1" w:styleId="Stlus9">
    <w:name w:val="Stílus9"/>
    <w:rsid w:val="00596616"/>
    <w:pPr>
      <w:numPr>
        <w:numId w:val="9"/>
      </w:numPr>
    </w:pPr>
  </w:style>
  <w:style w:type="numbering" w:customStyle="1" w:styleId="Stlus10">
    <w:name w:val="Stílus10"/>
    <w:rsid w:val="00596616"/>
    <w:pPr>
      <w:numPr>
        <w:numId w:val="10"/>
      </w:numPr>
    </w:pPr>
  </w:style>
  <w:style w:type="numbering" w:customStyle="1" w:styleId="Stlus11">
    <w:name w:val="Stílus11"/>
    <w:rsid w:val="00E04873"/>
    <w:pPr>
      <w:numPr>
        <w:numId w:val="11"/>
      </w:numPr>
    </w:pPr>
  </w:style>
  <w:style w:type="numbering" w:customStyle="1" w:styleId="Stlus12">
    <w:name w:val="Stílus12"/>
    <w:rsid w:val="00E04873"/>
    <w:pPr>
      <w:numPr>
        <w:numId w:val="12"/>
      </w:numPr>
    </w:pPr>
  </w:style>
  <w:style w:type="numbering" w:customStyle="1" w:styleId="Stlus13">
    <w:name w:val="Stílus13"/>
    <w:rsid w:val="00E04873"/>
    <w:pPr>
      <w:numPr>
        <w:numId w:val="13"/>
      </w:numPr>
    </w:pPr>
  </w:style>
  <w:style w:type="numbering" w:customStyle="1" w:styleId="Stlus14">
    <w:name w:val="Stílus14"/>
    <w:rsid w:val="00E04873"/>
    <w:pPr>
      <w:numPr>
        <w:numId w:val="14"/>
      </w:numPr>
    </w:pPr>
  </w:style>
  <w:style w:type="numbering" w:customStyle="1" w:styleId="Stlus15">
    <w:name w:val="Stílus15"/>
    <w:rsid w:val="00E04873"/>
    <w:pPr>
      <w:numPr>
        <w:numId w:val="15"/>
      </w:numPr>
    </w:pPr>
  </w:style>
  <w:style w:type="numbering" w:customStyle="1" w:styleId="Stlus16">
    <w:name w:val="Stílus16"/>
    <w:rsid w:val="000A3B9A"/>
    <w:pPr>
      <w:numPr>
        <w:numId w:val="16"/>
      </w:numPr>
    </w:pPr>
  </w:style>
  <w:style w:type="numbering" w:customStyle="1" w:styleId="Stlus17">
    <w:name w:val="Stílus17"/>
    <w:rsid w:val="000A3B9A"/>
    <w:pPr>
      <w:numPr>
        <w:numId w:val="17"/>
      </w:numPr>
    </w:pPr>
  </w:style>
  <w:style w:type="numbering" w:customStyle="1" w:styleId="Stlus18">
    <w:name w:val="Stílus18"/>
    <w:rsid w:val="000A3B9A"/>
    <w:pPr>
      <w:numPr>
        <w:numId w:val="18"/>
      </w:numPr>
    </w:pPr>
  </w:style>
  <w:style w:type="numbering" w:customStyle="1" w:styleId="Stlus19">
    <w:name w:val="Stílus19"/>
    <w:rsid w:val="000A3B9A"/>
    <w:pPr>
      <w:numPr>
        <w:numId w:val="19"/>
      </w:numPr>
    </w:pPr>
  </w:style>
  <w:style w:type="numbering" w:customStyle="1" w:styleId="Stlus20">
    <w:name w:val="Stílus20"/>
    <w:rsid w:val="00AF35A6"/>
    <w:pPr>
      <w:numPr>
        <w:numId w:val="20"/>
      </w:numPr>
    </w:pPr>
  </w:style>
  <w:style w:type="numbering" w:customStyle="1" w:styleId="Stlus21">
    <w:name w:val="Stílus21"/>
    <w:rsid w:val="00AF35A6"/>
    <w:pPr>
      <w:numPr>
        <w:numId w:val="21"/>
      </w:numPr>
    </w:pPr>
  </w:style>
  <w:style w:type="numbering" w:customStyle="1" w:styleId="Stlus22">
    <w:name w:val="Stílus22"/>
    <w:rsid w:val="00AF35A6"/>
    <w:pPr>
      <w:numPr>
        <w:numId w:val="22"/>
      </w:numPr>
    </w:pPr>
  </w:style>
  <w:style w:type="character" w:customStyle="1" w:styleId="Cmsor1Char">
    <w:name w:val="Címsor 1 Char"/>
    <w:link w:val="Cmsor1"/>
    <w:rsid w:val="00133927"/>
    <w:rPr>
      <w:b/>
      <w:bCs/>
      <w:kern w:val="32"/>
      <w:sz w:val="24"/>
      <w:szCs w:val="32"/>
    </w:rPr>
  </w:style>
  <w:style w:type="paragraph" w:styleId="Lbjegyzetszveg">
    <w:name w:val="footnote text"/>
    <w:basedOn w:val="Norml"/>
    <w:link w:val="LbjegyzetszvegChar"/>
    <w:rsid w:val="00133302"/>
    <w:pPr>
      <w:widowControl w:val="0"/>
      <w:adjustRightInd w:val="0"/>
      <w:spacing w:line="360" w:lineRule="atLeast"/>
      <w:textAlignment w:val="baseline"/>
    </w:pPr>
  </w:style>
  <w:style w:type="character" w:customStyle="1" w:styleId="LbjegyzetszvegChar">
    <w:name w:val="Lábjegyzetszöveg Char"/>
    <w:basedOn w:val="Bekezdsalapbettpusa"/>
    <w:link w:val="Lbjegyzetszveg"/>
    <w:rsid w:val="00133302"/>
  </w:style>
  <w:style w:type="character" w:customStyle="1" w:styleId="Cmsor2Char">
    <w:name w:val="Címsor 2 Char"/>
    <w:link w:val="Cmsor2"/>
    <w:rsid w:val="002E723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rsid w:val="00DB3F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B3F4D"/>
  </w:style>
  <w:style w:type="paragraph" w:styleId="TJ1">
    <w:name w:val="toc 1"/>
    <w:basedOn w:val="Norml"/>
    <w:next w:val="Norml"/>
    <w:autoRedefine/>
    <w:uiPriority w:val="39"/>
    <w:rsid w:val="003D2478"/>
    <w:pPr>
      <w:spacing w:after="60"/>
    </w:pPr>
  </w:style>
  <w:style w:type="character" w:styleId="Hiperhivatkozs">
    <w:name w:val="Hyperlink"/>
    <w:uiPriority w:val="99"/>
    <w:unhideWhenUsed/>
    <w:rsid w:val="00467065"/>
    <w:rPr>
      <w:color w:val="0000FF"/>
      <w:u w:val="single"/>
    </w:rPr>
  </w:style>
  <w:style w:type="character" w:customStyle="1" w:styleId="Cimsor2BVOP">
    <w:name w:val="Cimsor2_BVOP"/>
    <w:rsid w:val="00467065"/>
    <w:rPr>
      <w:rFonts w:ascii="Times New Roman" w:hAnsi="Times New Roman"/>
      <w:b/>
      <w:bCs w:val="0"/>
      <w:i w:val="0"/>
      <w:sz w:val="24"/>
    </w:rPr>
  </w:style>
  <w:style w:type="paragraph" w:customStyle="1" w:styleId="Cim2BVOP">
    <w:name w:val="Cim2_BVOP"/>
    <w:basedOn w:val="Cmsor1"/>
    <w:rsid w:val="006F0DCF"/>
    <w:pPr>
      <w:keepNext w:val="0"/>
      <w:widowControl w:val="0"/>
    </w:pPr>
    <w:rPr>
      <w:szCs w:val="20"/>
    </w:rPr>
  </w:style>
  <w:style w:type="paragraph" w:customStyle="1" w:styleId="Kzepesrcs12jellszn1">
    <w:name w:val="Közepes rács 1 – 2. jelölőszín1"/>
    <w:basedOn w:val="Norml"/>
    <w:rsid w:val="00C57289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character" w:styleId="Jegyzethivatkozs">
    <w:name w:val="annotation reference"/>
    <w:rsid w:val="008270A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70A0"/>
  </w:style>
  <w:style w:type="character" w:customStyle="1" w:styleId="JegyzetszvegChar">
    <w:name w:val="Jegyzetszöveg Char"/>
    <w:basedOn w:val="Bekezdsalapbettpusa"/>
    <w:link w:val="Jegyzetszveg"/>
    <w:rsid w:val="008270A0"/>
  </w:style>
  <w:style w:type="paragraph" w:styleId="Megjegyzstrgya">
    <w:name w:val="annotation subject"/>
    <w:basedOn w:val="Jegyzetszveg"/>
    <w:next w:val="Jegyzetszveg"/>
    <w:link w:val="MegjegyzstrgyaChar"/>
    <w:rsid w:val="008270A0"/>
    <w:rPr>
      <w:b/>
      <w:bCs/>
      <w:sz w:val="20"/>
      <w:lang w:val="x-none" w:eastAsia="x-none"/>
    </w:rPr>
  </w:style>
  <w:style w:type="character" w:customStyle="1" w:styleId="MegjegyzstrgyaChar">
    <w:name w:val="Megjegyzés tárgya Char"/>
    <w:link w:val="Megjegyzstrgya"/>
    <w:rsid w:val="008270A0"/>
    <w:rPr>
      <w:b/>
      <w:bCs/>
    </w:rPr>
  </w:style>
  <w:style w:type="character" w:customStyle="1" w:styleId="Cmsor5Char">
    <w:name w:val="Címsor 5 Char"/>
    <w:link w:val="Cmsor5"/>
    <w:rsid w:val="00DD5460"/>
    <w:rPr>
      <w:rFonts w:ascii="Calibri" w:hAnsi="Calibri"/>
      <w:b/>
      <w:bCs/>
      <w:i/>
      <w:iCs/>
      <w:sz w:val="26"/>
      <w:szCs w:val="26"/>
      <w:lang w:val="hu-HU" w:eastAsia="hu-HU"/>
    </w:rPr>
  </w:style>
  <w:style w:type="character" w:customStyle="1" w:styleId="Cmsor3Char">
    <w:name w:val="Címsor 3 Char"/>
    <w:link w:val="Cmsor3"/>
    <w:rsid w:val="00DD5460"/>
    <w:rPr>
      <w:sz w:val="28"/>
      <w:lang w:val="hu-HU" w:eastAsia="hu-HU"/>
    </w:rPr>
  </w:style>
  <w:style w:type="character" w:customStyle="1" w:styleId="Cmsor4Char">
    <w:name w:val="Címsor 4 Char"/>
    <w:link w:val="Cmsor4"/>
    <w:rsid w:val="00DD5460"/>
    <w:rPr>
      <w:b/>
      <w:sz w:val="28"/>
      <w:lang w:val="hu-HU" w:eastAsia="hu-HU"/>
    </w:rPr>
  </w:style>
  <w:style w:type="character" w:customStyle="1" w:styleId="Cmsor7Char">
    <w:name w:val="Címsor 7 Char"/>
    <w:link w:val="Cmsor7"/>
    <w:rsid w:val="00DD5460"/>
    <w:rPr>
      <w:sz w:val="28"/>
      <w:lang w:val="hu-HU" w:eastAsia="hu-HU"/>
    </w:rPr>
  </w:style>
  <w:style w:type="character" w:customStyle="1" w:styleId="CsakszvegChar">
    <w:name w:val="Csak szöveg Char"/>
    <w:link w:val="Csakszveg"/>
    <w:rsid w:val="00DD5460"/>
    <w:rPr>
      <w:rFonts w:ascii="Courier New" w:hAnsi="Courier New"/>
      <w:sz w:val="24"/>
      <w:lang w:val="hu-HU" w:eastAsia="hu-HU"/>
    </w:rPr>
  </w:style>
  <w:style w:type="character" w:customStyle="1" w:styleId="SzvegtrzsChar">
    <w:name w:val="Szövegtörzs Char"/>
    <w:link w:val="Szvegtrzs"/>
    <w:rsid w:val="00DD5460"/>
    <w:rPr>
      <w:sz w:val="28"/>
      <w:lang w:val="hu-HU" w:eastAsia="hu-HU"/>
    </w:rPr>
  </w:style>
  <w:style w:type="character" w:customStyle="1" w:styleId="Szvegtrzsbehzssal3Char">
    <w:name w:val="Szövegtörzs behúzással 3 Char"/>
    <w:link w:val="Szvegtrzsbehzssal3"/>
    <w:rsid w:val="00DD5460"/>
    <w:rPr>
      <w:sz w:val="28"/>
      <w:lang w:val="hu-HU" w:eastAsia="hu-HU"/>
    </w:rPr>
  </w:style>
  <w:style w:type="character" w:customStyle="1" w:styleId="llbChar">
    <w:name w:val="Élőláb Char"/>
    <w:link w:val="llb"/>
    <w:rsid w:val="00DD5460"/>
    <w:rPr>
      <w:sz w:val="24"/>
      <w:lang w:val="hu-HU" w:eastAsia="hu-HU"/>
    </w:rPr>
  </w:style>
  <w:style w:type="character" w:customStyle="1" w:styleId="BuborkszvegChar">
    <w:name w:val="Buborékszöveg Char"/>
    <w:link w:val="Buborkszveg"/>
    <w:semiHidden/>
    <w:rsid w:val="00DD5460"/>
    <w:rPr>
      <w:rFonts w:ascii="Tahoma" w:hAnsi="Tahoma" w:cs="Tahoma"/>
      <w:sz w:val="16"/>
      <w:szCs w:val="16"/>
      <w:lang w:val="hu-HU" w:eastAsia="hu-HU"/>
    </w:rPr>
  </w:style>
  <w:style w:type="character" w:customStyle="1" w:styleId="Szvegtrzs2Char">
    <w:name w:val="Szövegtörzs 2 Char"/>
    <w:link w:val="Szvegtrzs2"/>
    <w:rsid w:val="00DD5460"/>
    <w:rPr>
      <w:sz w:val="24"/>
      <w:lang w:val="hu-HU" w:eastAsia="hu-HU"/>
    </w:rPr>
  </w:style>
  <w:style w:type="paragraph" w:customStyle="1" w:styleId="Szneslista1jellszn1">
    <w:name w:val="Színes lista – 1. jelölőszín1"/>
    <w:basedOn w:val="Norml"/>
    <w:uiPriority w:val="34"/>
    <w:qFormat/>
    <w:rsid w:val="00DD5460"/>
    <w:pPr>
      <w:ind w:left="708"/>
    </w:pPr>
  </w:style>
  <w:style w:type="paragraph" w:styleId="Szvegtrzsbehzssal2">
    <w:name w:val="Body Text Indent 2"/>
    <w:basedOn w:val="Norml"/>
    <w:link w:val="Szvegtrzsbehzssal2Char"/>
    <w:rsid w:val="00DD54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DD5460"/>
    <w:rPr>
      <w:sz w:val="24"/>
      <w:lang w:val="hu-HU" w:eastAsia="hu-HU"/>
    </w:rPr>
  </w:style>
  <w:style w:type="paragraph" w:styleId="Szvegtrzsbehzssal">
    <w:name w:val="Body Text Indent"/>
    <w:basedOn w:val="Norml"/>
    <w:link w:val="SzvegtrzsbehzssalChar"/>
    <w:rsid w:val="00DD5460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DD5460"/>
    <w:rPr>
      <w:sz w:val="24"/>
      <w:lang w:val="hu-HU" w:eastAsia="hu-HU"/>
    </w:rPr>
  </w:style>
  <w:style w:type="paragraph" w:customStyle="1" w:styleId="bekezdsek">
    <w:name w:val="bekezdések"/>
    <w:basedOn w:val="Norml"/>
    <w:rsid w:val="00DD5460"/>
    <w:rPr>
      <w:rFonts w:ascii="Arial" w:hAnsi="Arial"/>
    </w:rPr>
  </w:style>
  <w:style w:type="character" w:styleId="Lbjegyzet-hivatkozs">
    <w:name w:val="footnote reference"/>
    <w:rsid w:val="00DD5460"/>
    <w:rPr>
      <w:vertAlign w:val="superscript"/>
    </w:rPr>
  </w:style>
  <w:style w:type="character" w:customStyle="1" w:styleId="structpontnev">
    <w:name w:val="struct_pontnev"/>
    <w:basedOn w:val="Bekezdsalapbettpusa"/>
    <w:rsid w:val="00DD5460"/>
  </w:style>
  <w:style w:type="character" w:customStyle="1" w:styleId="structbekezdesszam">
    <w:name w:val="struct_bekezdesszam"/>
    <w:basedOn w:val="Bekezdsalapbettpusa"/>
    <w:rsid w:val="00DD5460"/>
  </w:style>
  <w:style w:type="character" w:customStyle="1" w:styleId="grame">
    <w:name w:val="grame"/>
    <w:basedOn w:val="Bekezdsalapbettpusa"/>
    <w:rsid w:val="00DD5460"/>
  </w:style>
  <w:style w:type="character" w:styleId="Kiemels2">
    <w:name w:val="Strong"/>
    <w:uiPriority w:val="22"/>
    <w:qFormat/>
    <w:rsid w:val="00DD5460"/>
    <w:rPr>
      <w:b/>
      <w:bCs/>
    </w:rPr>
  </w:style>
  <w:style w:type="paragraph" w:styleId="NormlWeb">
    <w:name w:val="Normal (Web)"/>
    <w:basedOn w:val="Norml"/>
    <w:uiPriority w:val="99"/>
    <w:unhideWhenUsed/>
    <w:rsid w:val="00DD5460"/>
    <w:pPr>
      <w:spacing w:before="100" w:beforeAutospacing="1" w:after="100" w:afterAutospacing="1"/>
      <w:jc w:val="left"/>
    </w:pPr>
    <w:rPr>
      <w:szCs w:val="24"/>
    </w:rPr>
  </w:style>
  <w:style w:type="character" w:styleId="Mrltotthiperhivatkozs">
    <w:name w:val="FollowedHyperlink"/>
    <w:rsid w:val="00DD5460"/>
    <w:rPr>
      <w:color w:val="800080"/>
      <w:u w:val="single"/>
    </w:rPr>
  </w:style>
  <w:style w:type="paragraph" w:styleId="Szvegtrzs3">
    <w:name w:val="Body Text 3"/>
    <w:basedOn w:val="Norml"/>
    <w:link w:val="Szvegtrzs3Char"/>
    <w:rsid w:val="00DD5460"/>
    <w:pPr>
      <w:autoSpaceDE w:val="0"/>
      <w:autoSpaceDN w:val="0"/>
      <w:spacing w:after="120"/>
      <w:jc w:val="left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DD5460"/>
    <w:rPr>
      <w:sz w:val="16"/>
      <w:szCs w:val="16"/>
      <w:lang w:val="hu-HU" w:eastAsia="hu-HU"/>
    </w:rPr>
  </w:style>
  <w:style w:type="character" w:customStyle="1" w:styleId="spelle">
    <w:name w:val="spelle"/>
    <w:basedOn w:val="Bekezdsalapbettpusa"/>
    <w:rsid w:val="00DD5460"/>
  </w:style>
  <w:style w:type="paragraph" w:styleId="TJ2">
    <w:name w:val="toc 2"/>
    <w:basedOn w:val="Norml"/>
    <w:next w:val="Norml"/>
    <w:autoRedefine/>
    <w:uiPriority w:val="39"/>
    <w:rsid w:val="006C6D70"/>
    <w:pPr>
      <w:ind w:left="240"/>
    </w:pPr>
  </w:style>
  <w:style w:type="paragraph" w:styleId="TJ3">
    <w:name w:val="toc 3"/>
    <w:basedOn w:val="Norml"/>
    <w:next w:val="Norml"/>
    <w:autoRedefine/>
    <w:uiPriority w:val="39"/>
    <w:rsid w:val="006C6D70"/>
    <w:pPr>
      <w:ind w:left="480"/>
    </w:pPr>
  </w:style>
  <w:style w:type="paragraph" w:styleId="TJ4">
    <w:name w:val="toc 4"/>
    <w:basedOn w:val="Norml"/>
    <w:next w:val="Norml"/>
    <w:autoRedefine/>
    <w:uiPriority w:val="39"/>
    <w:rsid w:val="006C6D70"/>
    <w:pPr>
      <w:ind w:left="720"/>
    </w:pPr>
  </w:style>
  <w:style w:type="paragraph" w:styleId="TJ5">
    <w:name w:val="toc 5"/>
    <w:basedOn w:val="Norml"/>
    <w:next w:val="Norml"/>
    <w:autoRedefine/>
    <w:uiPriority w:val="39"/>
    <w:rsid w:val="006C6D70"/>
    <w:pPr>
      <w:ind w:left="960"/>
    </w:pPr>
  </w:style>
  <w:style w:type="paragraph" w:styleId="TJ6">
    <w:name w:val="toc 6"/>
    <w:basedOn w:val="Norml"/>
    <w:next w:val="Norml"/>
    <w:autoRedefine/>
    <w:uiPriority w:val="39"/>
    <w:rsid w:val="006C6D70"/>
    <w:pPr>
      <w:ind w:left="1200"/>
    </w:pPr>
  </w:style>
  <w:style w:type="paragraph" w:styleId="TJ7">
    <w:name w:val="toc 7"/>
    <w:basedOn w:val="Norml"/>
    <w:next w:val="Norml"/>
    <w:autoRedefine/>
    <w:uiPriority w:val="39"/>
    <w:rsid w:val="006C6D70"/>
    <w:pPr>
      <w:ind w:left="1440"/>
    </w:pPr>
  </w:style>
  <w:style w:type="paragraph" w:styleId="TJ8">
    <w:name w:val="toc 8"/>
    <w:basedOn w:val="Norml"/>
    <w:next w:val="Norml"/>
    <w:autoRedefine/>
    <w:uiPriority w:val="39"/>
    <w:rsid w:val="006C6D70"/>
    <w:pPr>
      <w:ind w:left="1680"/>
    </w:pPr>
  </w:style>
  <w:style w:type="paragraph" w:styleId="TJ9">
    <w:name w:val="toc 9"/>
    <w:basedOn w:val="Norml"/>
    <w:next w:val="Norml"/>
    <w:autoRedefine/>
    <w:uiPriority w:val="39"/>
    <w:rsid w:val="006C6D70"/>
    <w:pPr>
      <w:ind w:left="1920"/>
    </w:pPr>
  </w:style>
  <w:style w:type="paragraph" w:styleId="Listaszerbekezds">
    <w:name w:val="List Paragraph"/>
    <w:basedOn w:val="Norml"/>
    <w:qFormat/>
    <w:rsid w:val="00835BE6"/>
    <w:pPr>
      <w:ind w:left="720"/>
      <w:contextualSpacing/>
    </w:pPr>
  </w:style>
  <w:style w:type="character" w:styleId="Kiemels">
    <w:name w:val="Emphasis"/>
    <w:uiPriority w:val="20"/>
    <w:qFormat/>
    <w:rsid w:val="005E5ADD"/>
    <w:rPr>
      <w:i/>
      <w:iCs/>
    </w:rPr>
  </w:style>
  <w:style w:type="paragraph" w:customStyle="1" w:styleId="Default">
    <w:name w:val="Default"/>
    <w:rsid w:val="007E2B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awnum1">
    <w:name w:val="lawnum1"/>
    <w:rsid w:val="00605588"/>
    <w:rPr>
      <w:rFonts w:ascii="Arial" w:hAnsi="Arial" w:cs="Arial" w:hint="default"/>
      <w:b/>
      <w:bCs/>
      <w:vanish w:val="0"/>
      <w:webHidden w:val="0"/>
      <w:color w:val="D92828"/>
      <w:sz w:val="41"/>
      <w:szCs w:val="41"/>
      <w:specVanish w:val="0"/>
    </w:rPr>
  </w:style>
  <w:style w:type="character" w:customStyle="1" w:styleId="desc1">
    <w:name w:val="desc1"/>
    <w:rsid w:val="00605588"/>
    <w:rPr>
      <w:rFonts w:ascii="Arial" w:hAnsi="Arial" w:cs="Arial" w:hint="default"/>
      <w:vanish w:val="0"/>
      <w:webHidden w:val="0"/>
      <w:sz w:val="32"/>
      <w:szCs w:val="32"/>
      <w:specVanish w:val="0"/>
    </w:rPr>
  </w:style>
  <w:style w:type="character" w:customStyle="1" w:styleId="point">
    <w:name w:val="point"/>
    <w:rsid w:val="00AF3FF8"/>
  </w:style>
  <w:style w:type="character" w:customStyle="1" w:styleId="section">
    <w:name w:val="section"/>
    <w:rsid w:val="00AF3FF8"/>
  </w:style>
  <w:style w:type="character" w:customStyle="1" w:styleId="para1">
    <w:name w:val="para1"/>
    <w:rsid w:val="00166E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">
    <w:name w:val="Normal"/>
    <w:qFormat/>
    <w:rsid w:val="00953BC9"/>
    <w:pPr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133927"/>
    <w:pPr>
      <w:keepNext/>
      <w:numPr>
        <w:numId w:val="23"/>
      </w:numPr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E72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qFormat/>
    <w:pPr>
      <w:keepNext/>
      <w:outlineLvl w:val="2"/>
    </w:pPr>
    <w:rPr>
      <w:sz w:val="28"/>
    </w:rPr>
  </w:style>
  <w:style w:type="paragraph" w:styleId="Cmsor4">
    <w:name w:val="heading 4"/>
    <w:basedOn w:val="Norml"/>
    <w:next w:val="Norml"/>
    <w:link w:val="Cmsor4Char"/>
    <w:qFormat/>
    <w:pPr>
      <w:keepNext/>
      <w:jc w:val="center"/>
      <w:outlineLvl w:val="3"/>
    </w:pPr>
    <w:rPr>
      <w:b/>
      <w:sz w:val="28"/>
    </w:rPr>
  </w:style>
  <w:style w:type="paragraph" w:styleId="Cmsor5">
    <w:name w:val="heading 5"/>
    <w:basedOn w:val="Norml"/>
    <w:next w:val="Norml"/>
    <w:link w:val="Cmsor5Char"/>
    <w:qFormat/>
    <w:rsid w:val="00DD54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qFormat/>
    <w:pPr>
      <w:keepNext/>
      <w:jc w:val="center"/>
      <w:outlineLvl w:val="6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sakszveg">
    <w:name w:val="Plain Text"/>
    <w:basedOn w:val="Norml"/>
    <w:link w:val="CsakszvegChar"/>
    <w:rPr>
      <w:rFonts w:ascii="Courier New" w:hAnsi="Courier New"/>
    </w:rPr>
  </w:style>
  <w:style w:type="paragraph" w:styleId="Szvegtrzs">
    <w:name w:val="Body Text"/>
    <w:basedOn w:val="Norml"/>
    <w:link w:val="SzvegtrzsChar"/>
    <w:rPr>
      <w:sz w:val="28"/>
    </w:rPr>
  </w:style>
  <w:style w:type="paragraph" w:styleId="Szvegtrzsbehzssal3">
    <w:name w:val="Body Text Indent 3"/>
    <w:basedOn w:val="Norml"/>
    <w:link w:val="Szvegtrzsbehzssal3Char"/>
    <w:pPr>
      <w:ind w:left="708"/>
    </w:pPr>
    <w:rPr>
      <w:sz w:val="28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semiHidden/>
    <w:rsid w:val="007C5504"/>
    <w:rPr>
      <w:rFonts w:ascii="Tahoma" w:hAnsi="Tahoma"/>
      <w:sz w:val="16"/>
      <w:szCs w:val="16"/>
    </w:rPr>
  </w:style>
  <w:style w:type="paragraph" w:styleId="Szvegtrzs2">
    <w:name w:val="Body Text 2"/>
    <w:basedOn w:val="Norml"/>
    <w:link w:val="Szvegtrzs2Char"/>
    <w:rsid w:val="00975B1A"/>
    <w:pPr>
      <w:spacing w:after="120" w:line="480" w:lineRule="auto"/>
    </w:pPr>
  </w:style>
  <w:style w:type="table" w:styleId="Rcsostblzat">
    <w:name w:val="Table Grid"/>
    <w:basedOn w:val="Normltblzat"/>
    <w:rsid w:val="00975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lus1">
    <w:name w:val="Stílus1"/>
    <w:rsid w:val="007B1510"/>
    <w:pPr>
      <w:numPr>
        <w:numId w:val="1"/>
      </w:numPr>
    </w:pPr>
  </w:style>
  <w:style w:type="paragraph" w:styleId="Szneslista1jellszn">
    <w:name w:val="Colorful List Accent 1"/>
    <w:basedOn w:val="Norml"/>
    <w:uiPriority w:val="34"/>
    <w:qFormat/>
    <w:rsid w:val="007B1510"/>
    <w:pPr>
      <w:ind w:left="708"/>
    </w:pPr>
  </w:style>
  <w:style w:type="numbering" w:customStyle="1" w:styleId="Stlus2">
    <w:name w:val="Stílus2"/>
    <w:rsid w:val="007B1510"/>
    <w:pPr>
      <w:numPr>
        <w:numId w:val="2"/>
      </w:numPr>
    </w:pPr>
  </w:style>
  <w:style w:type="numbering" w:customStyle="1" w:styleId="Stlus3">
    <w:name w:val="Stílus3"/>
    <w:rsid w:val="007B1510"/>
    <w:pPr>
      <w:numPr>
        <w:numId w:val="3"/>
      </w:numPr>
    </w:pPr>
  </w:style>
  <w:style w:type="numbering" w:customStyle="1" w:styleId="Stlus4">
    <w:name w:val="Stílus4"/>
    <w:rsid w:val="002401E5"/>
    <w:pPr>
      <w:numPr>
        <w:numId w:val="4"/>
      </w:numPr>
    </w:pPr>
  </w:style>
  <w:style w:type="numbering" w:customStyle="1" w:styleId="Stlus5">
    <w:name w:val="Stílus5"/>
    <w:rsid w:val="002401E5"/>
    <w:pPr>
      <w:numPr>
        <w:numId w:val="5"/>
      </w:numPr>
    </w:pPr>
  </w:style>
  <w:style w:type="numbering" w:customStyle="1" w:styleId="Stlus6">
    <w:name w:val="Stílus6"/>
    <w:rsid w:val="004E32F9"/>
    <w:pPr>
      <w:numPr>
        <w:numId w:val="6"/>
      </w:numPr>
    </w:pPr>
  </w:style>
  <w:style w:type="numbering" w:customStyle="1" w:styleId="Stlus7">
    <w:name w:val="Stílus7"/>
    <w:rsid w:val="00596616"/>
    <w:pPr>
      <w:numPr>
        <w:numId w:val="7"/>
      </w:numPr>
    </w:pPr>
  </w:style>
  <w:style w:type="numbering" w:customStyle="1" w:styleId="Stlus8">
    <w:name w:val="Stílus8"/>
    <w:rsid w:val="00596616"/>
    <w:pPr>
      <w:numPr>
        <w:numId w:val="8"/>
      </w:numPr>
    </w:pPr>
  </w:style>
  <w:style w:type="numbering" w:customStyle="1" w:styleId="Stlus9">
    <w:name w:val="Stílus9"/>
    <w:rsid w:val="00596616"/>
    <w:pPr>
      <w:numPr>
        <w:numId w:val="9"/>
      </w:numPr>
    </w:pPr>
  </w:style>
  <w:style w:type="numbering" w:customStyle="1" w:styleId="Stlus10">
    <w:name w:val="Stílus10"/>
    <w:rsid w:val="00596616"/>
    <w:pPr>
      <w:numPr>
        <w:numId w:val="10"/>
      </w:numPr>
    </w:pPr>
  </w:style>
  <w:style w:type="numbering" w:customStyle="1" w:styleId="Stlus11">
    <w:name w:val="Stílus11"/>
    <w:rsid w:val="00E04873"/>
    <w:pPr>
      <w:numPr>
        <w:numId w:val="11"/>
      </w:numPr>
    </w:pPr>
  </w:style>
  <w:style w:type="numbering" w:customStyle="1" w:styleId="Stlus12">
    <w:name w:val="Stílus12"/>
    <w:rsid w:val="00E04873"/>
    <w:pPr>
      <w:numPr>
        <w:numId w:val="12"/>
      </w:numPr>
    </w:pPr>
  </w:style>
  <w:style w:type="numbering" w:customStyle="1" w:styleId="Stlus13">
    <w:name w:val="Stílus13"/>
    <w:rsid w:val="00E04873"/>
    <w:pPr>
      <w:numPr>
        <w:numId w:val="13"/>
      </w:numPr>
    </w:pPr>
  </w:style>
  <w:style w:type="numbering" w:customStyle="1" w:styleId="Stlus14">
    <w:name w:val="Stílus14"/>
    <w:rsid w:val="00E04873"/>
    <w:pPr>
      <w:numPr>
        <w:numId w:val="14"/>
      </w:numPr>
    </w:pPr>
  </w:style>
  <w:style w:type="numbering" w:customStyle="1" w:styleId="Stlus15">
    <w:name w:val="Stílus15"/>
    <w:rsid w:val="00E04873"/>
    <w:pPr>
      <w:numPr>
        <w:numId w:val="15"/>
      </w:numPr>
    </w:pPr>
  </w:style>
  <w:style w:type="numbering" w:customStyle="1" w:styleId="Stlus16">
    <w:name w:val="Stílus16"/>
    <w:rsid w:val="000A3B9A"/>
    <w:pPr>
      <w:numPr>
        <w:numId w:val="16"/>
      </w:numPr>
    </w:pPr>
  </w:style>
  <w:style w:type="numbering" w:customStyle="1" w:styleId="Stlus17">
    <w:name w:val="Stílus17"/>
    <w:rsid w:val="000A3B9A"/>
    <w:pPr>
      <w:numPr>
        <w:numId w:val="17"/>
      </w:numPr>
    </w:pPr>
  </w:style>
  <w:style w:type="numbering" w:customStyle="1" w:styleId="Stlus18">
    <w:name w:val="Stílus18"/>
    <w:rsid w:val="000A3B9A"/>
    <w:pPr>
      <w:numPr>
        <w:numId w:val="18"/>
      </w:numPr>
    </w:pPr>
  </w:style>
  <w:style w:type="numbering" w:customStyle="1" w:styleId="Stlus19">
    <w:name w:val="Stílus19"/>
    <w:rsid w:val="000A3B9A"/>
    <w:pPr>
      <w:numPr>
        <w:numId w:val="19"/>
      </w:numPr>
    </w:pPr>
  </w:style>
  <w:style w:type="numbering" w:customStyle="1" w:styleId="Stlus20">
    <w:name w:val="Stílus20"/>
    <w:rsid w:val="00AF35A6"/>
    <w:pPr>
      <w:numPr>
        <w:numId w:val="20"/>
      </w:numPr>
    </w:pPr>
  </w:style>
  <w:style w:type="numbering" w:customStyle="1" w:styleId="Stlus21">
    <w:name w:val="Stílus21"/>
    <w:rsid w:val="00AF35A6"/>
    <w:pPr>
      <w:numPr>
        <w:numId w:val="21"/>
      </w:numPr>
    </w:pPr>
  </w:style>
  <w:style w:type="numbering" w:customStyle="1" w:styleId="Stlus22">
    <w:name w:val="Stílus22"/>
    <w:rsid w:val="00AF35A6"/>
    <w:pPr>
      <w:numPr>
        <w:numId w:val="22"/>
      </w:numPr>
    </w:pPr>
  </w:style>
  <w:style w:type="character" w:customStyle="1" w:styleId="Cmsor1Char">
    <w:name w:val="Címsor 1 Char"/>
    <w:link w:val="Cmsor1"/>
    <w:rsid w:val="00133927"/>
    <w:rPr>
      <w:b/>
      <w:bCs/>
      <w:kern w:val="32"/>
      <w:sz w:val="24"/>
      <w:szCs w:val="32"/>
    </w:rPr>
  </w:style>
  <w:style w:type="paragraph" w:styleId="Lbjegyzetszveg">
    <w:name w:val="footnote text"/>
    <w:basedOn w:val="Norml"/>
    <w:link w:val="LbjegyzetszvegChar"/>
    <w:rsid w:val="00133302"/>
    <w:pPr>
      <w:widowControl w:val="0"/>
      <w:adjustRightInd w:val="0"/>
      <w:spacing w:line="360" w:lineRule="atLeast"/>
      <w:textAlignment w:val="baseline"/>
    </w:pPr>
  </w:style>
  <w:style w:type="character" w:customStyle="1" w:styleId="LbjegyzetszvegChar">
    <w:name w:val="Lábjegyzetszöveg Char"/>
    <w:basedOn w:val="Bekezdsalapbettpusa"/>
    <w:link w:val="Lbjegyzetszveg"/>
    <w:rsid w:val="00133302"/>
  </w:style>
  <w:style w:type="character" w:customStyle="1" w:styleId="Cmsor2Char">
    <w:name w:val="Címsor 2 Char"/>
    <w:link w:val="Cmsor2"/>
    <w:rsid w:val="002E723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rsid w:val="00DB3F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B3F4D"/>
  </w:style>
  <w:style w:type="paragraph" w:styleId="TJ1">
    <w:name w:val="toc 1"/>
    <w:basedOn w:val="Norml"/>
    <w:next w:val="Norml"/>
    <w:autoRedefine/>
    <w:uiPriority w:val="39"/>
    <w:rsid w:val="003D2478"/>
    <w:pPr>
      <w:spacing w:after="60"/>
    </w:pPr>
  </w:style>
  <w:style w:type="character" w:styleId="Hiperhivatkozs">
    <w:name w:val="Hyperlink"/>
    <w:uiPriority w:val="99"/>
    <w:unhideWhenUsed/>
    <w:rsid w:val="00467065"/>
    <w:rPr>
      <w:color w:val="0000FF"/>
      <w:u w:val="single"/>
    </w:rPr>
  </w:style>
  <w:style w:type="character" w:customStyle="1" w:styleId="Cimsor2BVOP">
    <w:name w:val="Cimsor2_BVOP"/>
    <w:rsid w:val="00467065"/>
    <w:rPr>
      <w:rFonts w:ascii="Times New Roman" w:hAnsi="Times New Roman"/>
      <w:b/>
      <w:bCs w:val="0"/>
      <w:i w:val="0"/>
      <w:sz w:val="24"/>
    </w:rPr>
  </w:style>
  <w:style w:type="paragraph" w:customStyle="1" w:styleId="Cim2BVOP">
    <w:name w:val="Cim2_BVOP"/>
    <w:basedOn w:val="Cmsor1"/>
    <w:rsid w:val="006F0DCF"/>
    <w:pPr>
      <w:keepNext w:val="0"/>
      <w:widowControl w:val="0"/>
    </w:pPr>
    <w:rPr>
      <w:szCs w:val="20"/>
    </w:rPr>
  </w:style>
  <w:style w:type="paragraph" w:customStyle="1" w:styleId="Kzepesrcs12jellszn1">
    <w:name w:val="Közepes rács 1 – 2. jelölőszín1"/>
    <w:basedOn w:val="Norml"/>
    <w:rsid w:val="00C57289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character" w:styleId="Jegyzethivatkozs">
    <w:name w:val="annotation reference"/>
    <w:rsid w:val="008270A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70A0"/>
  </w:style>
  <w:style w:type="character" w:customStyle="1" w:styleId="JegyzetszvegChar">
    <w:name w:val="Jegyzetszöveg Char"/>
    <w:basedOn w:val="Bekezdsalapbettpusa"/>
    <w:link w:val="Jegyzetszveg"/>
    <w:rsid w:val="008270A0"/>
  </w:style>
  <w:style w:type="paragraph" w:styleId="Megjegyzstrgya">
    <w:name w:val="annotation subject"/>
    <w:basedOn w:val="Jegyzetszveg"/>
    <w:next w:val="Jegyzetszveg"/>
    <w:link w:val="MegjegyzstrgyaChar"/>
    <w:rsid w:val="008270A0"/>
    <w:rPr>
      <w:b/>
      <w:bCs/>
      <w:sz w:val="20"/>
      <w:lang w:val="x-none" w:eastAsia="x-none"/>
    </w:rPr>
  </w:style>
  <w:style w:type="character" w:customStyle="1" w:styleId="MegjegyzstrgyaChar">
    <w:name w:val="Megjegyzés tárgya Char"/>
    <w:link w:val="Megjegyzstrgya"/>
    <w:rsid w:val="008270A0"/>
    <w:rPr>
      <w:b/>
      <w:bCs/>
    </w:rPr>
  </w:style>
  <w:style w:type="character" w:customStyle="1" w:styleId="Cmsor5Char">
    <w:name w:val="Címsor 5 Char"/>
    <w:link w:val="Cmsor5"/>
    <w:rsid w:val="00DD5460"/>
    <w:rPr>
      <w:rFonts w:ascii="Calibri" w:hAnsi="Calibri"/>
      <w:b/>
      <w:bCs/>
      <w:i/>
      <w:iCs/>
      <w:sz w:val="26"/>
      <w:szCs w:val="26"/>
      <w:lang w:val="hu-HU" w:eastAsia="hu-HU"/>
    </w:rPr>
  </w:style>
  <w:style w:type="character" w:customStyle="1" w:styleId="Cmsor3Char">
    <w:name w:val="Címsor 3 Char"/>
    <w:link w:val="Cmsor3"/>
    <w:rsid w:val="00DD5460"/>
    <w:rPr>
      <w:sz w:val="28"/>
      <w:lang w:val="hu-HU" w:eastAsia="hu-HU"/>
    </w:rPr>
  </w:style>
  <w:style w:type="character" w:customStyle="1" w:styleId="Cmsor4Char">
    <w:name w:val="Címsor 4 Char"/>
    <w:link w:val="Cmsor4"/>
    <w:rsid w:val="00DD5460"/>
    <w:rPr>
      <w:b/>
      <w:sz w:val="28"/>
      <w:lang w:val="hu-HU" w:eastAsia="hu-HU"/>
    </w:rPr>
  </w:style>
  <w:style w:type="character" w:customStyle="1" w:styleId="Cmsor7Char">
    <w:name w:val="Címsor 7 Char"/>
    <w:link w:val="Cmsor7"/>
    <w:rsid w:val="00DD5460"/>
    <w:rPr>
      <w:sz w:val="28"/>
      <w:lang w:val="hu-HU" w:eastAsia="hu-HU"/>
    </w:rPr>
  </w:style>
  <w:style w:type="character" w:customStyle="1" w:styleId="CsakszvegChar">
    <w:name w:val="Csak szöveg Char"/>
    <w:link w:val="Csakszveg"/>
    <w:rsid w:val="00DD5460"/>
    <w:rPr>
      <w:rFonts w:ascii="Courier New" w:hAnsi="Courier New"/>
      <w:sz w:val="24"/>
      <w:lang w:val="hu-HU" w:eastAsia="hu-HU"/>
    </w:rPr>
  </w:style>
  <w:style w:type="character" w:customStyle="1" w:styleId="SzvegtrzsChar">
    <w:name w:val="Szövegtörzs Char"/>
    <w:link w:val="Szvegtrzs"/>
    <w:rsid w:val="00DD5460"/>
    <w:rPr>
      <w:sz w:val="28"/>
      <w:lang w:val="hu-HU" w:eastAsia="hu-HU"/>
    </w:rPr>
  </w:style>
  <w:style w:type="character" w:customStyle="1" w:styleId="Szvegtrzsbehzssal3Char">
    <w:name w:val="Szövegtörzs behúzással 3 Char"/>
    <w:link w:val="Szvegtrzsbehzssal3"/>
    <w:rsid w:val="00DD5460"/>
    <w:rPr>
      <w:sz w:val="28"/>
      <w:lang w:val="hu-HU" w:eastAsia="hu-HU"/>
    </w:rPr>
  </w:style>
  <w:style w:type="character" w:customStyle="1" w:styleId="llbChar">
    <w:name w:val="Élőláb Char"/>
    <w:link w:val="llb"/>
    <w:rsid w:val="00DD5460"/>
    <w:rPr>
      <w:sz w:val="24"/>
      <w:lang w:val="hu-HU" w:eastAsia="hu-HU"/>
    </w:rPr>
  </w:style>
  <w:style w:type="character" w:customStyle="1" w:styleId="BuborkszvegChar">
    <w:name w:val="Buborékszöveg Char"/>
    <w:link w:val="Buborkszveg"/>
    <w:semiHidden/>
    <w:rsid w:val="00DD5460"/>
    <w:rPr>
      <w:rFonts w:ascii="Tahoma" w:hAnsi="Tahoma" w:cs="Tahoma"/>
      <w:sz w:val="16"/>
      <w:szCs w:val="16"/>
      <w:lang w:val="hu-HU" w:eastAsia="hu-HU"/>
    </w:rPr>
  </w:style>
  <w:style w:type="character" w:customStyle="1" w:styleId="Szvegtrzs2Char">
    <w:name w:val="Szövegtörzs 2 Char"/>
    <w:link w:val="Szvegtrzs2"/>
    <w:rsid w:val="00DD5460"/>
    <w:rPr>
      <w:sz w:val="24"/>
      <w:lang w:val="hu-HU" w:eastAsia="hu-HU"/>
    </w:rPr>
  </w:style>
  <w:style w:type="paragraph" w:customStyle="1" w:styleId="Szneslista1jellszn1">
    <w:name w:val="Színes lista – 1. jelölőszín1"/>
    <w:basedOn w:val="Norml"/>
    <w:uiPriority w:val="34"/>
    <w:qFormat/>
    <w:rsid w:val="00DD5460"/>
    <w:pPr>
      <w:ind w:left="708"/>
    </w:pPr>
  </w:style>
  <w:style w:type="paragraph" w:styleId="Szvegtrzsbehzssal2">
    <w:name w:val="Body Text Indent 2"/>
    <w:basedOn w:val="Norml"/>
    <w:link w:val="Szvegtrzsbehzssal2Char"/>
    <w:rsid w:val="00DD54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DD5460"/>
    <w:rPr>
      <w:sz w:val="24"/>
      <w:lang w:val="hu-HU" w:eastAsia="hu-HU"/>
    </w:rPr>
  </w:style>
  <w:style w:type="paragraph" w:styleId="Szvegtrzsbehzssal">
    <w:name w:val="Body Text Indent"/>
    <w:basedOn w:val="Norml"/>
    <w:link w:val="SzvegtrzsbehzssalChar"/>
    <w:rsid w:val="00DD5460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DD5460"/>
    <w:rPr>
      <w:sz w:val="24"/>
      <w:lang w:val="hu-HU" w:eastAsia="hu-HU"/>
    </w:rPr>
  </w:style>
  <w:style w:type="paragraph" w:customStyle="1" w:styleId="bekezdsek">
    <w:name w:val="bekezdések"/>
    <w:basedOn w:val="Norml"/>
    <w:rsid w:val="00DD5460"/>
    <w:rPr>
      <w:rFonts w:ascii="Arial" w:hAnsi="Arial"/>
    </w:rPr>
  </w:style>
  <w:style w:type="character" w:styleId="Lbjegyzet-hivatkozs">
    <w:name w:val="footnote reference"/>
    <w:rsid w:val="00DD5460"/>
    <w:rPr>
      <w:vertAlign w:val="superscript"/>
    </w:rPr>
  </w:style>
  <w:style w:type="character" w:customStyle="1" w:styleId="structpontnev">
    <w:name w:val="struct_pontnev"/>
    <w:basedOn w:val="Bekezdsalapbettpusa"/>
    <w:rsid w:val="00DD5460"/>
  </w:style>
  <w:style w:type="character" w:customStyle="1" w:styleId="structbekezdesszam">
    <w:name w:val="struct_bekezdesszam"/>
    <w:basedOn w:val="Bekezdsalapbettpusa"/>
    <w:rsid w:val="00DD5460"/>
  </w:style>
  <w:style w:type="character" w:customStyle="1" w:styleId="grame">
    <w:name w:val="grame"/>
    <w:basedOn w:val="Bekezdsalapbettpusa"/>
    <w:rsid w:val="00DD5460"/>
  </w:style>
  <w:style w:type="character" w:styleId="Kiemels2">
    <w:name w:val="Strong"/>
    <w:uiPriority w:val="22"/>
    <w:qFormat/>
    <w:rsid w:val="00DD5460"/>
    <w:rPr>
      <w:b/>
      <w:bCs/>
    </w:rPr>
  </w:style>
  <w:style w:type="paragraph" w:styleId="NormlWeb">
    <w:name w:val="Normal (Web)"/>
    <w:basedOn w:val="Norml"/>
    <w:uiPriority w:val="99"/>
    <w:unhideWhenUsed/>
    <w:rsid w:val="00DD5460"/>
    <w:pPr>
      <w:spacing w:before="100" w:beforeAutospacing="1" w:after="100" w:afterAutospacing="1"/>
      <w:jc w:val="left"/>
    </w:pPr>
    <w:rPr>
      <w:szCs w:val="24"/>
    </w:rPr>
  </w:style>
  <w:style w:type="character" w:styleId="Mrltotthiperhivatkozs">
    <w:name w:val="FollowedHyperlink"/>
    <w:rsid w:val="00DD5460"/>
    <w:rPr>
      <w:color w:val="800080"/>
      <w:u w:val="single"/>
    </w:rPr>
  </w:style>
  <w:style w:type="paragraph" w:styleId="Szvegtrzs3">
    <w:name w:val="Body Text 3"/>
    <w:basedOn w:val="Norml"/>
    <w:link w:val="Szvegtrzs3Char"/>
    <w:rsid w:val="00DD5460"/>
    <w:pPr>
      <w:autoSpaceDE w:val="0"/>
      <w:autoSpaceDN w:val="0"/>
      <w:spacing w:after="120"/>
      <w:jc w:val="left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DD5460"/>
    <w:rPr>
      <w:sz w:val="16"/>
      <w:szCs w:val="16"/>
      <w:lang w:val="hu-HU" w:eastAsia="hu-HU"/>
    </w:rPr>
  </w:style>
  <w:style w:type="character" w:customStyle="1" w:styleId="spelle">
    <w:name w:val="spelle"/>
    <w:basedOn w:val="Bekezdsalapbettpusa"/>
    <w:rsid w:val="00DD5460"/>
  </w:style>
  <w:style w:type="paragraph" w:styleId="TJ2">
    <w:name w:val="toc 2"/>
    <w:basedOn w:val="Norml"/>
    <w:next w:val="Norml"/>
    <w:autoRedefine/>
    <w:uiPriority w:val="39"/>
    <w:rsid w:val="006C6D70"/>
    <w:pPr>
      <w:ind w:left="240"/>
    </w:pPr>
  </w:style>
  <w:style w:type="paragraph" w:styleId="TJ3">
    <w:name w:val="toc 3"/>
    <w:basedOn w:val="Norml"/>
    <w:next w:val="Norml"/>
    <w:autoRedefine/>
    <w:uiPriority w:val="39"/>
    <w:rsid w:val="006C6D70"/>
    <w:pPr>
      <w:ind w:left="480"/>
    </w:pPr>
  </w:style>
  <w:style w:type="paragraph" w:styleId="TJ4">
    <w:name w:val="toc 4"/>
    <w:basedOn w:val="Norml"/>
    <w:next w:val="Norml"/>
    <w:autoRedefine/>
    <w:uiPriority w:val="39"/>
    <w:rsid w:val="006C6D70"/>
    <w:pPr>
      <w:ind w:left="720"/>
    </w:pPr>
  </w:style>
  <w:style w:type="paragraph" w:styleId="TJ5">
    <w:name w:val="toc 5"/>
    <w:basedOn w:val="Norml"/>
    <w:next w:val="Norml"/>
    <w:autoRedefine/>
    <w:uiPriority w:val="39"/>
    <w:rsid w:val="006C6D70"/>
    <w:pPr>
      <w:ind w:left="960"/>
    </w:pPr>
  </w:style>
  <w:style w:type="paragraph" w:styleId="TJ6">
    <w:name w:val="toc 6"/>
    <w:basedOn w:val="Norml"/>
    <w:next w:val="Norml"/>
    <w:autoRedefine/>
    <w:uiPriority w:val="39"/>
    <w:rsid w:val="006C6D70"/>
    <w:pPr>
      <w:ind w:left="1200"/>
    </w:pPr>
  </w:style>
  <w:style w:type="paragraph" w:styleId="TJ7">
    <w:name w:val="toc 7"/>
    <w:basedOn w:val="Norml"/>
    <w:next w:val="Norml"/>
    <w:autoRedefine/>
    <w:uiPriority w:val="39"/>
    <w:rsid w:val="006C6D70"/>
    <w:pPr>
      <w:ind w:left="1440"/>
    </w:pPr>
  </w:style>
  <w:style w:type="paragraph" w:styleId="TJ8">
    <w:name w:val="toc 8"/>
    <w:basedOn w:val="Norml"/>
    <w:next w:val="Norml"/>
    <w:autoRedefine/>
    <w:uiPriority w:val="39"/>
    <w:rsid w:val="006C6D70"/>
    <w:pPr>
      <w:ind w:left="1680"/>
    </w:pPr>
  </w:style>
  <w:style w:type="paragraph" w:styleId="TJ9">
    <w:name w:val="toc 9"/>
    <w:basedOn w:val="Norml"/>
    <w:next w:val="Norml"/>
    <w:autoRedefine/>
    <w:uiPriority w:val="39"/>
    <w:rsid w:val="006C6D70"/>
    <w:pPr>
      <w:ind w:left="1920"/>
    </w:pPr>
  </w:style>
  <w:style w:type="paragraph" w:styleId="Listaszerbekezds">
    <w:name w:val="List Paragraph"/>
    <w:basedOn w:val="Norml"/>
    <w:qFormat/>
    <w:rsid w:val="00835BE6"/>
    <w:pPr>
      <w:ind w:left="720"/>
      <w:contextualSpacing/>
    </w:pPr>
  </w:style>
  <w:style w:type="character" w:styleId="Kiemels">
    <w:name w:val="Emphasis"/>
    <w:uiPriority w:val="20"/>
    <w:qFormat/>
    <w:rsid w:val="005E5ADD"/>
    <w:rPr>
      <w:i/>
      <w:iCs/>
    </w:rPr>
  </w:style>
  <w:style w:type="paragraph" w:customStyle="1" w:styleId="Default">
    <w:name w:val="Default"/>
    <w:rsid w:val="007E2B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awnum1">
    <w:name w:val="lawnum1"/>
    <w:rsid w:val="00605588"/>
    <w:rPr>
      <w:rFonts w:ascii="Arial" w:hAnsi="Arial" w:cs="Arial" w:hint="default"/>
      <w:b/>
      <w:bCs/>
      <w:vanish w:val="0"/>
      <w:webHidden w:val="0"/>
      <w:color w:val="D92828"/>
      <w:sz w:val="41"/>
      <w:szCs w:val="41"/>
      <w:specVanish w:val="0"/>
    </w:rPr>
  </w:style>
  <w:style w:type="character" w:customStyle="1" w:styleId="desc1">
    <w:name w:val="desc1"/>
    <w:rsid w:val="00605588"/>
    <w:rPr>
      <w:rFonts w:ascii="Arial" w:hAnsi="Arial" w:cs="Arial" w:hint="default"/>
      <w:vanish w:val="0"/>
      <w:webHidden w:val="0"/>
      <w:sz w:val="32"/>
      <w:szCs w:val="32"/>
      <w:specVanish w:val="0"/>
    </w:rPr>
  </w:style>
  <w:style w:type="character" w:customStyle="1" w:styleId="point">
    <w:name w:val="point"/>
    <w:rsid w:val="00AF3FF8"/>
  </w:style>
  <w:style w:type="character" w:customStyle="1" w:styleId="section">
    <w:name w:val="section"/>
    <w:rsid w:val="00AF3FF8"/>
  </w:style>
  <w:style w:type="character" w:customStyle="1" w:styleId="para1">
    <w:name w:val="para1"/>
    <w:rsid w:val="00166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1697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0137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188421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829343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13033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80816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07655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756243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765380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46297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569453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75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7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08715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039205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6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0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2910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719320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6690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83645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924782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551399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41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669990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531063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79974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795920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237266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pten.hu/optijus/lawtext/175947/tvalid/2015.8.16./tsid/1250048" TargetMode="External"/><Relationship Id="rId18" Type="http://schemas.openxmlformats.org/officeDocument/2006/relationships/hyperlink" Target="http://bv.gov.hu/download/7/c6/31000/2015_85szu-m04.xlsx" TargetMode="External"/><Relationship Id="rId26" Type="http://schemas.openxmlformats.org/officeDocument/2006/relationships/hyperlink" Target="http://bv.gov.hu/download/f/c6/31000/2015_85szu-m11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bv.gov.hu/download/a/c6/31000/2015_85szu-m06A.xlsx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opten.hu/optijus/lawtext/175947/tvalid/2015.8.16./tsid/44800" TargetMode="External"/><Relationship Id="rId17" Type="http://schemas.openxmlformats.org/officeDocument/2006/relationships/hyperlink" Target="http://bv.gov.hu/download/6/c6/31000/2015_85szu-m03.doc" TargetMode="External"/><Relationship Id="rId25" Type="http://schemas.openxmlformats.org/officeDocument/2006/relationships/hyperlink" Target="http://bv.gov.hu/download/e/c6/31000/2015_85szu-m10.do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v.gov.hu/download/5/c6/31000/2015_85szu-m02.doc" TargetMode="External"/><Relationship Id="rId20" Type="http://schemas.openxmlformats.org/officeDocument/2006/relationships/hyperlink" Target="http://bv.gov.hu/download/9/c6/31000/2015_85szu-m06.xls" TargetMode="External"/><Relationship Id="rId29" Type="http://schemas.openxmlformats.org/officeDocument/2006/relationships/hyperlink" Target="http://bv.gov.hu/download/2/d6/31000/2015_85szu-m14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ten.hu/optijus/lawtext/175947" TargetMode="External"/><Relationship Id="rId24" Type="http://schemas.openxmlformats.org/officeDocument/2006/relationships/hyperlink" Target="http://bv.gov.hu/download/d/c6/31000/2015_85szu-m09.doc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bv.gov.hu/download/4/c6/31000/2015_85szu-m01.doc" TargetMode="External"/><Relationship Id="rId23" Type="http://schemas.openxmlformats.org/officeDocument/2006/relationships/hyperlink" Target="http://bv.gov.hu/download/c/c6/31000/2015_85szu-m08.xlsx" TargetMode="External"/><Relationship Id="rId28" Type="http://schemas.openxmlformats.org/officeDocument/2006/relationships/hyperlink" Target="http://bv.gov.hu/download/1/d6/31000/2015_85szu-m13.doc" TargetMode="External"/><Relationship Id="rId10" Type="http://schemas.openxmlformats.org/officeDocument/2006/relationships/hyperlink" Target="http://www.opten.hu/optijus/lawtext/175947/tvalid/2015.8.16./tsid/256" TargetMode="External"/><Relationship Id="rId19" Type="http://schemas.openxmlformats.org/officeDocument/2006/relationships/hyperlink" Target="http://bv.gov.hu/download/8/c6/31000/2015_85szu-m05.doc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pten.hu/optijus/lawtext/175837/tvalid/2015.8.16./tsid/256" TargetMode="External"/><Relationship Id="rId14" Type="http://schemas.openxmlformats.org/officeDocument/2006/relationships/hyperlink" Target="http://www.opten.hu/optijus/lawtext/175837" TargetMode="External"/><Relationship Id="rId22" Type="http://schemas.openxmlformats.org/officeDocument/2006/relationships/hyperlink" Target="http://bv.gov.hu/download/b/c6/31000/2015_85szu-m07.xls" TargetMode="External"/><Relationship Id="rId27" Type="http://schemas.openxmlformats.org/officeDocument/2006/relationships/hyperlink" Target="http://bv.gov.hu/download/0/d6/31000/2015_85szu-m12.doc" TargetMode="External"/><Relationship Id="rId30" Type="http://schemas.openxmlformats.org/officeDocument/2006/relationships/hyperlink" Target="http://bv.gov.hu/download/3/d6/31000/2015_85szu-m15.xl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C303-88EF-4E74-9578-238A4D55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FF4D581F</Template>
  <TotalTime>0</TotalTime>
  <Pages>18</Pages>
  <Words>16487</Words>
  <Characters>113767</Characters>
  <Application>Microsoft Office Word</Application>
  <DocSecurity>0</DocSecurity>
  <Lines>948</Lines>
  <Paragraphs>259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büntetés-végrehajtás országos parancsnokának</vt:lpstr>
      <vt:lpstr>A büntetés-végrehajtás országos parancsnokának</vt:lpstr>
    </vt:vector>
  </TitlesOfParts>
  <Company>BVOP</Company>
  <LinksUpToDate>false</LinksUpToDate>
  <CharactersWithSpaces>129995</CharactersWithSpaces>
  <SharedDoc>false</SharedDoc>
  <HLinks>
    <vt:vector size="132" baseType="variant">
      <vt:variant>
        <vt:i4>327790</vt:i4>
      </vt:variant>
      <vt:variant>
        <vt:i4>63</vt:i4>
      </vt:variant>
      <vt:variant>
        <vt:i4>0</vt:i4>
      </vt:variant>
      <vt:variant>
        <vt:i4>5</vt:i4>
      </vt:variant>
      <vt:variant>
        <vt:lpwstr>http://bv.gov.hu/download/3/d6/31000/2015_85szu-m15.xls</vt:lpwstr>
      </vt:variant>
      <vt:variant>
        <vt:lpwstr/>
      </vt:variant>
      <vt:variant>
        <vt:i4>393330</vt:i4>
      </vt:variant>
      <vt:variant>
        <vt:i4>60</vt:i4>
      </vt:variant>
      <vt:variant>
        <vt:i4>0</vt:i4>
      </vt:variant>
      <vt:variant>
        <vt:i4>5</vt:i4>
      </vt:variant>
      <vt:variant>
        <vt:lpwstr>http://bv.gov.hu/download/2/d6/31000/2015_85szu-m14.doc</vt:lpwstr>
      </vt:variant>
      <vt:variant>
        <vt:lpwstr/>
      </vt:variant>
      <vt:variant>
        <vt:i4>393334</vt:i4>
      </vt:variant>
      <vt:variant>
        <vt:i4>57</vt:i4>
      </vt:variant>
      <vt:variant>
        <vt:i4>0</vt:i4>
      </vt:variant>
      <vt:variant>
        <vt:i4>5</vt:i4>
      </vt:variant>
      <vt:variant>
        <vt:lpwstr>http://bv.gov.hu/download/1/d6/31000/2015_85szu-m13.doc</vt:lpwstr>
      </vt:variant>
      <vt:variant>
        <vt:lpwstr/>
      </vt:variant>
      <vt:variant>
        <vt:i4>393334</vt:i4>
      </vt:variant>
      <vt:variant>
        <vt:i4>54</vt:i4>
      </vt:variant>
      <vt:variant>
        <vt:i4>0</vt:i4>
      </vt:variant>
      <vt:variant>
        <vt:i4>5</vt:i4>
      </vt:variant>
      <vt:variant>
        <vt:lpwstr>http://bv.gov.hu/download/0/d6/31000/2015_85szu-m12.doc</vt:lpwstr>
      </vt:variant>
      <vt:variant>
        <vt:lpwstr/>
      </vt:variant>
      <vt:variant>
        <vt:i4>393252</vt:i4>
      </vt:variant>
      <vt:variant>
        <vt:i4>51</vt:i4>
      </vt:variant>
      <vt:variant>
        <vt:i4>0</vt:i4>
      </vt:variant>
      <vt:variant>
        <vt:i4>5</vt:i4>
      </vt:variant>
      <vt:variant>
        <vt:lpwstr>http://bv.gov.hu/download/f/c6/31000/2015_85szu-m11.doc</vt:lpwstr>
      </vt:variant>
      <vt:variant>
        <vt:lpwstr/>
      </vt:variant>
      <vt:variant>
        <vt:i4>393254</vt:i4>
      </vt:variant>
      <vt:variant>
        <vt:i4>48</vt:i4>
      </vt:variant>
      <vt:variant>
        <vt:i4>0</vt:i4>
      </vt:variant>
      <vt:variant>
        <vt:i4>5</vt:i4>
      </vt:variant>
      <vt:variant>
        <vt:lpwstr>http://bv.gov.hu/download/e/c6/31000/2015_85szu-m10.doc</vt:lpwstr>
      </vt:variant>
      <vt:variant>
        <vt:lpwstr/>
      </vt:variant>
      <vt:variant>
        <vt:i4>458798</vt:i4>
      </vt:variant>
      <vt:variant>
        <vt:i4>45</vt:i4>
      </vt:variant>
      <vt:variant>
        <vt:i4>0</vt:i4>
      </vt:variant>
      <vt:variant>
        <vt:i4>5</vt:i4>
      </vt:variant>
      <vt:variant>
        <vt:lpwstr>http://bv.gov.hu/download/d/c6/31000/2015_85szu-m09.doc</vt:lpwstr>
      </vt:variant>
      <vt:variant>
        <vt:lpwstr/>
      </vt:variant>
      <vt:variant>
        <vt:i4>8126535</vt:i4>
      </vt:variant>
      <vt:variant>
        <vt:i4>42</vt:i4>
      </vt:variant>
      <vt:variant>
        <vt:i4>0</vt:i4>
      </vt:variant>
      <vt:variant>
        <vt:i4>5</vt:i4>
      </vt:variant>
      <vt:variant>
        <vt:lpwstr>http://bv.gov.hu/download/c/c6/31000/2015_85szu-m08.xlsx</vt:lpwstr>
      </vt:variant>
      <vt:variant>
        <vt:lpwstr/>
      </vt:variant>
      <vt:variant>
        <vt:i4>262202</vt:i4>
      </vt:variant>
      <vt:variant>
        <vt:i4>39</vt:i4>
      </vt:variant>
      <vt:variant>
        <vt:i4>0</vt:i4>
      </vt:variant>
      <vt:variant>
        <vt:i4>5</vt:i4>
      </vt:variant>
      <vt:variant>
        <vt:lpwstr>http://bv.gov.hu/download/b/c6/31000/2015_85szu-m07.xls</vt:lpwstr>
      </vt:variant>
      <vt:variant>
        <vt:lpwstr/>
      </vt:variant>
      <vt:variant>
        <vt:i4>2883586</vt:i4>
      </vt:variant>
      <vt:variant>
        <vt:i4>36</vt:i4>
      </vt:variant>
      <vt:variant>
        <vt:i4>0</vt:i4>
      </vt:variant>
      <vt:variant>
        <vt:i4>5</vt:i4>
      </vt:variant>
      <vt:variant>
        <vt:lpwstr>http://bv.gov.hu/download/a/c6/31000/2015_85szu-m06A.xlsx</vt:lpwstr>
      </vt:variant>
      <vt:variant>
        <vt:lpwstr/>
      </vt:variant>
      <vt:variant>
        <vt:i4>262240</vt:i4>
      </vt:variant>
      <vt:variant>
        <vt:i4>33</vt:i4>
      </vt:variant>
      <vt:variant>
        <vt:i4>0</vt:i4>
      </vt:variant>
      <vt:variant>
        <vt:i4>5</vt:i4>
      </vt:variant>
      <vt:variant>
        <vt:lpwstr>http://bv.gov.hu/download/9/c6/31000/2015_85szu-m06.xls</vt:lpwstr>
      </vt:variant>
      <vt:variant>
        <vt:lpwstr/>
      </vt:variant>
      <vt:variant>
        <vt:i4>458878</vt:i4>
      </vt:variant>
      <vt:variant>
        <vt:i4>30</vt:i4>
      </vt:variant>
      <vt:variant>
        <vt:i4>0</vt:i4>
      </vt:variant>
      <vt:variant>
        <vt:i4>5</vt:i4>
      </vt:variant>
      <vt:variant>
        <vt:lpwstr>http://bv.gov.hu/download/8/c6/31000/2015_85szu-m05.doc</vt:lpwstr>
      </vt:variant>
      <vt:variant>
        <vt:lpwstr/>
      </vt:variant>
      <vt:variant>
        <vt:i4>8126495</vt:i4>
      </vt:variant>
      <vt:variant>
        <vt:i4>27</vt:i4>
      </vt:variant>
      <vt:variant>
        <vt:i4>0</vt:i4>
      </vt:variant>
      <vt:variant>
        <vt:i4>5</vt:i4>
      </vt:variant>
      <vt:variant>
        <vt:lpwstr>http://bv.gov.hu/download/7/c6/31000/2015_85szu-m04.xlsx</vt:lpwstr>
      </vt:variant>
      <vt:variant>
        <vt:lpwstr/>
      </vt:variant>
      <vt:variant>
        <vt:i4>458870</vt:i4>
      </vt:variant>
      <vt:variant>
        <vt:i4>24</vt:i4>
      </vt:variant>
      <vt:variant>
        <vt:i4>0</vt:i4>
      </vt:variant>
      <vt:variant>
        <vt:i4>5</vt:i4>
      </vt:variant>
      <vt:variant>
        <vt:lpwstr>http://bv.gov.hu/download/6/c6/31000/2015_85szu-m03.doc</vt:lpwstr>
      </vt:variant>
      <vt:variant>
        <vt:lpwstr/>
      </vt:variant>
      <vt:variant>
        <vt:i4>458868</vt:i4>
      </vt:variant>
      <vt:variant>
        <vt:i4>21</vt:i4>
      </vt:variant>
      <vt:variant>
        <vt:i4>0</vt:i4>
      </vt:variant>
      <vt:variant>
        <vt:i4>5</vt:i4>
      </vt:variant>
      <vt:variant>
        <vt:lpwstr>http://bv.gov.hu/download/5/c6/31000/2015_85szu-m02.doc</vt:lpwstr>
      </vt:variant>
      <vt:variant>
        <vt:lpwstr/>
      </vt:variant>
      <vt:variant>
        <vt:i4>458870</vt:i4>
      </vt:variant>
      <vt:variant>
        <vt:i4>18</vt:i4>
      </vt:variant>
      <vt:variant>
        <vt:i4>0</vt:i4>
      </vt:variant>
      <vt:variant>
        <vt:i4>5</vt:i4>
      </vt:variant>
      <vt:variant>
        <vt:lpwstr>http://bv.gov.hu/download/4/c6/31000/2015_85szu-m01.doc</vt:lpwstr>
      </vt:variant>
      <vt:variant>
        <vt:lpwstr/>
      </vt:variant>
      <vt:variant>
        <vt:i4>7798832</vt:i4>
      </vt:variant>
      <vt:variant>
        <vt:i4>15</vt:i4>
      </vt:variant>
      <vt:variant>
        <vt:i4>0</vt:i4>
      </vt:variant>
      <vt:variant>
        <vt:i4>5</vt:i4>
      </vt:variant>
      <vt:variant>
        <vt:lpwstr>http://www.opten.hu/optijus/lawtext/175837</vt:lpwstr>
      </vt:variant>
      <vt:variant>
        <vt:lpwstr>sid214784</vt:lpwstr>
      </vt:variant>
      <vt:variant>
        <vt:i4>5505102</vt:i4>
      </vt:variant>
      <vt:variant>
        <vt:i4>12</vt:i4>
      </vt:variant>
      <vt:variant>
        <vt:i4>0</vt:i4>
      </vt:variant>
      <vt:variant>
        <vt:i4>5</vt:i4>
      </vt:variant>
      <vt:variant>
        <vt:lpwstr>http://www.opten.hu/optijus/lawtext/175947/tvalid/2015.8.16./tsid/1250048</vt:lpwstr>
      </vt:variant>
      <vt:variant>
        <vt:lpwstr/>
      </vt:variant>
      <vt:variant>
        <vt:i4>6684790</vt:i4>
      </vt:variant>
      <vt:variant>
        <vt:i4>9</vt:i4>
      </vt:variant>
      <vt:variant>
        <vt:i4>0</vt:i4>
      </vt:variant>
      <vt:variant>
        <vt:i4>5</vt:i4>
      </vt:variant>
      <vt:variant>
        <vt:lpwstr>http://www.opten.hu/optijus/lawtext/175947/tvalid/2015.8.16./tsid/44800</vt:lpwstr>
      </vt:variant>
      <vt:variant>
        <vt:lpwstr/>
      </vt:variant>
      <vt:variant>
        <vt:i4>4980740</vt:i4>
      </vt:variant>
      <vt:variant>
        <vt:i4>6</vt:i4>
      </vt:variant>
      <vt:variant>
        <vt:i4>0</vt:i4>
      </vt:variant>
      <vt:variant>
        <vt:i4>5</vt:i4>
      </vt:variant>
      <vt:variant>
        <vt:lpwstr>http://www.opten.hu/optijus/lawtext/175947</vt:lpwstr>
      </vt:variant>
      <vt:variant>
        <vt:lpwstr>sid256</vt:lpwstr>
      </vt:variant>
      <vt:variant>
        <vt:i4>5701704</vt:i4>
      </vt:variant>
      <vt:variant>
        <vt:i4>3</vt:i4>
      </vt:variant>
      <vt:variant>
        <vt:i4>0</vt:i4>
      </vt:variant>
      <vt:variant>
        <vt:i4>5</vt:i4>
      </vt:variant>
      <vt:variant>
        <vt:lpwstr>http://www.opten.hu/optijus/lawtext/175947/tvalid/2015.8.16./tsid/256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http://www.opten.hu/optijus/lawtext/175837/tvalid/2015.8.16./tsid/256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büntetés-végrehajtás országos parancsnokának</dc:title>
  <dc:creator>BVOP</dc:creator>
  <cp:lastModifiedBy>menczer.peter</cp:lastModifiedBy>
  <cp:revision>2</cp:revision>
  <cp:lastPrinted>2015-11-24T12:08:00Z</cp:lastPrinted>
  <dcterms:created xsi:type="dcterms:W3CDTF">2015-12-03T06:20:00Z</dcterms:created>
  <dcterms:modified xsi:type="dcterms:W3CDTF">2015-12-03T06:20:00Z</dcterms:modified>
</cp:coreProperties>
</file>