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VESZPRÉM MEGYEI                 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BÜNTETÉS-VÉGREHAJTÁSI INTÉZET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VESZPRÉM                    </w:t>
      </w:r>
    </w:p>
    <w:p w:rsidR="00562043" w:rsidRPr="008E7658" w:rsidRDefault="008E7658" w:rsidP="00562043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                     </w:t>
      </w:r>
    </w:p>
    <w:p w:rsidR="0039727A" w:rsidRDefault="00C665D3" w:rsidP="0039727A">
      <w:pPr>
        <w:pBdr>
          <w:left w:val="none" w:sz="0" w:space="0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39727A">
        <w:rPr>
          <w:b/>
          <w:i/>
          <w:sz w:val="32"/>
          <w:szCs w:val="32"/>
        </w:rPr>
        <w:t>T á j é k o z t a t ó</w:t>
      </w:r>
    </w:p>
    <w:p w:rsidR="0039727A" w:rsidRPr="0039727A" w:rsidRDefault="00563A6E" w:rsidP="00C665D3">
      <w:pPr>
        <w:pStyle w:val="Listaszerbekezds"/>
        <w:numPr>
          <w:ilvl w:val="0"/>
          <w:numId w:val="4"/>
        </w:numPr>
        <w:pBdr>
          <w:left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jogerős szabadságvesztésre, elzárásra bevonuló személy részére</w:t>
      </w:r>
      <w:r w:rsidR="0039727A">
        <w:rPr>
          <w:b/>
          <w:sz w:val="28"/>
          <w:szCs w:val="28"/>
        </w:rPr>
        <w:t xml:space="preserve"> -</w:t>
      </w: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A jelentkezési kötelezettséget a megjelölt napon </w:t>
      </w:r>
      <w:r w:rsidRPr="00563A6E">
        <w:rPr>
          <w:rFonts w:eastAsiaTheme="minorHAnsi"/>
          <w:b/>
          <w:sz w:val="24"/>
          <w:szCs w:val="24"/>
          <w:lang w:eastAsia="en-US"/>
        </w:rPr>
        <w:t>9 órakor</w:t>
      </w:r>
      <w:r w:rsidRPr="00563A6E">
        <w:rPr>
          <w:rFonts w:eastAsiaTheme="minorHAnsi"/>
          <w:sz w:val="24"/>
          <w:szCs w:val="24"/>
          <w:lang w:eastAsia="en-US"/>
        </w:rPr>
        <w:t xml:space="preserve"> kell teljesíteni, hogy a szükséges eljárások elvégezhetőek legyenek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63A6E" w:rsidRP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Az önként jelentkezés alapján történő </w:t>
      </w:r>
      <w:r w:rsidRPr="00563A6E">
        <w:rPr>
          <w:rFonts w:eastAsiaTheme="minorHAnsi"/>
          <w:b/>
          <w:sz w:val="24"/>
          <w:szCs w:val="24"/>
          <w:lang w:eastAsia="en-US"/>
        </w:rPr>
        <w:t>befogadás</w:t>
      </w:r>
      <w:r w:rsidRPr="00563A6E">
        <w:rPr>
          <w:rFonts w:eastAsiaTheme="minorHAnsi"/>
          <w:sz w:val="24"/>
          <w:szCs w:val="24"/>
          <w:lang w:eastAsia="en-US"/>
        </w:rPr>
        <w:t xml:space="preserve"> csak a büntetés-végrehajtási </w:t>
      </w:r>
      <w:r w:rsidRPr="00563A6E">
        <w:rPr>
          <w:rFonts w:eastAsiaTheme="minorHAnsi"/>
          <w:b/>
          <w:sz w:val="24"/>
          <w:szCs w:val="24"/>
          <w:lang w:eastAsia="en-US"/>
        </w:rPr>
        <w:t>intézet hivatali idejében</w:t>
      </w:r>
      <w:r w:rsidRPr="00563A6E">
        <w:rPr>
          <w:rFonts w:eastAsiaTheme="minorHAnsi"/>
          <w:sz w:val="24"/>
          <w:szCs w:val="24"/>
          <w:lang w:eastAsia="en-US"/>
        </w:rPr>
        <w:t xml:space="preserve"> hajtható végre, ezért fontos, hogy a jelentkezési kötelezettség a felhívásban szereplő napon és időpontban történjen meg. Ennek elmulasztása esetén a felmerülő jogkövetkezményeket viselni kell az elítéltnek.</w:t>
      </w:r>
    </w:p>
    <w:p w:rsidR="00193069" w:rsidRPr="00563A6E" w:rsidRDefault="00193069" w:rsidP="00193069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A jogerős ítéletet kapott személy, </w:t>
      </w:r>
      <w:r w:rsidRPr="00563A6E">
        <w:rPr>
          <w:rFonts w:eastAsiaTheme="minorHAnsi"/>
          <w:b/>
          <w:sz w:val="24"/>
          <w:szCs w:val="24"/>
          <w:lang w:eastAsia="en-US"/>
        </w:rPr>
        <w:t>amennyiben a felhíváson szereplő időpontban önhibájából nem jelentkezik</w:t>
      </w:r>
      <w:r w:rsidRPr="00563A6E">
        <w:rPr>
          <w:rFonts w:eastAsiaTheme="minorHAnsi"/>
          <w:sz w:val="24"/>
          <w:szCs w:val="24"/>
          <w:lang w:eastAsia="en-US"/>
        </w:rPr>
        <w:t xml:space="preserve"> a megjelölt büntetés-végrehajtási intézetben, </w:t>
      </w:r>
      <w:r w:rsidRPr="00563A6E">
        <w:rPr>
          <w:rFonts w:eastAsiaTheme="minorHAnsi"/>
          <w:b/>
          <w:sz w:val="24"/>
          <w:szCs w:val="24"/>
          <w:lang w:eastAsia="en-US"/>
        </w:rPr>
        <w:t xml:space="preserve">a feltételes szabadságra bocsátás lehetőségéből ki kell zárni. </w:t>
      </w:r>
    </w:p>
    <w:p w:rsid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A szabadságvesztés, elzárás megkezdésére </w:t>
      </w:r>
      <w:r w:rsidRPr="00F41233">
        <w:rPr>
          <w:rFonts w:eastAsiaTheme="minorHAnsi"/>
          <w:b/>
          <w:sz w:val="24"/>
          <w:szCs w:val="24"/>
          <w:lang w:eastAsia="en-US"/>
        </w:rPr>
        <w:t>nem jelenhet meg ittas vagy bódult állapotban.</w:t>
      </w:r>
      <w:r w:rsidRPr="00563A6E">
        <w:rPr>
          <w:rFonts w:eastAsiaTheme="minorHAnsi"/>
          <w:sz w:val="24"/>
          <w:szCs w:val="24"/>
          <w:lang w:eastAsia="en-US"/>
        </w:rPr>
        <w:t xml:space="preserve"> </w:t>
      </w:r>
    </w:p>
    <w:p w:rsid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>Jelentkezéskor hozza magával a személyazonosító igazolványát, adóigazolványát, a TAJ számát tartalmazó hatósági bizonyítványát, a nyugdíjfolyósítási törzsszámát (amennyiben nyugdíjas), továbbá a rendelkezésre álló iskolai végzettséget és szakképzettséget igazoló okmányainak másolatait. Az okmányok érvényességét több héttel 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63A6E">
        <w:rPr>
          <w:rFonts w:eastAsiaTheme="minorHAnsi"/>
          <w:sz w:val="24"/>
          <w:szCs w:val="24"/>
          <w:lang w:eastAsia="en-US"/>
        </w:rPr>
        <w:t>bevonulás időpontját megelőzően ellenőrizze le, mivel ez állampolgári kötelessége.</w:t>
      </w:r>
    </w:p>
    <w:p w:rsidR="00563A6E" w:rsidRP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>A Magyarországon élő elítélt köteles lakóhelye vagy tartózkodási helye címében bekövetkező változást a változás bekövetkeztétől számított 3 munkanapon belül a végrehajtásért felelős szervnek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63A6E">
        <w:rPr>
          <w:rFonts w:eastAsiaTheme="minorHAnsi"/>
          <w:sz w:val="24"/>
          <w:szCs w:val="24"/>
          <w:lang w:eastAsia="en-US"/>
        </w:rPr>
        <w:t>(ügyészség, bíróság, nyomozó hatóság), ha ez nem ismert,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63A6E">
        <w:rPr>
          <w:rFonts w:eastAsiaTheme="minorHAnsi"/>
          <w:sz w:val="24"/>
          <w:szCs w:val="24"/>
          <w:lang w:eastAsia="en-US"/>
        </w:rPr>
        <w:t>akkor az első fokú bíróság székhelye szerint illetékes büntetés-végrehajtási bírónak bejelenteni. Ezen kötelezettség akkor is fenn áll, ha az Ön lakcímét családtagja valamilyen okból átjelenti.</w:t>
      </w:r>
    </w:p>
    <w:p w:rsidR="00563A6E" w:rsidRP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Amennyiben a bevonulásra megjelölt időpontot megelőzően lakcímére bármely hatóságtól idézés érkezik, a hatóságot értesítse bevonulási kötelezettségéről, valamint az idézést hozza </w:t>
      </w:r>
      <w:proofErr w:type="gramStart"/>
      <w:r w:rsidRPr="00563A6E">
        <w:rPr>
          <w:rFonts w:eastAsiaTheme="minorHAnsi"/>
          <w:sz w:val="24"/>
          <w:szCs w:val="24"/>
          <w:lang w:eastAsia="en-US"/>
        </w:rPr>
        <w:t>magával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a büntetés-végrehajtási intézetbe.</w:t>
      </w:r>
    </w:p>
    <w:p w:rsidR="00F41233" w:rsidRPr="00193069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 xml:space="preserve">Csak a fogvatartottak birtokában tartható tárgyak körének, és mennyiségének figyelembe vételével hozzon magával saját tárgyakat, értékeket. </w:t>
      </w:r>
      <w:r w:rsidR="00193069">
        <w:rPr>
          <w:rFonts w:eastAsiaTheme="minorHAnsi"/>
          <w:sz w:val="24"/>
          <w:szCs w:val="24"/>
          <w:lang w:eastAsia="en-US"/>
        </w:rPr>
        <w:t>A b</w:t>
      </w:r>
      <w:r w:rsidRPr="00563A6E">
        <w:rPr>
          <w:rFonts w:eastAsiaTheme="minorHAnsi"/>
          <w:sz w:val="24"/>
          <w:szCs w:val="24"/>
          <w:lang w:eastAsia="en-US"/>
        </w:rPr>
        <w:t>efogadási eljárás során a fogvatartottnál nem tartható tárgyak letétbe kerülnek.</w:t>
      </w:r>
      <w:r w:rsidR="00E36A71">
        <w:rPr>
          <w:rFonts w:eastAsiaTheme="minorHAnsi"/>
          <w:sz w:val="24"/>
          <w:szCs w:val="24"/>
          <w:lang w:eastAsia="en-US"/>
        </w:rPr>
        <w:t xml:space="preserve"> (</w:t>
      </w:r>
      <w:r w:rsidR="00E36A71" w:rsidRPr="00193069">
        <w:rPr>
          <w:rFonts w:eastAsiaTheme="minorHAnsi"/>
          <w:b/>
          <w:sz w:val="24"/>
          <w:szCs w:val="24"/>
          <w:lang w:eastAsia="en-US"/>
        </w:rPr>
        <w:t>lásd</w:t>
      </w:r>
      <w:proofErr w:type="gramStart"/>
      <w:r w:rsidR="00E36A71" w:rsidRPr="00193069">
        <w:rPr>
          <w:rFonts w:eastAsiaTheme="minorHAnsi"/>
          <w:b/>
          <w:sz w:val="24"/>
          <w:szCs w:val="24"/>
          <w:lang w:eastAsia="en-US"/>
        </w:rPr>
        <w:t>.:</w:t>
      </w:r>
      <w:proofErr w:type="gramEnd"/>
      <w:r w:rsidR="00E36A71" w:rsidRPr="00193069">
        <w:rPr>
          <w:rFonts w:eastAsiaTheme="minorHAnsi"/>
          <w:b/>
          <w:sz w:val="24"/>
          <w:szCs w:val="24"/>
          <w:lang w:eastAsia="en-US"/>
        </w:rPr>
        <w:t xml:space="preserve"> Tájékoztató a fogvatartottak birtokában tartható tárgyak </w:t>
      </w:r>
      <w:r w:rsidR="00AC4380" w:rsidRPr="00193069">
        <w:rPr>
          <w:rFonts w:eastAsiaTheme="minorHAnsi"/>
          <w:b/>
          <w:sz w:val="24"/>
          <w:szCs w:val="24"/>
          <w:lang w:eastAsia="en-US"/>
        </w:rPr>
        <w:t>mennyiségéről</w:t>
      </w:r>
      <w:r w:rsidR="00E36A71" w:rsidRPr="00193069">
        <w:rPr>
          <w:rFonts w:eastAsiaTheme="minorHAnsi"/>
          <w:b/>
          <w:sz w:val="24"/>
          <w:szCs w:val="24"/>
          <w:lang w:eastAsia="en-US"/>
        </w:rPr>
        <w:t>)</w:t>
      </w:r>
    </w:p>
    <w:p w:rsidR="00F41233" w:rsidRDefault="00F41233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  <w:r w:rsidRPr="00563A6E">
        <w:rPr>
          <w:rFonts w:eastAsiaTheme="minorHAnsi"/>
          <w:sz w:val="24"/>
          <w:szCs w:val="24"/>
          <w:lang w:eastAsia="en-US"/>
        </w:rPr>
        <w:t xml:space="preserve"> letétbe helyezés megtagadásra kerül</w:t>
      </w:r>
      <w:r>
        <w:rPr>
          <w:rFonts w:eastAsiaTheme="minorHAnsi"/>
          <w:sz w:val="24"/>
          <w:szCs w:val="24"/>
          <w:lang w:eastAsia="en-US"/>
        </w:rPr>
        <w:t>, a</w:t>
      </w:r>
      <w:r w:rsidRPr="00563A6E">
        <w:rPr>
          <w:rFonts w:eastAsiaTheme="minorHAnsi"/>
          <w:sz w:val="24"/>
          <w:szCs w:val="24"/>
          <w:lang w:eastAsia="en-US"/>
        </w:rPr>
        <w:t xml:space="preserve">mennyiben a letétbe helyezés veszélyezteti az intézet biztonságát, vagy közegészségügyi, illetve egyéb okokból </w:t>
      </w:r>
      <w:r w:rsidR="00F41233">
        <w:rPr>
          <w:rFonts w:eastAsiaTheme="minorHAnsi"/>
          <w:sz w:val="24"/>
          <w:szCs w:val="24"/>
          <w:lang w:eastAsia="en-US"/>
        </w:rPr>
        <w:t xml:space="preserve">az </w:t>
      </w:r>
      <w:r w:rsidRPr="00563A6E">
        <w:rPr>
          <w:rFonts w:eastAsiaTheme="minorHAnsi"/>
          <w:sz w:val="24"/>
          <w:szCs w:val="24"/>
          <w:lang w:eastAsia="en-US"/>
        </w:rPr>
        <w:t xml:space="preserve">nem lehetséges. A letétbe nem </w:t>
      </w:r>
      <w:r w:rsidRPr="00563A6E">
        <w:rPr>
          <w:rFonts w:eastAsiaTheme="minorHAnsi"/>
          <w:sz w:val="24"/>
          <w:szCs w:val="24"/>
          <w:lang w:eastAsia="en-US"/>
        </w:rPr>
        <w:lastRenderedPageBreak/>
        <w:t xml:space="preserve">helyezhető tárgy intézeten kívüli megőrzéséről vagy saját költségén annak elküldéséről köteles gondoskodni. Ha erre nincs lehetőség, az intézet jegyzőkönyv felvétele mellet átveszi és 15 nap elteltét követően megsemmisíti. </w:t>
      </w:r>
    </w:p>
    <w:p w:rsidR="00563A6E" w:rsidRP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41233">
        <w:rPr>
          <w:rFonts w:eastAsiaTheme="minorHAnsi"/>
          <w:b/>
          <w:sz w:val="24"/>
          <w:szCs w:val="24"/>
          <w:lang w:eastAsia="en-US"/>
        </w:rPr>
        <w:t>Mobiltelefont ne hozzon magával, mivel a letétezett technikai berendezéshez tartozó elem, illetve akkumulátor letétben nem helyezhető el.</w:t>
      </w:r>
      <w:r w:rsidRPr="00563A6E">
        <w:rPr>
          <w:rFonts w:eastAsiaTheme="minorHAnsi"/>
          <w:sz w:val="24"/>
          <w:szCs w:val="24"/>
          <w:lang w:eastAsia="en-US"/>
        </w:rPr>
        <w:t xml:space="preserve"> Ezen tárgyak elküldéséről is a fogvatartott köteles gondoskodni, </w:t>
      </w:r>
      <w:r w:rsidR="00193069">
        <w:rPr>
          <w:rFonts w:eastAsiaTheme="minorHAnsi"/>
          <w:sz w:val="24"/>
          <w:szCs w:val="24"/>
          <w:lang w:eastAsia="en-US"/>
        </w:rPr>
        <w:t xml:space="preserve">amennyiben ezt nem teszi meg, </w:t>
      </w:r>
      <w:bookmarkStart w:id="0" w:name="_GoBack"/>
      <w:bookmarkEnd w:id="0"/>
      <w:r w:rsidRPr="00563A6E">
        <w:rPr>
          <w:rFonts w:eastAsiaTheme="minorHAnsi"/>
          <w:sz w:val="24"/>
          <w:szCs w:val="24"/>
          <w:lang w:eastAsia="en-US"/>
        </w:rPr>
        <w:t>annak megsemmisítéséről intézkedünk 15 nap elteltét követően.</w:t>
      </w:r>
    </w:p>
    <w:p w:rsidR="00563A6E" w:rsidRPr="00563A6E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63A6E">
        <w:rPr>
          <w:rFonts w:eastAsiaTheme="minorHAnsi"/>
          <w:sz w:val="24"/>
          <w:szCs w:val="24"/>
          <w:lang w:eastAsia="en-US"/>
        </w:rPr>
        <w:t>Egy napra elegendő, nem romlandó élelmiszert hozzon magával. Tilos házi készítésű élelmiszert az intézetbe behozni. A romlandó, hűtést igénylő élelmiszer,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63A6E">
        <w:rPr>
          <w:rFonts w:eastAsiaTheme="minorHAnsi"/>
          <w:sz w:val="24"/>
          <w:szCs w:val="24"/>
          <w:lang w:eastAsia="en-US"/>
        </w:rPr>
        <w:t>továbbá vegyszer, maró hatású anyag jegyzőkönyv felvétel</w:t>
      </w:r>
      <w:r w:rsidR="00F41233">
        <w:rPr>
          <w:rFonts w:eastAsiaTheme="minorHAnsi"/>
          <w:sz w:val="24"/>
          <w:szCs w:val="24"/>
          <w:lang w:eastAsia="en-US"/>
        </w:rPr>
        <w:t xml:space="preserve">e mellett </w:t>
      </w:r>
      <w:r w:rsidRPr="00563A6E">
        <w:rPr>
          <w:rFonts w:eastAsiaTheme="minorHAnsi"/>
          <w:sz w:val="24"/>
          <w:szCs w:val="24"/>
          <w:lang w:eastAsia="en-US"/>
        </w:rPr>
        <w:t>azonnal megsemmisítésre kerül.</w:t>
      </w:r>
    </w:p>
    <w:p w:rsidR="00563A6E" w:rsidRPr="00F41233" w:rsidRDefault="00563A6E" w:rsidP="00563A6E">
      <w:pPr>
        <w:pBdr>
          <w:left w:val="none" w:sz="0" w:space="0" w:color="auto"/>
        </w:pBd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F41233">
        <w:rPr>
          <w:rFonts w:eastAsiaTheme="minorHAnsi"/>
          <w:b/>
          <w:sz w:val="24"/>
          <w:szCs w:val="24"/>
          <w:lang w:eastAsia="en-US"/>
        </w:rPr>
        <w:t>Lőfegyver, lőszer, robbanó-, sugárzó anyag vagy kábítószer feljelentés megtétele mellett átadásra kerül a rendőrségnek.</w:t>
      </w:r>
    </w:p>
    <w:p w:rsidR="00D4582E" w:rsidRPr="00563A6E" w:rsidRDefault="00D4582E" w:rsidP="00563A6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sectPr w:rsidR="00D4582E" w:rsidRPr="005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35"/>
    <w:multiLevelType w:val="hybridMultilevel"/>
    <w:tmpl w:val="068C934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2195"/>
    <w:multiLevelType w:val="hybridMultilevel"/>
    <w:tmpl w:val="E3107622"/>
    <w:lvl w:ilvl="0" w:tplc="4322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010"/>
    <w:multiLevelType w:val="hybridMultilevel"/>
    <w:tmpl w:val="3D741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835E7"/>
    <w:multiLevelType w:val="hybridMultilevel"/>
    <w:tmpl w:val="3536BE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884F2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E0D8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0657"/>
    <w:multiLevelType w:val="hybridMultilevel"/>
    <w:tmpl w:val="BB7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E72"/>
    <w:multiLevelType w:val="hybridMultilevel"/>
    <w:tmpl w:val="20AA6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5"/>
    <w:rsid w:val="000D1267"/>
    <w:rsid w:val="00193069"/>
    <w:rsid w:val="001B79F7"/>
    <w:rsid w:val="00201CA1"/>
    <w:rsid w:val="002348DD"/>
    <w:rsid w:val="00263DE2"/>
    <w:rsid w:val="00304D37"/>
    <w:rsid w:val="003352A5"/>
    <w:rsid w:val="0039727A"/>
    <w:rsid w:val="00445365"/>
    <w:rsid w:val="00557645"/>
    <w:rsid w:val="00562043"/>
    <w:rsid w:val="00563A6E"/>
    <w:rsid w:val="005A418E"/>
    <w:rsid w:val="007B2D85"/>
    <w:rsid w:val="00865D34"/>
    <w:rsid w:val="00872155"/>
    <w:rsid w:val="008D5783"/>
    <w:rsid w:val="008E7658"/>
    <w:rsid w:val="00A25AB7"/>
    <w:rsid w:val="00A4290C"/>
    <w:rsid w:val="00AC4380"/>
    <w:rsid w:val="00AF25AB"/>
    <w:rsid w:val="00B650A8"/>
    <w:rsid w:val="00BC043D"/>
    <w:rsid w:val="00C665D3"/>
    <w:rsid w:val="00D4582E"/>
    <w:rsid w:val="00DA4731"/>
    <w:rsid w:val="00E36A71"/>
    <w:rsid w:val="00F41233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gyarmati.margit</dc:creator>
  <cp:lastModifiedBy>nemeth.eva</cp:lastModifiedBy>
  <cp:revision>7</cp:revision>
  <cp:lastPrinted>2014-06-23T08:05:00Z</cp:lastPrinted>
  <dcterms:created xsi:type="dcterms:W3CDTF">2014-06-20T12:46:00Z</dcterms:created>
  <dcterms:modified xsi:type="dcterms:W3CDTF">2014-06-26T11:04:00Z</dcterms:modified>
</cp:coreProperties>
</file>