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30" w:rsidRDefault="00AC1630" w:rsidP="00AC1630">
      <w:pPr>
        <w:pStyle w:val="NormlWeb"/>
        <w:spacing w:after="284"/>
        <w:jc w:val="center"/>
      </w:pPr>
      <w:bookmarkStart w:id="0" w:name="_GoBack"/>
      <w:bookmarkEnd w:id="0"/>
      <w:r>
        <w:rPr>
          <w:b/>
          <w:bCs/>
        </w:rPr>
        <w:t>A büntetés-végrehajtás országos parancsnokának</w:t>
      </w:r>
      <w:r>
        <w:rPr>
          <w:b/>
          <w:bCs/>
        </w:rPr>
        <w:br/>
      </w:r>
      <w:r w:rsidR="00BA46DD">
        <w:rPr>
          <w:b/>
          <w:bCs/>
        </w:rPr>
        <w:t>79</w:t>
      </w:r>
      <w:r>
        <w:rPr>
          <w:b/>
          <w:bCs/>
        </w:rPr>
        <w:t>/2015. (</w:t>
      </w:r>
      <w:r w:rsidR="00BA46DD">
        <w:rPr>
          <w:b/>
          <w:bCs/>
        </w:rPr>
        <w:t>X. 26.</w:t>
      </w:r>
      <w:r>
        <w:rPr>
          <w:b/>
          <w:bCs/>
        </w:rPr>
        <w:t>) OP</w:t>
      </w:r>
    </w:p>
    <w:p w:rsidR="00AC1630" w:rsidRDefault="00AC1630" w:rsidP="00AC1630">
      <w:pPr>
        <w:pStyle w:val="NormlWeb"/>
        <w:spacing w:after="284"/>
        <w:jc w:val="center"/>
      </w:pPr>
      <w:r>
        <w:rPr>
          <w:b/>
          <w:bCs/>
          <w:i/>
          <w:iCs/>
        </w:rPr>
        <w:t>s z a k u t a s í t á s a</w:t>
      </w:r>
    </w:p>
    <w:p w:rsidR="00AC1630" w:rsidRPr="00AC1630" w:rsidRDefault="002B4B0E" w:rsidP="00AC1630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a B</w:t>
      </w:r>
      <w:r w:rsidR="00AC1630" w:rsidRPr="00AC1630">
        <w:rPr>
          <w:sz w:val="24"/>
          <w:szCs w:val="24"/>
        </w:rPr>
        <w:t>üntetés-végrehajtási szerve</w:t>
      </w:r>
      <w:r w:rsidR="00762E42">
        <w:rPr>
          <w:sz w:val="24"/>
          <w:szCs w:val="24"/>
        </w:rPr>
        <w:t>zet E</w:t>
      </w:r>
      <w:r w:rsidR="00AC1630" w:rsidRPr="00AC1630">
        <w:rPr>
          <w:sz w:val="24"/>
          <w:szCs w:val="24"/>
        </w:rPr>
        <w:t>semény</w:t>
      </w:r>
      <w:r w:rsidR="00762E42">
        <w:rPr>
          <w:sz w:val="24"/>
          <w:szCs w:val="24"/>
        </w:rPr>
        <w:t>-jelentési S</w:t>
      </w:r>
      <w:r w:rsidR="00AC1630" w:rsidRPr="00AC1630">
        <w:rPr>
          <w:sz w:val="24"/>
          <w:szCs w:val="24"/>
        </w:rPr>
        <w:t>zabályzat</w:t>
      </w:r>
      <w:r w:rsidR="00762E42">
        <w:rPr>
          <w:sz w:val="24"/>
          <w:szCs w:val="24"/>
        </w:rPr>
        <w:t>ának</w:t>
      </w:r>
      <w:r w:rsidR="00AC1630" w:rsidRPr="00AC1630">
        <w:rPr>
          <w:sz w:val="24"/>
          <w:szCs w:val="24"/>
        </w:rPr>
        <w:t xml:space="preserve"> kiadásáról</w:t>
      </w:r>
    </w:p>
    <w:p w:rsidR="00AC1630" w:rsidRDefault="00AC1630" w:rsidP="00AC1630">
      <w:pPr>
        <w:pStyle w:val="Szvegtrzs"/>
        <w:rPr>
          <w:b/>
          <w:bCs/>
          <w:i/>
          <w:iCs/>
        </w:rPr>
      </w:pPr>
    </w:p>
    <w:p w:rsidR="00AC1630" w:rsidRDefault="00AC1630" w:rsidP="00AC1630">
      <w:pPr>
        <w:pStyle w:val="Szvegtrzs"/>
      </w:pPr>
    </w:p>
    <w:p w:rsidR="00AC1630" w:rsidRDefault="00AC1630" w:rsidP="00105072">
      <w:pPr>
        <w:pStyle w:val="NormlWeb"/>
        <w:spacing w:after="284"/>
        <w:ind w:firstLine="283"/>
        <w:jc w:val="both"/>
      </w:pPr>
      <w:r>
        <w:t xml:space="preserve">A </w:t>
      </w:r>
      <w:r w:rsidRPr="00D3466C">
        <w:rPr>
          <w:i/>
        </w:rPr>
        <w:t>büntetés-végrehajtási szervezet belső szabályozási tevékenységéről</w:t>
      </w:r>
      <w:r>
        <w:t xml:space="preserve"> szóló 2/2013. (IX.13.) BVOP utasítás 7. pontja alapján - figyelemmel </w:t>
      </w:r>
      <w:r w:rsidRPr="00D3466C">
        <w:rPr>
          <w:i/>
        </w:rPr>
        <w:t>a büntetések, az intézkedések, egyes kényszerintézkedések és a szabálysértési elzárás végrehajtásáról</w:t>
      </w:r>
      <w:r>
        <w:t xml:space="preserve"> szóló 2013. évi </w:t>
      </w:r>
      <w:r w:rsidR="00EF0A48">
        <w:t xml:space="preserve">                 </w:t>
      </w:r>
      <w:r>
        <w:t>CCXL. törvény,</w:t>
      </w:r>
      <w:r w:rsidR="00220A74">
        <w:t xml:space="preserve"> </w:t>
      </w:r>
      <w:r w:rsidR="00BC062B" w:rsidRPr="00D3466C">
        <w:rPr>
          <w:i/>
        </w:rPr>
        <w:t>a szabadságvesztés, az elzárás, az előzetes letartóztatás és a rendbírság helyébe lépő elzárás végrehajtásának részletes szabályairól</w:t>
      </w:r>
      <w:r w:rsidR="00BC062B">
        <w:t xml:space="preserve"> szóló 16/2014. (XII. 19.) IM rendelet, valamint </w:t>
      </w:r>
      <w:r w:rsidR="00220A74" w:rsidRPr="00D3466C">
        <w:rPr>
          <w:i/>
        </w:rPr>
        <w:t>a Belügyminisztérium és a belügyminiszter irányítása alá tartozó szervek ügyeleti szolgálatai által teljesítendő tájékoztatási kötelezettség rendjéről, valamint a Kormányügyelet működéséről</w:t>
      </w:r>
      <w:r w:rsidR="00220A74">
        <w:t xml:space="preserve"> szóló 33/2011. (XII. 2.) BM utasítás</w:t>
      </w:r>
      <w:r>
        <w:t xml:space="preserve"> előírásaira </w:t>
      </w:r>
      <w:r w:rsidR="00BC062B">
        <w:t>–</w:t>
      </w:r>
      <w:r>
        <w:t xml:space="preserve"> a </w:t>
      </w:r>
      <w:r w:rsidR="00BC062B">
        <w:t>bv. szervek Országos Parancsnokság felé tett jelentéseinek</w:t>
      </w:r>
      <w:r>
        <w:t xml:space="preserve"> egységes</w:t>
      </w:r>
      <w:r w:rsidR="00545AF4">
        <w:t>ítése</w:t>
      </w:r>
      <w:r>
        <w:t xml:space="preserve"> érdekében az alábbi szakutasítást adom ki.</w:t>
      </w:r>
    </w:p>
    <w:p w:rsidR="00AC1630" w:rsidRDefault="00AC1630" w:rsidP="002B4B0E">
      <w:pPr>
        <w:pStyle w:val="NormlWeb"/>
        <w:numPr>
          <w:ilvl w:val="0"/>
          <w:numId w:val="1"/>
        </w:numPr>
        <w:spacing w:after="284"/>
        <w:jc w:val="both"/>
      </w:pPr>
      <w:r>
        <w:t>Jelen szakut</w:t>
      </w:r>
      <w:r w:rsidR="002B4B0E">
        <w:t>asítás Mellékleteként kiadom a B</w:t>
      </w:r>
      <w:r>
        <w:t xml:space="preserve">üntetés-végrehajtási szervezet </w:t>
      </w:r>
      <w:r w:rsidR="00105072">
        <w:t>E</w:t>
      </w:r>
      <w:r w:rsidR="00BC062B">
        <w:t>semény-jelentés</w:t>
      </w:r>
      <w:r>
        <w:t>i Szabályzatát (a továbbiakban: Szabályzat).</w:t>
      </w:r>
    </w:p>
    <w:p w:rsidR="0047749C" w:rsidRDefault="00AC1630" w:rsidP="002B4B0E">
      <w:pPr>
        <w:pStyle w:val="NormlWeb"/>
        <w:numPr>
          <w:ilvl w:val="0"/>
          <w:numId w:val="1"/>
        </w:numPr>
        <w:spacing w:after="284"/>
        <w:jc w:val="both"/>
      </w:pPr>
      <w:r>
        <w:t>A Szabályzat hatálya a Büntetés-végrehajtás Országos Parancsnokságára</w:t>
      </w:r>
      <w:r w:rsidR="009D4D00">
        <w:t xml:space="preserve"> (a továbbiakban: BV</w:t>
      </w:r>
      <w:r w:rsidR="00762E42">
        <w:t>OP)</w:t>
      </w:r>
      <w:r>
        <w:t>, a bv. intézetekre/intézményekre, valamint a fogvatartottak foglalkoztatását végző gazdasági társaságokra (a továbbiakban együtt: bv. szervek), és azok személyi állományára terjed ki.</w:t>
      </w:r>
    </w:p>
    <w:p w:rsidR="0047749C" w:rsidRDefault="00AC1630" w:rsidP="00145FF2">
      <w:pPr>
        <w:pStyle w:val="NormlWeb"/>
        <w:spacing w:after="284"/>
        <w:ind w:left="567" w:hanging="283"/>
        <w:jc w:val="both"/>
      </w:pPr>
      <w:r>
        <w:t xml:space="preserve">3. A Szabályzatban foglaltakat a személyi állomány részére </w:t>
      </w:r>
      <w:r w:rsidR="00105072">
        <w:t xml:space="preserve">– az egyes beosztásokhoz kötődő kötelezettségeknek megfelelően – </w:t>
      </w:r>
      <w:r>
        <w:t>oktatni kell</w:t>
      </w:r>
      <w:r w:rsidR="00D3466C">
        <w:t>.</w:t>
      </w:r>
      <w:r w:rsidR="00145FF2">
        <w:t xml:space="preserve"> </w:t>
      </w:r>
      <w:r w:rsidR="0047749C">
        <w:t>A Szabályzatban meghatározott, a jelentés megtételére vonatkozó részletszabályokat a bv. szervek vezető</w:t>
      </w:r>
      <w:r w:rsidR="00403D44">
        <w:t xml:space="preserve"> beosztású tagjai</w:t>
      </w:r>
      <w:r w:rsidR="0047749C">
        <w:t>, a b</w:t>
      </w:r>
      <w:r w:rsidR="00407ACE">
        <w:t>iztonsági tisztek, valamint a BV</w:t>
      </w:r>
      <w:r w:rsidR="0047749C">
        <w:t xml:space="preserve">OP </w:t>
      </w:r>
      <w:r w:rsidR="00B31F32">
        <w:t>főügyeletesei</w:t>
      </w:r>
      <w:r w:rsidR="0047749C">
        <w:t xml:space="preserve"> teljes terjedelemben, a személyi állomány más tagjai a beosztásukból eredő feladatok ellátásához szükséges mértékben kötelesek ismerni és alkalmazni.</w:t>
      </w:r>
    </w:p>
    <w:p w:rsidR="00AC1630" w:rsidRPr="00407ACE" w:rsidRDefault="00D3466C" w:rsidP="0047749C">
      <w:pPr>
        <w:pStyle w:val="NormlWeb"/>
        <w:spacing w:after="284"/>
        <w:ind w:left="567" w:hanging="283"/>
        <w:jc w:val="both"/>
      </w:pPr>
      <w:r>
        <w:t>4</w:t>
      </w:r>
      <w:r w:rsidR="0047749C">
        <w:t>.</w:t>
      </w:r>
      <w:r w:rsidR="0047749C">
        <w:tab/>
      </w:r>
      <w:r w:rsidR="0047749C" w:rsidRPr="00407ACE">
        <w:t>A</w:t>
      </w:r>
      <w:r w:rsidR="00407ACE" w:rsidRPr="00407ACE">
        <w:t xml:space="preserve"> bv. szervek vezetői a</w:t>
      </w:r>
      <w:r w:rsidR="00365130" w:rsidRPr="00407ACE">
        <w:t>z események jelentésével kapcsolatosan kiadott</w:t>
      </w:r>
      <w:r w:rsidR="005A1776" w:rsidRPr="00407ACE">
        <w:t xml:space="preserve"> helyi intézk</w:t>
      </w:r>
      <w:r w:rsidR="00A14B23" w:rsidRPr="00407ACE">
        <w:t>edés</w:t>
      </w:r>
      <w:r w:rsidR="00407ACE" w:rsidRPr="00407ACE">
        <w:t>(ek)</w:t>
      </w:r>
      <w:r w:rsidR="00365130" w:rsidRPr="00407ACE">
        <w:t xml:space="preserve">, </w:t>
      </w:r>
      <w:r w:rsidR="0047749C" w:rsidRPr="00407ACE">
        <w:t>őr- és szolgálati utasítás</w:t>
      </w:r>
      <w:r w:rsidR="00762E42" w:rsidRPr="00407ACE">
        <w:t xml:space="preserve">ok, </w:t>
      </w:r>
      <w:r w:rsidR="0047749C" w:rsidRPr="00407ACE">
        <w:t>munkaköri leírás</w:t>
      </w:r>
      <w:r w:rsidR="00762E42" w:rsidRPr="00407ACE">
        <w:t xml:space="preserve">ok, </w:t>
      </w:r>
      <w:r w:rsidR="00407ACE" w:rsidRPr="00407ACE">
        <w:t xml:space="preserve">továbbá a </w:t>
      </w:r>
      <w:r w:rsidR="0047749C" w:rsidRPr="00407ACE">
        <w:t>munkaköri leírás</w:t>
      </w:r>
      <w:r w:rsidR="00762E42" w:rsidRPr="00407ACE">
        <w:t>ok</w:t>
      </w:r>
      <w:r w:rsidR="0047749C" w:rsidRPr="00407ACE">
        <w:t xml:space="preserve"> biztonsági melléklet</w:t>
      </w:r>
      <w:r w:rsidR="00762E42" w:rsidRPr="00407ACE">
        <w:t>ei</w:t>
      </w:r>
      <w:r w:rsidR="00407ACE" w:rsidRPr="00407ACE">
        <w:t>nek felülvizsgálatát, azok szükség szerinti módosításá</w:t>
      </w:r>
      <w:r w:rsidR="00762E42" w:rsidRPr="00407ACE">
        <w:t xml:space="preserve">t a </w:t>
      </w:r>
      <w:r w:rsidR="00407ACE" w:rsidRPr="00407ACE">
        <w:t>szakutasítás kiadását követően, annak hatályba lépéséig kötelesek elvégezni</w:t>
      </w:r>
      <w:r w:rsidR="00762E42" w:rsidRPr="00407ACE">
        <w:t>.</w:t>
      </w:r>
      <w:r w:rsidR="0047749C" w:rsidRPr="00407ACE">
        <w:t xml:space="preserve"> </w:t>
      </w:r>
    </w:p>
    <w:p w:rsidR="00AC1630" w:rsidRDefault="00407ACE" w:rsidP="00AC1630">
      <w:pPr>
        <w:pStyle w:val="NormlWeb"/>
        <w:spacing w:after="284"/>
        <w:ind w:left="567" w:hanging="284"/>
        <w:jc w:val="both"/>
      </w:pPr>
      <w:r>
        <w:t xml:space="preserve">5. </w:t>
      </w:r>
      <w:r w:rsidR="00F85285">
        <w:t>Jelen</w:t>
      </w:r>
      <w:r w:rsidR="00145FF2">
        <w:t xml:space="preserve"> szakutasítás 2015. </w:t>
      </w:r>
      <w:r w:rsidR="003642C8">
        <w:t>november 1-jén</w:t>
      </w:r>
      <w:r w:rsidR="00AC1630">
        <w:t xml:space="preserve"> lép hatályba.</w:t>
      </w:r>
    </w:p>
    <w:p w:rsidR="00AC1630" w:rsidRDefault="00407ACE" w:rsidP="00AC1630">
      <w:pPr>
        <w:pStyle w:val="NormlWeb"/>
        <w:spacing w:after="284"/>
        <w:ind w:left="567" w:hanging="284"/>
        <w:jc w:val="both"/>
      </w:pPr>
      <w:r>
        <w:t>6</w:t>
      </w:r>
      <w:r w:rsidR="00AC1630">
        <w:t>. Hatályát veszti a biztonsági feladatok végrehajtására vonatkozó szabályzat gyűjtemény kiadásáról szóló 1-1/42/2009. (VIII.14.) OP intézkedés 4. számú szabályzata.</w:t>
      </w:r>
    </w:p>
    <w:p w:rsidR="0047749C" w:rsidRDefault="0047749C" w:rsidP="00AC1630">
      <w:pPr>
        <w:pStyle w:val="NormlWeb"/>
        <w:spacing w:after="284"/>
        <w:ind w:left="567" w:hanging="284"/>
        <w:jc w:val="both"/>
      </w:pPr>
    </w:p>
    <w:p w:rsidR="00D3466C" w:rsidRPr="00D3466C" w:rsidRDefault="00AC1630" w:rsidP="00D3466C">
      <w:pPr>
        <w:pStyle w:val="NormlWeb"/>
        <w:ind w:left="567" w:hanging="284"/>
        <w:jc w:val="right"/>
        <w:rPr>
          <w:b/>
          <w:bCs/>
        </w:rPr>
      </w:pPr>
      <w:r w:rsidRPr="00D3466C">
        <w:rPr>
          <w:b/>
          <w:bCs/>
        </w:rPr>
        <w:t>Csóti András bv.</w:t>
      </w:r>
      <w:r w:rsidR="00A14CDA">
        <w:rPr>
          <w:b/>
          <w:bCs/>
        </w:rPr>
        <w:t xml:space="preserve"> altábornagy</w:t>
      </w:r>
    </w:p>
    <w:p w:rsidR="00AC1630" w:rsidRPr="00D3466C" w:rsidRDefault="00D3466C" w:rsidP="00D3466C">
      <w:pPr>
        <w:pStyle w:val="NormlWeb"/>
        <w:ind w:left="5523" w:firstLine="141"/>
        <w:jc w:val="center"/>
      </w:pPr>
      <w:r>
        <w:t xml:space="preserve">         </w:t>
      </w:r>
      <w:r w:rsidR="00AC1630" w:rsidRPr="00D3466C">
        <w:t>országos parancsnok</w:t>
      </w:r>
    </w:p>
    <w:p w:rsidR="00A73EB7" w:rsidRDefault="00A73EB7"/>
    <w:sectPr w:rsidR="00A73EB7" w:rsidSect="0047749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0BAE"/>
    <w:multiLevelType w:val="hybridMultilevel"/>
    <w:tmpl w:val="63981274"/>
    <w:lvl w:ilvl="0" w:tplc="CDD0613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30"/>
    <w:rsid w:val="00024C96"/>
    <w:rsid w:val="000C4B37"/>
    <w:rsid w:val="00105072"/>
    <w:rsid w:val="00145FF2"/>
    <w:rsid w:val="00220A74"/>
    <w:rsid w:val="002B4B0E"/>
    <w:rsid w:val="003642C8"/>
    <w:rsid w:val="00365130"/>
    <w:rsid w:val="00403D44"/>
    <w:rsid w:val="00407ACE"/>
    <w:rsid w:val="00442FCD"/>
    <w:rsid w:val="0047749C"/>
    <w:rsid w:val="00487A7E"/>
    <w:rsid w:val="00545AF4"/>
    <w:rsid w:val="005A1776"/>
    <w:rsid w:val="0068724F"/>
    <w:rsid w:val="00711F7E"/>
    <w:rsid w:val="00762E42"/>
    <w:rsid w:val="009D4D00"/>
    <w:rsid w:val="00A14B23"/>
    <w:rsid w:val="00A14CDA"/>
    <w:rsid w:val="00A73EB7"/>
    <w:rsid w:val="00AC1630"/>
    <w:rsid w:val="00B31F32"/>
    <w:rsid w:val="00BA46DD"/>
    <w:rsid w:val="00BC062B"/>
    <w:rsid w:val="00D3466C"/>
    <w:rsid w:val="00DA0DA9"/>
    <w:rsid w:val="00EF0A48"/>
    <w:rsid w:val="00F519C9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C1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AC16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C1630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C1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AC16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C1630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6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FB18A3E</Template>
  <TotalTime>0</TotalTime>
  <Pages>1</Pages>
  <Words>315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menczer.peter</cp:lastModifiedBy>
  <cp:revision>2</cp:revision>
  <cp:lastPrinted>2015-10-07T05:57:00Z</cp:lastPrinted>
  <dcterms:created xsi:type="dcterms:W3CDTF">2015-10-27T07:08:00Z</dcterms:created>
  <dcterms:modified xsi:type="dcterms:W3CDTF">2015-10-27T07:08:00Z</dcterms:modified>
</cp:coreProperties>
</file>