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5AE" w:rsidRDefault="002E65AE" w:rsidP="00D36256">
      <w:pPr>
        <w:pStyle w:val="NormlWeb"/>
        <w:pBdr>
          <w:bottom w:val="single" w:sz="8" w:space="1" w:color="000000"/>
        </w:pBdr>
        <w:shd w:val="clear" w:color="auto" w:fill="E6E6E6"/>
        <w:spacing w:before="0" w:beforeAutospacing="0" w:after="0" w:afterAutospacing="0"/>
      </w:pPr>
      <w:r>
        <w:rPr>
          <w:rFonts w:ascii="Arial" w:hAnsi="Arial" w:cs="Arial"/>
          <w:b/>
          <w:bCs/>
          <w:sz w:val="20"/>
          <w:szCs w:val="20"/>
        </w:rPr>
        <w:t>EGYSÉGES SZERKEZETBEN</w:t>
      </w:r>
      <w:r>
        <w:t xml:space="preserve"> </w:t>
      </w:r>
    </w:p>
    <w:p w:rsidR="00D36256" w:rsidRDefault="00D36256" w:rsidP="00D36256">
      <w:pPr>
        <w:pStyle w:val="NormlWeb"/>
        <w:spacing w:before="0" w:beforeAutospacing="0" w:after="0" w:afterAutospacing="0"/>
        <w:jc w:val="center"/>
        <w:rPr>
          <w:b/>
          <w:bCs/>
        </w:rPr>
      </w:pPr>
    </w:p>
    <w:p w:rsidR="002E65AE" w:rsidRDefault="002E65AE" w:rsidP="00D36256">
      <w:pPr>
        <w:pStyle w:val="NormlWeb"/>
        <w:spacing w:before="0" w:beforeAutospacing="0" w:after="0" w:afterAutospacing="0"/>
        <w:jc w:val="center"/>
      </w:pPr>
      <w:r>
        <w:rPr>
          <w:b/>
          <w:bCs/>
        </w:rPr>
        <w:t>A büntetés-végrehajtás országos parancsnokának</w:t>
      </w:r>
      <w:r>
        <w:rPr>
          <w:b/>
          <w:bCs/>
        </w:rPr>
        <w:br/>
        <w:t>24/2015. (III.18.) OP</w:t>
      </w:r>
    </w:p>
    <w:p w:rsidR="00D36256" w:rsidRDefault="00D36256" w:rsidP="00D36256">
      <w:pPr>
        <w:pStyle w:val="NormlWeb"/>
        <w:spacing w:before="0" w:beforeAutospacing="0" w:after="0" w:afterAutospacing="0"/>
        <w:jc w:val="center"/>
        <w:rPr>
          <w:b/>
          <w:bCs/>
          <w:i/>
          <w:iCs/>
        </w:rPr>
      </w:pPr>
    </w:p>
    <w:p w:rsidR="002E65AE" w:rsidRDefault="002E65AE" w:rsidP="00D36256">
      <w:pPr>
        <w:pStyle w:val="NormlWeb"/>
        <w:spacing w:before="0" w:beforeAutospacing="0" w:after="0" w:afterAutospacing="0"/>
        <w:jc w:val="center"/>
        <w:rPr>
          <w:b/>
          <w:bCs/>
        </w:rPr>
      </w:pPr>
      <w:r>
        <w:rPr>
          <w:b/>
          <w:bCs/>
          <w:i/>
          <w:iCs/>
        </w:rPr>
        <w:t>s z a k u t a s í t á s a</w:t>
      </w:r>
    </w:p>
    <w:p w:rsidR="00D36256" w:rsidRDefault="00D36256" w:rsidP="00D36256">
      <w:pPr>
        <w:pStyle w:val="NormlWeb"/>
        <w:spacing w:before="0" w:beforeAutospacing="0" w:after="0" w:afterAutospacing="0"/>
        <w:jc w:val="center"/>
        <w:rPr>
          <w:b/>
          <w:bCs/>
          <w:i/>
          <w:iCs/>
        </w:rPr>
      </w:pPr>
    </w:p>
    <w:p w:rsidR="002E65AE" w:rsidRDefault="002E65AE" w:rsidP="00D36256">
      <w:pPr>
        <w:pStyle w:val="NormlWeb"/>
        <w:spacing w:before="0" w:beforeAutospacing="0" w:after="0" w:afterAutospacing="0"/>
        <w:jc w:val="center"/>
        <w:rPr>
          <w:b/>
          <w:bCs/>
        </w:rPr>
      </w:pPr>
      <w:r>
        <w:rPr>
          <w:b/>
          <w:bCs/>
          <w:i/>
          <w:iCs/>
        </w:rPr>
        <w:t>az egészséget nem veszélyeztető és biztonságos</w:t>
      </w:r>
      <w:r>
        <w:rPr>
          <w:b/>
          <w:bCs/>
          <w:i/>
          <w:iCs/>
        </w:rPr>
        <w:br/>
        <w:t>munkavégzés szabályairól</w:t>
      </w:r>
    </w:p>
    <w:p w:rsidR="00D36256" w:rsidRDefault="00D36256" w:rsidP="00D36256">
      <w:pPr>
        <w:pStyle w:val="NormlWeb"/>
        <w:spacing w:before="0" w:beforeAutospacing="0" w:after="0" w:afterAutospacing="0"/>
      </w:pPr>
    </w:p>
    <w:p w:rsidR="002E65AE" w:rsidRDefault="002E65AE" w:rsidP="00D36256">
      <w:pPr>
        <w:pStyle w:val="NormlWeb"/>
        <w:spacing w:before="0" w:beforeAutospacing="0" w:after="0" w:afterAutospacing="0"/>
        <w:jc w:val="both"/>
      </w:pPr>
      <w:r>
        <w:t>A büntetés-végrehajtási szervezet belső szabályozási tevékenységéről szóló 2/2013. (IX.13.) BVOP utasítás 7. pontja alapján, figyelemmel a büntetések, az intézkedések, egyes kényszerintézkedések és a szabálysértési elzárás végrehajtásáról szóló 2013. évi CCXL. törvényre, a munkavédelemről szóló 1993. évi XCIII. törvényre, a belügyminiszter irányítása alá tartozó rendvédelmi szervek munkavédelmi feladatai, valamint foglalkozás-egészségügyi tevékenysége ellátásának szabályairól szóló 70/2011. (XII. 30.) BM rendeletre, valamint az egészséget nem veszélyeztető és biztonságos munkavégzés szabályairól, a büntetés-végrehajtási szervezetnél működő, fogvatartottakat érintő foglalkozás-egészségügyi feladatokról, valamint a fogvatartottak büntetés-végrehajtási jogviszony keretében történő munkáltatásának munkaügyi ellenőrzéséről szóló 63/2014. (XII. 15.) BM rendeletre - az egészséget nem veszélyeztető és biztonságos munkavégzés szabályairól kiadom az alábbi szakutasítást.</w:t>
      </w:r>
    </w:p>
    <w:p w:rsidR="00D36256" w:rsidRDefault="00D36256" w:rsidP="00D36256">
      <w:pPr>
        <w:pStyle w:val="NormlWeb"/>
        <w:spacing w:before="0" w:beforeAutospacing="0" w:after="0" w:afterAutospacing="0"/>
        <w:ind w:left="567" w:hanging="284"/>
        <w:jc w:val="both"/>
      </w:pPr>
    </w:p>
    <w:p w:rsidR="002E65AE" w:rsidRDefault="002E65AE" w:rsidP="00D36256">
      <w:pPr>
        <w:pStyle w:val="NormlWeb"/>
        <w:spacing w:before="0" w:beforeAutospacing="0" w:after="0" w:afterAutospacing="0"/>
        <w:ind w:left="567" w:hanging="284"/>
        <w:jc w:val="both"/>
      </w:pPr>
      <w:r>
        <w:t xml:space="preserve">1.  A szakutasítás hatálya kiterjed a Büntetés-végrehajtás Országos Parancsnokságára (a továbbiakban: </w:t>
      </w:r>
      <w:proofErr w:type="spellStart"/>
      <w:r>
        <w:t>BvOP</w:t>
      </w:r>
      <w:proofErr w:type="spellEnd"/>
      <w:r>
        <w:t xml:space="preserve">), a büntetés-végrehajtási intézetekre, intézményekre és fogvatartottak foglalkoztatását végző gazdasági társaságokra (a továbbiakban együtt: </w:t>
      </w:r>
      <w:proofErr w:type="spellStart"/>
      <w:r>
        <w:t>bv</w:t>
      </w:r>
      <w:proofErr w:type="spellEnd"/>
      <w:r>
        <w:t xml:space="preserve">. szervek), a </w:t>
      </w:r>
      <w:proofErr w:type="spellStart"/>
      <w:r>
        <w:t>bv</w:t>
      </w:r>
      <w:proofErr w:type="spellEnd"/>
      <w:r>
        <w:t xml:space="preserve">. szervek járműveire, a </w:t>
      </w:r>
      <w:proofErr w:type="spellStart"/>
      <w:r>
        <w:t>bv</w:t>
      </w:r>
      <w:proofErr w:type="spellEnd"/>
      <w:r>
        <w:t xml:space="preserve">. szervek területén kívül a </w:t>
      </w:r>
      <w:proofErr w:type="spellStart"/>
      <w:r>
        <w:t>bv</w:t>
      </w:r>
      <w:proofErr w:type="spellEnd"/>
      <w:r>
        <w:t xml:space="preserve">. szervek által szervezett munkavégzésre, a </w:t>
      </w:r>
      <w:proofErr w:type="spellStart"/>
      <w:r>
        <w:t>bv</w:t>
      </w:r>
      <w:proofErr w:type="spellEnd"/>
      <w:r>
        <w:t>. szervek személyi állományára és a büntetés-végrehajtási jogviszonyba tartozó fogvatartottakra, valamint a munkavédelmi tevékenység hatáskörébe tartozó, az előzőekben fel nem sorolt személyekre.</w:t>
      </w:r>
    </w:p>
    <w:p w:rsidR="002E65AE" w:rsidRDefault="002E65AE" w:rsidP="00D36256">
      <w:pPr>
        <w:spacing w:after="0"/>
        <w:jc w:val="both"/>
      </w:pPr>
    </w:p>
    <w:p w:rsidR="002E65AE" w:rsidRDefault="002E65AE" w:rsidP="00D36256">
      <w:pPr>
        <w:pStyle w:val="NormlWeb"/>
        <w:spacing w:before="0" w:beforeAutospacing="0" w:after="0" w:afterAutospacing="0"/>
        <w:ind w:left="567" w:hanging="284"/>
        <w:jc w:val="both"/>
      </w:pPr>
      <w:r>
        <w:t>2.  A szakutasítás mellékleteként kiadom az egészséget nem veszélyeztető és biztonságos munkavégzés szabályairól szólómódszertani útmutatót.</w:t>
      </w:r>
    </w:p>
    <w:p w:rsidR="002E65AE" w:rsidRDefault="002E65AE" w:rsidP="00D36256">
      <w:pPr>
        <w:spacing w:after="0"/>
        <w:jc w:val="both"/>
      </w:pPr>
    </w:p>
    <w:p w:rsidR="002E65AE" w:rsidRDefault="002E65AE" w:rsidP="00D36256">
      <w:pPr>
        <w:pStyle w:val="NormlWeb"/>
        <w:spacing w:before="0" w:beforeAutospacing="0" w:after="0" w:afterAutospacing="0"/>
        <w:ind w:left="567" w:hanging="284"/>
        <w:jc w:val="both"/>
      </w:pPr>
      <w:r>
        <w:t>3.  Jelen szakutasítás a kiadás napján lép hatályba azzal, hogy rendelkezéseit a 2015. január 1-jétől folyamatban lévő ügyekben is alkalmazni kell.</w:t>
      </w:r>
    </w:p>
    <w:p w:rsidR="002E65AE" w:rsidRDefault="002E65AE" w:rsidP="00D36256">
      <w:pPr>
        <w:spacing w:after="0"/>
        <w:jc w:val="both"/>
      </w:pPr>
    </w:p>
    <w:p w:rsidR="002E65AE" w:rsidRDefault="002E65AE" w:rsidP="00D36256">
      <w:pPr>
        <w:pStyle w:val="NormlWeb"/>
        <w:spacing w:before="0" w:beforeAutospacing="0" w:after="0" w:afterAutospacing="0"/>
        <w:ind w:left="567" w:hanging="284"/>
        <w:jc w:val="both"/>
      </w:pPr>
      <w:r>
        <w:t>4.  Hatályát veszti az egészséget nem veszélyeztető és biztonságos munkavégzés szabályairól szóló 1-1/71/2012. (X.8.) OP intézkedés.</w:t>
      </w:r>
    </w:p>
    <w:p w:rsidR="002E65AE" w:rsidRDefault="002E65AE" w:rsidP="00D36256">
      <w:pPr>
        <w:spacing w:after="0"/>
        <w:jc w:val="both"/>
      </w:pPr>
    </w:p>
    <w:p w:rsidR="002E65AE" w:rsidRDefault="002E65AE" w:rsidP="00D36256">
      <w:pPr>
        <w:pStyle w:val="NormlWeb"/>
        <w:spacing w:before="0" w:beforeAutospacing="0" w:after="0" w:afterAutospacing="0"/>
        <w:ind w:left="567" w:hanging="284"/>
        <w:jc w:val="right"/>
      </w:pPr>
      <w:r>
        <w:rPr>
          <w:b/>
          <w:bCs/>
        </w:rPr>
        <w:t xml:space="preserve">Csóti András </w:t>
      </w:r>
      <w:proofErr w:type="spellStart"/>
      <w:r>
        <w:rPr>
          <w:b/>
          <w:bCs/>
        </w:rPr>
        <w:t>bv.vezérőrnagy</w:t>
      </w:r>
      <w:proofErr w:type="spellEnd"/>
      <w:r>
        <w:rPr>
          <w:b/>
          <w:bCs/>
        </w:rPr>
        <w:br/>
      </w:r>
      <w:r>
        <w:rPr>
          <w:sz w:val="20"/>
          <w:szCs w:val="20"/>
        </w:rPr>
        <w:t>országos parancsnok</w:t>
      </w:r>
    </w:p>
    <w:p w:rsidR="00D36256" w:rsidRDefault="00D36256">
      <w:pPr>
        <w:rPr>
          <w:rFonts w:ascii="Times New Roman" w:eastAsia="Times New Roman" w:hAnsi="Times New Roman" w:cs="Times New Roman"/>
          <w:sz w:val="24"/>
          <w:szCs w:val="24"/>
        </w:rPr>
      </w:pPr>
      <w:r>
        <w:br w:type="page"/>
      </w:r>
    </w:p>
    <w:p w:rsidR="002E65AE" w:rsidRDefault="002E65AE" w:rsidP="00D36256">
      <w:pPr>
        <w:pStyle w:val="NormlWeb"/>
        <w:spacing w:before="0" w:beforeAutospacing="0" w:after="0" w:afterAutospacing="0"/>
        <w:ind w:left="567" w:hanging="284"/>
        <w:jc w:val="right"/>
      </w:pPr>
      <w:r>
        <w:lastRenderedPageBreak/>
        <w:t>Melléklet</w:t>
      </w:r>
    </w:p>
    <w:p w:rsidR="002E65AE" w:rsidRDefault="002E65AE" w:rsidP="00D36256">
      <w:pPr>
        <w:pStyle w:val="NormlWeb"/>
        <w:spacing w:before="0" w:beforeAutospacing="0" w:after="0" w:afterAutospacing="0"/>
        <w:jc w:val="center"/>
      </w:pPr>
      <w:r>
        <w:rPr>
          <w:b/>
          <w:bCs/>
        </w:rPr>
        <w:br/>
        <w:t xml:space="preserve">MÓDSZERTANI ÚTMUTATÓ </w:t>
      </w:r>
      <w:r>
        <w:rPr>
          <w:b/>
          <w:bCs/>
        </w:rPr>
        <w:br/>
        <w:t>az egészséget nem veszélyeztető és biztonságos munkavégzés szabályairól</w:t>
      </w:r>
    </w:p>
    <w:p w:rsidR="002E65AE" w:rsidRDefault="002E65AE" w:rsidP="00D36256">
      <w:pPr>
        <w:pStyle w:val="NormlWeb"/>
        <w:spacing w:before="0" w:beforeAutospacing="0" w:after="0" w:afterAutospacing="0"/>
        <w:jc w:val="center"/>
      </w:pPr>
      <w:r>
        <w:rPr>
          <w:b/>
          <w:bCs/>
        </w:rPr>
        <w:t>Jelen módszertani útmutató csak a jogszabályokban nem szabályozott kérdésekre tér ki.</w:t>
      </w:r>
      <w:r>
        <w:rPr>
          <w:b/>
          <w:bCs/>
        </w:rPr>
        <w:br/>
        <w:t>Az egészséget nem veszélyeztető, biztonságos munkavégzés érdekében a vonatkozó jogszabályokat is alkalmazni kell!</w:t>
      </w:r>
    </w:p>
    <w:p w:rsidR="002E65AE" w:rsidRDefault="002E65AE" w:rsidP="00D36256">
      <w:pPr>
        <w:pStyle w:val="NormlWeb"/>
        <w:spacing w:before="0" w:beforeAutospacing="0" w:after="0" w:afterAutospacing="0"/>
        <w:jc w:val="center"/>
        <w:rPr>
          <w:b/>
          <w:bCs/>
        </w:rPr>
      </w:pPr>
      <w:r>
        <w:rPr>
          <w:b/>
          <w:bCs/>
        </w:rPr>
        <w:br/>
        <w:t>I.</w:t>
      </w:r>
      <w:r>
        <w:rPr>
          <w:b/>
          <w:bCs/>
        </w:rPr>
        <w:br/>
        <w:t xml:space="preserve">A </w:t>
      </w:r>
      <w:proofErr w:type="spellStart"/>
      <w:r>
        <w:rPr>
          <w:b/>
          <w:bCs/>
        </w:rPr>
        <w:t>bv</w:t>
      </w:r>
      <w:proofErr w:type="spellEnd"/>
      <w:r>
        <w:rPr>
          <w:b/>
          <w:bCs/>
        </w:rPr>
        <w:t>. szervezet munkavédelmi szervezeti felépítése</w:t>
      </w:r>
    </w:p>
    <w:p w:rsidR="00D36256" w:rsidRDefault="00D36256" w:rsidP="00D36256">
      <w:pPr>
        <w:pStyle w:val="NormlWeb"/>
        <w:spacing w:before="0" w:beforeAutospacing="0" w:after="0" w:afterAutospacing="0"/>
        <w:jc w:val="center"/>
      </w:pPr>
    </w:p>
    <w:p w:rsidR="00D36256" w:rsidRDefault="002E65AE" w:rsidP="00B16EFC">
      <w:pPr>
        <w:pStyle w:val="NormlWeb"/>
        <w:shd w:val="clear" w:color="auto" w:fill="EAEAEA"/>
        <w:spacing w:before="0" w:beforeAutospacing="0" w:after="0" w:afterAutospacing="0"/>
        <w:jc w:val="both"/>
      </w:pPr>
      <w:r>
        <w:t xml:space="preserve">A Kormány a </w:t>
      </w:r>
      <w:proofErr w:type="spellStart"/>
      <w:r>
        <w:t>bv</w:t>
      </w:r>
      <w:proofErr w:type="spellEnd"/>
      <w:r>
        <w:t xml:space="preserve">. szervek vonatkozásában, az elsőfokú munkavédelmi hatósági jogkör gyakorlójaként, országos illetékességgel a büntetés-végrehajtás országos parancsnokát jelöli ki. A Büntetés-végrehajtás Országos Parancsnoksága Szervezeti és Működési Szabályzatában foglaltak szerint az országos parancsnok </w:t>
      </w:r>
      <w:r w:rsidR="00B16EFC" w:rsidRPr="00B16EFC">
        <w:t>gazdasági és informatikai helyettese</w:t>
      </w:r>
      <w:r w:rsidR="00B16EFC">
        <w:t xml:space="preserve"> </w:t>
      </w:r>
      <w:r>
        <w:t>átruházott hatáskörben dönt első fokon a munkavédelmi hatósági ügyekben.</w:t>
      </w:r>
    </w:p>
    <w:p w:rsidR="00B16EFC" w:rsidRPr="00B16EFC" w:rsidRDefault="00B16EFC" w:rsidP="00B16EFC">
      <w:pPr>
        <w:spacing w:after="0" w:line="240" w:lineRule="auto"/>
        <w:jc w:val="right"/>
        <w:rPr>
          <w:rFonts w:ascii="Times New Roman" w:eastAsia="Times New Roman" w:hAnsi="Times New Roman" w:cs="Times New Roman"/>
          <w:sz w:val="24"/>
          <w:szCs w:val="24"/>
        </w:rPr>
      </w:pPr>
      <w:r w:rsidRPr="00B16EFC">
        <w:rPr>
          <w:rFonts w:ascii="Times New Roman" w:eastAsia="Times New Roman" w:hAnsi="Times New Roman" w:cs="Times New Roman"/>
          <w:i/>
          <w:iCs/>
          <w:sz w:val="20"/>
          <w:szCs w:val="20"/>
        </w:rPr>
        <w:t>Módosította: 7/2017 OP szakutasítás, 2017.01.23.</w:t>
      </w:r>
    </w:p>
    <w:p w:rsidR="00D36256" w:rsidRDefault="002E65AE" w:rsidP="00D36256">
      <w:pPr>
        <w:pStyle w:val="NormlWeb"/>
        <w:spacing w:before="0" w:beforeAutospacing="0" w:after="0" w:afterAutospacing="0"/>
        <w:jc w:val="both"/>
      </w:pPr>
      <w:r>
        <w:t xml:space="preserve">A </w:t>
      </w:r>
      <w:proofErr w:type="spellStart"/>
      <w:r>
        <w:t>bv</w:t>
      </w:r>
      <w:proofErr w:type="spellEnd"/>
      <w:r>
        <w:t>. szervezet egészét érintő munkavédelemmel kapcsolatos szakirányítási és szakhatósági ügyek döntés előkészítését a munkavédelmi főfelügyelő látja el.</w:t>
      </w:r>
      <w:r>
        <w:br/>
        <w:t xml:space="preserve">Az egyes </w:t>
      </w:r>
      <w:proofErr w:type="spellStart"/>
      <w:r>
        <w:t>bv</w:t>
      </w:r>
      <w:proofErr w:type="spellEnd"/>
      <w:r>
        <w:t>. szervek munkavédelmi feladatait az adott szervnél foglalkoztatott munkavédelmi felügyelő végzi.</w:t>
      </w:r>
    </w:p>
    <w:p w:rsidR="00D36256" w:rsidRDefault="002E65AE" w:rsidP="00D36256">
      <w:pPr>
        <w:pStyle w:val="NormlWeb"/>
        <w:spacing w:before="0" w:beforeAutospacing="0" w:after="0" w:afterAutospacing="0"/>
        <w:jc w:val="both"/>
      </w:pPr>
      <w:r>
        <w:t>A munkavédelmi felügyelő(k) foglalkoztatásának feltételeit (létszámát, szakképesítését, és foglalkoztatás időtartama stb.) a veszélyességi osztályba sorolás, valamint a létszám (munkavállalók, fogvatartottak) alapján kell meghatározni.</w:t>
      </w:r>
    </w:p>
    <w:p w:rsidR="002E65AE" w:rsidRDefault="002E65AE" w:rsidP="00D36256">
      <w:pPr>
        <w:pStyle w:val="NormlWeb"/>
        <w:spacing w:before="0" w:beforeAutospacing="0" w:after="0" w:afterAutospacing="0"/>
        <w:jc w:val="both"/>
      </w:pPr>
      <w:r>
        <w:t xml:space="preserve">A munka-egészségügyi feladatok ellátását a </w:t>
      </w:r>
      <w:proofErr w:type="spellStart"/>
      <w:r>
        <w:t>bv</w:t>
      </w:r>
      <w:proofErr w:type="spellEnd"/>
      <w:r>
        <w:t xml:space="preserve">. szervnél működő foglalkozás-egészségügyi szolgálat végzi, a munkavédelmi felügyelő a munkavédelemről szóló 1993. évi XCIII. törvényben (a továbbiakban: </w:t>
      </w:r>
      <w:proofErr w:type="spellStart"/>
      <w:r>
        <w:t>Mvtv</w:t>
      </w:r>
      <w:proofErr w:type="spellEnd"/>
      <w:r>
        <w:t>.) meghatározott feladatok tekintetében közreműködik.</w:t>
      </w:r>
    </w:p>
    <w:p w:rsidR="002E65AE" w:rsidRDefault="002E65AE" w:rsidP="00D36256">
      <w:pPr>
        <w:spacing w:after="0"/>
      </w:pPr>
    </w:p>
    <w:p w:rsidR="002E65AE" w:rsidRDefault="002E65AE" w:rsidP="00D36256">
      <w:pPr>
        <w:pStyle w:val="NormlWeb"/>
        <w:spacing w:before="0" w:beforeAutospacing="0" w:after="0" w:afterAutospacing="0"/>
        <w:ind w:left="567" w:hanging="284"/>
        <w:jc w:val="center"/>
      </w:pPr>
      <w:r>
        <w:rPr>
          <w:b/>
          <w:bCs/>
        </w:rPr>
        <w:t>II.</w:t>
      </w:r>
      <w:r>
        <w:rPr>
          <w:b/>
          <w:bCs/>
        </w:rPr>
        <w:br/>
        <w:t>Alkalmazás, foglalkoztatás munkavédelmi feltételei</w:t>
      </w:r>
    </w:p>
    <w:p w:rsidR="00D36256" w:rsidRDefault="002E65AE" w:rsidP="00D36256">
      <w:pPr>
        <w:pStyle w:val="NormlWeb"/>
        <w:spacing w:before="0" w:beforeAutospacing="0" w:after="0" w:afterAutospacing="0"/>
        <w:ind w:left="567" w:hanging="284"/>
        <w:jc w:val="both"/>
        <w:rPr>
          <w:b/>
          <w:bCs/>
        </w:rPr>
      </w:pPr>
      <w:r>
        <w:rPr>
          <w:b/>
          <w:bCs/>
        </w:rPr>
        <w:t>1.  Személyi feltételek:</w:t>
      </w:r>
    </w:p>
    <w:p w:rsidR="00D36256" w:rsidRDefault="002E65AE" w:rsidP="00D36256">
      <w:pPr>
        <w:pStyle w:val="NormlWeb"/>
        <w:spacing w:before="0" w:beforeAutospacing="0" w:after="0" w:afterAutospacing="0"/>
        <w:ind w:left="567" w:hanging="284"/>
        <w:jc w:val="both"/>
      </w:pPr>
      <w:r>
        <w:t>1.1. - egészségügyi alkalmasság (szükséges egészségügyi vizsgálatok),</w:t>
      </w:r>
    </w:p>
    <w:p w:rsidR="00D36256" w:rsidRDefault="002E65AE" w:rsidP="00D36256">
      <w:pPr>
        <w:pStyle w:val="NormlWeb"/>
        <w:spacing w:before="0" w:beforeAutospacing="0" w:after="0" w:afterAutospacing="0"/>
        <w:ind w:left="567" w:hanging="284"/>
        <w:jc w:val="both"/>
      </w:pPr>
      <w:r>
        <w:t>1.2. - fizikai alkalmasság (szükség szerinti fizikai felmérés),</w:t>
      </w:r>
    </w:p>
    <w:p w:rsidR="00D36256" w:rsidRDefault="002E65AE" w:rsidP="00D36256">
      <w:pPr>
        <w:pStyle w:val="NormlWeb"/>
        <w:spacing w:before="0" w:beforeAutospacing="0" w:after="0" w:afterAutospacing="0"/>
        <w:ind w:left="567" w:hanging="284"/>
        <w:jc w:val="both"/>
      </w:pPr>
      <w:r>
        <w:t>1.3. - pszichikai alkalmasság (szükség szerinti pszichikai vizsgálatok),</w:t>
      </w:r>
    </w:p>
    <w:p w:rsidR="00D36256" w:rsidRDefault="002E65AE" w:rsidP="00D36256">
      <w:pPr>
        <w:pStyle w:val="NormlWeb"/>
        <w:spacing w:before="0" w:beforeAutospacing="0" w:after="0" w:afterAutospacing="0"/>
        <w:ind w:left="567" w:hanging="284"/>
        <w:jc w:val="both"/>
      </w:pPr>
      <w:r>
        <w:t>1.4. - képesítési feltételek (szükséges szakmai ismeretek),</w:t>
      </w:r>
    </w:p>
    <w:p w:rsidR="002E65AE" w:rsidRDefault="002E65AE" w:rsidP="00D36256">
      <w:pPr>
        <w:pStyle w:val="NormlWeb"/>
        <w:spacing w:before="0" w:beforeAutospacing="0" w:after="0" w:afterAutospacing="0"/>
        <w:ind w:left="567" w:hanging="284"/>
        <w:jc w:val="both"/>
      </w:pPr>
      <w:r>
        <w:t>1.5. - munkavédelmi oktatás, vizsgáztatás (szükséges munkavédelmi ismeretek).</w:t>
      </w:r>
    </w:p>
    <w:p w:rsidR="002E65AE" w:rsidRDefault="002E65AE" w:rsidP="00D36256">
      <w:pPr>
        <w:spacing w:after="0"/>
        <w:jc w:val="both"/>
      </w:pPr>
    </w:p>
    <w:p w:rsidR="00D36256" w:rsidRDefault="002E65AE" w:rsidP="00D36256">
      <w:pPr>
        <w:pStyle w:val="NormlWeb"/>
        <w:spacing w:before="0" w:beforeAutospacing="0" w:after="0" w:afterAutospacing="0"/>
        <w:ind w:left="567"/>
        <w:jc w:val="both"/>
        <w:rPr>
          <w:b/>
          <w:bCs/>
        </w:rPr>
      </w:pPr>
      <w:r>
        <w:rPr>
          <w:b/>
          <w:bCs/>
        </w:rPr>
        <w:t>1.5.1. Munkavédelmi oktatás</w:t>
      </w:r>
    </w:p>
    <w:p w:rsidR="00D36256" w:rsidRDefault="002E65AE" w:rsidP="00D36256">
      <w:pPr>
        <w:pStyle w:val="NormlWeb"/>
        <w:spacing w:before="0" w:beforeAutospacing="0" w:after="0" w:afterAutospacing="0"/>
        <w:ind w:left="567"/>
        <w:jc w:val="both"/>
      </w:pPr>
      <w:r>
        <w:t xml:space="preserve">A munkavégzéshez szükséges munkavédelmi ismeretek megszerzéséig a munkavállaló önállóan nem foglalkoztatható. </w:t>
      </w:r>
    </w:p>
    <w:p w:rsidR="00D36256" w:rsidRDefault="002E65AE" w:rsidP="00D36256">
      <w:pPr>
        <w:pStyle w:val="NormlWeb"/>
        <w:spacing w:before="0" w:beforeAutospacing="0" w:after="0" w:afterAutospacing="0"/>
        <w:ind w:left="567"/>
        <w:jc w:val="both"/>
      </w:pPr>
      <w:r>
        <w:t xml:space="preserve">Más munkáltatók azon munkavállalói, akik a </w:t>
      </w:r>
      <w:proofErr w:type="spellStart"/>
      <w:r>
        <w:t>bv</w:t>
      </w:r>
      <w:proofErr w:type="spellEnd"/>
      <w:r>
        <w:t xml:space="preserve">. szerv területén munkát végeznek, kötelesek megismerni azokat a veszélyeket, amelyek őket fenyegetik, és kötelesek betartani a </w:t>
      </w:r>
      <w:proofErr w:type="spellStart"/>
      <w:r>
        <w:t>bv</w:t>
      </w:r>
      <w:proofErr w:type="spellEnd"/>
      <w:r>
        <w:t xml:space="preserve">. szerv munkáltatói biztonsági előírásait, intézkedéseit. </w:t>
      </w:r>
    </w:p>
    <w:p w:rsidR="002E65AE" w:rsidRDefault="002E65AE" w:rsidP="00D36256">
      <w:pPr>
        <w:pStyle w:val="NormlWeb"/>
        <w:spacing w:before="0" w:beforeAutospacing="0" w:after="0" w:afterAutospacing="0"/>
        <w:ind w:left="567"/>
        <w:jc w:val="both"/>
      </w:pPr>
      <w:r>
        <w:t>Az oktatás és a dokumentálás módját, az oktató személyét Munkavédelmi Szabályzatban (a továbbiakban: MVSZ) kell rögzíteni.</w:t>
      </w:r>
    </w:p>
    <w:p w:rsidR="002E65AE" w:rsidRDefault="002E65AE" w:rsidP="00D36256">
      <w:pPr>
        <w:spacing w:after="0"/>
        <w:jc w:val="both"/>
      </w:pPr>
    </w:p>
    <w:p w:rsidR="002E65AE" w:rsidRDefault="002E65AE" w:rsidP="00D36256">
      <w:pPr>
        <w:pStyle w:val="NormlWeb"/>
        <w:spacing w:before="0" w:beforeAutospacing="0" w:after="0" w:afterAutospacing="0"/>
        <w:ind w:left="567"/>
        <w:jc w:val="both"/>
      </w:pPr>
      <w:r>
        <w:rPr>
          <w:b/>
          <w:bCs/>
        </w:rPr>
        <w:t xml:space="preserve">Az oktató köteles: </w:t>
      </w:r>
    </w:p>
    <w:p w:rsidR="002E65AE" w:rsidRDefault="002E65AE" w:rsidP="00D36256">
      <w:pPr>
        <w:pStyle w:val="NormlWeb"/>
        <w:spacing w:before="0" w:beforeAutospacing="0" w:after="0" w:afterAutospacing="0"/>
        <w:ind w:left="1134" w:hanging="284"/>
        <w:jc w:val="both"/>
      </w:pPr>
      <w:r>
        <w:t>-   az ismeretek elsajátításáról szükség szerint beszámoltatással (szóbeli, adott esetben írásbeli, gyakorlati) meggyőződni</w:t>
      </w:r>
    </w:p>
    <w:p w:rsidR="002E65AE" w:rsidRDefault="002E65AE" w:rsidP="00D36256">
      <w:pPr>
        <w:pStyle w:val="NormlWeb"/>
        <w:spacing w:before="0" w:beforeAutospacing="0" w:after="0" w:afterAutospacing="0"/>
        <w:ind w:left="1134" w:hanging="284"/>
        <w:jc w:val="both"/>
      </w:pPr>
      <w:r>
        <w:lastRenderedPageBreak/>
        <w:t>-   az oktatás tényét az erre a célra rendszeresített Munkavédelmi oktatási naplóban rögzíteni.</w:t>
      </w:r>
    </w:p>
    <w:p w:rsidR="002E65AE" w:rsidRDefault="002E65AE" w:rsidP="00D36256">
      <w:pPr>
        <w:spacing w:after="0"/>
        <w:jc w:val="both"/>
      </w:pPr>
    </w:p>
    <w:p w:rsidR="002E65AE" w:rsidRDefault="002E65AE" w:rsidP="00D36256">
      <w:pPr>
        <w:pStyle w:val="NormlWeb"/>
        <w:spacing w:before="0" w:beforeAutospacing="0" w:after="0" w:afterAutospacing="0"/>
        <w:ind w:left="567"/>
        <w:jc w:val="both"/>
      </w:pPr>
      <w:r>
        <w:rPr>
          <w:b/>
          <w:bCs/>
        </w:rPr>
        <w:t xml:space="preserve">Az oktatás tematikájának az adott munkafolyamat jellegének megfelelő mértékben minimálisan tartalmaznia kell: </w:t>
      </w:r>
    </w:p>
    <w:p w:rsidR="002E65AE" w:rsidRDefault="002E65AE" w:rsidP="00D36256">
      <w:pPr>
        <w:pStyle w:val="NormlWeb"/>
        <w:spacing w:before="0" w:beforeAutospacing="0" w:after="0" w:afterAutospacing="0"/>
        <w:ind w:left="1134" w:hanging="284"/>
        <w:jc w:val="both"/>
      </w:pPr>
      <w:r>
        <w:t>-   a munkabiztonsági és egészségvédelmi követelmények szabályozását,</w:t>
      </w:r>
    </w:p>
    <w:p w:rsidR="002E65AE" w:rsidRDefault="002E65AE" w:rsidP="00D36256">
      <w:pPr>
        <w:pStyle w:val="NormlWeb"/>
        <w:spacing w:before="0" w:beforeAutospacing="0" w:after="0" w:afterAutospacing="0"/>
        <w:ind w:left="1134" w:hanging="284"/>
        <w:jc w:val="both"/>
      </w:pPr>
      <w:r>
        <w:t xml:space="preserve">-   az anyagmozgatás, szállítás, közlekedés szabályait, illetve az adott munkaterületen alkalmazott gépek kezelésének biztonsági szabályait, </w:t>
      </w:r>
    </w:p>
    <w:p w:rsidR="002E65AE" w:rsidRDefault="002E65AE" w:rsidP="00D36256">
      <w:pPr>
        <w:pStyle w:val="NormlWeb"/>
        <w:spacing w:before="0" w:beforeAutospacing="0" w:after="0" w:afterAutospacing="0"/>
        <w:ind w:left="1134" w:hanging="284"/>
        <w:jc w:val="both"/>
      </w:pPr>
      <w:r>
        <w:t xml:space="preserve">-   a rendkívüli esemény bekövetkezésekor teendő intézkedéseket, a megkívánt magatartást, a rendkívüli eseményre utaló jelzéseket, menekülési útvonalakat és berendezéseket, </w:t>
      </w:r>
    </w:p>
    <w:p w:rsidR="002E65AE" w:rsidRDefault="002E65AE" w:rsidP="00D36256">
      <w:pPr>
        <w:pStyle w:val="NormlWeb"/>
        <w:spacing w:before="0" w:beforeAutospacing="0" w:after="0" w:afterAutospacing="0"/>
        <w:ind w:left="1134" w:hanging="284"/>
        <w:jc w:val="both"/>
      </w:pPr>
      <w:r>
        <w:t xml:space="preserve">-   a munkavégzéshez kapcsolódó veszélyek és kockázatok felismerésének, azonosításának és kezelésének módjait, </w:t>
      </w:r>
    </w:p>
    <w:p w:rsidR="002E65AE" w:rsidRDefault="002E65AE" w:rsidP="00D36256">
      <w:pPr>
        <w:pStyle w:val="NormlWeb"/>
        <w:spacing w:before="0" w:beforeAutospacing="0" w:after="0" w:afterAutospacing="0"/>
        <w:ind w:left="1134" w:hanging="284"/>
        <w:jc w:val="both"/>
      </w:pPr>
      <w:r>
        <w:t xml:space="preserve">-   a balesetek, foglalkozási megbetegedések megelőzésének lehetőségeit, a megtörtént balesetek, káresemények kivizsgálásának tapasztalatait, </w:t>
      </w:r>
    </w:p>
    <w:p w:rsidR="002E65AE" w:rsidRDefault="002E65AE" w:rsidP="00D36256">
      <w:pPr>
        <w:pStyle w:val="NormlWeb"/>
        <w:spacing w:before="0" w:beforeAutospacing="0" w:after="0" w:afterAutospacing="0"/>
        <w:ind w:left="1134" w:hanging="284"/>
        <w:jc w:val="both"/>
      </w:pPr>
      <w:r>
        <w:t xml:space="preserve">-   a </w:t>
      </w:r>
      <w:proofErr w:type="spellStart"/>
      <w:r>
        <w:t>bv</w:t>
      </w:r>
      <w:proofErr w:type="spellEnd"/>
      <w:r>
        <w:t xml:space="preserve">. szervnél alkalmazott védelmi rendszerek, berendezések rendeltetésszerű használatát, védelmi alkalmasságát, </w:t>
      </w:r>
    </w:p>
    <w:p w:rsidR="002E65AE" w:rsidRDefault="002E65AE" w:rsidP="00D36256">
      <w:pPr>
        <w:pStyle w:val="NormlWeb"/>
        <w:spacing w:before="0" w:beforeAutospacing="0" w:after="0" w:afterAutospacing="0"/>
        <w:ind w:left="1134" w:hanging="284"/>
        <w:jc w:val="both"/>
      </w:pPr>
      <w:r>
        <w:t xml:space="preserve">-   az egyéni védőeszközök rendeltetésszerű használatát, </w:t>
      </w:r>
    </w:p>
    <w:p w:rsidR="002E65AE" w:rsidRDefault="002E65AE" w:rsidP="00D36256">
      <w:pPr>
        <w:pStyle w:val="NormlWeb"/>
        <w:spacing w:before="0" w:beforeAutospacing="0" w:after="0" w:afterAutospacing="0"/>
        <w:ind w:left="1134" w:hanging="284"/>
        <w:jc w:val="both"/>
      </w:pPr>
      <w:r>
        <w:t>-   az elsősegélynyújtó felszerelések helyét, használatának feltételeit,</w:t>
      </w:r>
    </w:p>
    <w:p w:rsidR="002E65AE" w:rsidRDefault="002E65AE" w:rsidP="00D36256">
      <w:pPr>
        <w:pStyle w:val="NormlWeb"/>
        <w:spacing w:before="0" w:beforeAutospacing="0" w:after="0" w:afterAutospacing="0"/>
        <w:ind w:left="1134" w:hanging="284"/>
        <w:jc w:val="both"/>
      </w:pPr>
      <w:r>
        <w:t>-   a dohányzási szabályokat.</w:t>
      </w:r>
    </w:p>
    <w:p w:rsidR="002E65AE" w:rsidRDefault="002E65AE" w:rsidP="00D36256">
      <w:pPr>
        <w:spacing w:after="0"/>
        <w:jc w:val="both"/>
      </w:pPr>
    </w:p>
    <w:p w:rsidR="002E65AE" w:rsidRDefault="002E65AE" w:rsidP="00D36256">
      <w:pPr>
        <w:pStyle w:val="NormlWeb"/>
        <w:spacing w:before="0" w:beforeAutospacing="0" w:after="0" w:afterAutospacing="0"/>
        <w:ind w:left="567"/>
        <w:jc w:val="both"/>
      </w:pPr>
      <w:r>
        <w:rPr>
          <w:b/>
          <w:bCs/>
        </w:rPr>
        <w:t>1.5.1.1. Alapoktatás</w:t>
      </w:r>
    </w:p>
    <w:p w:rsidR="002E65AE" w:rsidRDefault="002E65AE" w:rsidP="00D36256">
      <w:pPr>
        <w:pStyle w:val="NormlWeb"/>
        <w:spacing w:before="0" w:beforeAutospacing="0" w:after="0" w:afterAutospacing="0"/>
        <w:ind w:left="567"/>
        <w:jc w:val="both"/>
      </w:pPr>
      <w:r>
        <w:t xml:space="preserve">A munkavállalókat és a fogvatartottakat alapoktatásban kell részesíteni: </w:t>
      </w:r>
    </w:p>
    <w:p w:rsidR="002E65AE" w:rsidRDefault="002E65AE" w:rsidP="00D36256">
      <w:pPr>
        <w:pStyle w:val="NormlWeb"/>
        <w:spacing w:before="0" w:beforeAutospacing="0" w:after="0" w:afterAutospacing="0"/>
        <w:ind w:left="1134" w:hanging="284"/>
        <w:jc w:val="both"/>
      </w:pPr>
      <w:r>
        <w:t>-   munkába állást megelőzően vagy hat hónapnál hosszabb ideig tartó távollét után,</w:t>
      </w:r>
    </w:p>
    <w:p w:rsidR="002E65AE" w:rsidRDefault="002E65AE" w:rsidP="00D36256">
      <w:pPr>
        <w:pStyle w:val="NormlWeb"/>
        <w:spacing w:before="0" w:beforeAutospacing="0" w:after="0" w:afterAutospacing="0"/>
        <w:ind w:left="1134" w:hanging="284"/>
        <w:jc w:val="both"/>
      </w:pPr>
      <w:r>
        <w:t xml:space="preserve">-   munkahely vagy munkakör megváltoztatásakor - ha a változás a munkavédelmi jogok, kötelezettségek, illetve kockázatok terén is változást eredményez - valamint az egészséget nem veszélyeztető és biztonságos munkavégzés körülményeinek megváltozásakor, </w:t>
      </w:r>
    </w:p>
    <w:p w:rsidR="002E65AE" w:rsidRDefault="002E65AE" w:rsidP="00D36256">
      <w:pPr>
        <w:pStyle w:val="NormlWeb"/>
        <w:spacing w:before="0" w:beforeAutospacing="0" w:after="0" w:afterAutospacing="0"/>
        <w:ind w:left="1134" w:hanging="284"/>
        <w:jc w:val="both"/>
      </w:pPr>
      <w:r>
        <w:t xml:space="preserve">-   újonnan létesített, telepített, alkalmazott munkaeszköz üzembe helyezésekor, </w:t>
      </w:r>
    </w:p>
    <w:p w:rsidR="002E65AE" w:rsidRDefault="002E65AE" w:rsidP="00D36256">
      <w:pPr>
        <w:pStyle w:val="NormlWeb"/>
        <w:spacing w:before="0" w:beforeAutospacing="0" w:after="0" w:afterAutospacing="0"/>
        <w:ind w:left="1134" w:hanging="284"/>
        <w:jc w:val="both"/>
      </w:pPr>
      <w:r>
        <w:t xml:space="preserve">-   új technológia vagy új vizsgálati módszer bevezetésekor. </w:t>
      </w:r>
    </w:p>
    <w:p w:rsidR="002E65AE" w:rsidRDefault="002E65AE" w:rsidP="00D36256">
      <w:pPr>
        <w:pStyle w:val="NormlWeb"/>
        <w:spacing w:before="0" w:beforeAutospacing="0" w:after="0" w:afterAutospacing="0"/>
        <w:ind w:left="567"/>
        <w:jc w:val="both"/>
      </w:pPr>
      <w:r>
        <w:t>Befogadáskor a fogvatartottak részére - a tervezett foglalkoztatásától függetlenül - számára érthető módon, az általa beszélt nyelven általános balesetvédelmi oktatást kell tartani, melyet a befogadástól számított 72 órán belül kell végrehajtani. Az oktatás megtartásáért a befogadást végző személy (</w:t>
      </w:r>
      <w:proofErr w:type="spellStart"/>
      <w:r>
        <w:t>reintegrációs</w:t>
      </w:r>
      <w:proofErr w:type="spellEnd"/>
      <w:r>
        <w:t xml:space="preserve"> tiszt) felelős. Az oktatás tényét igazoló dokumentumot az adott fogvatartott egyéniesített </w:t>
      </w:r>
      <w:proofErr w:type="spellStart"/>
      <w:r>
        <w:t>fogvatartási</w:t>
      </w:r>
      <w:proofErr w:type="spellEnd"/>
      <w:r>
        <w:t xml:space="preserve"> programtervben kell elhelyezni. A munkavédelmi felügyelő által összeállított oktatási anyagot a házirendnek is tartalmaznia kell.</w:t>
      </w:r>
    </w:p>
    <w:p w:rsidR="002E65AE" w:rsidRDefault="002E65AE" w:rsidP="00D36256">
      <w:pPr>
        <w:spacing w:after="0"/>
        <w:jc w:val="both"/>
      </w:pPr>
    </w:p>
    <w:p w:rsidR="002E65AE" w:rsidRDefault="002E65AE" w:rsidP="00D36256">
      <w:pPr>
        <w:pStyle w:val="NormlWeb"/>
        <w:spacing w:before="0" w:beforeAutospacing="0" w:after="0" w:afterAutospacing="0"/>
        <w:ind w:left="567"/>
        <w:jc w:val="both"/>
      </w:pPr>
      <w:r>
        <w:rPr>
          <w:b/>
          <w:bCs/>
        </w:rPr>
        <w:t xml:space="preserve">1.5.1.2. Ismétlődő oktatás </w:t>
      </w:r>
    </w:p>
    <w:p w:rsidR="002E65AE" w:rsidRDefault="002E65AE" w:rsidP="00D36256">
      <w:pPr>
        <w:pStyle w:val="NormlWeb"/>
        <w:spacing w:before="0" w:beforeAutospacing="0" w:after="0" w:afterAutospacing="0"/>
        <w:ind w:left="567"/>
        <w:jc w:val="both"/>
      </w:pPr>
      <w:r>
        <w:t xml:space="preserve">Az ismétlődő oktatásokat a felelős munkahelyi vezető szervezi és tartja meg: </w:t>
      </w:r>
    </w:p>
    <w:p w:rsidR="002E65AE" w:rsidRDefault="002E65AE" w:rsidP="00D36256">
      <w:pPr>
        <w:pStyle w:val="NormlWeb"/>
        <w:spacing w:before="0" w:beforeAutospacing="0" w:after="0" w:afterAutospacing="0"/>
        <w:ind w:left="1134" w:hanging="284"/>
        <w:jc w:val="both"/>
      </w:pPr>
      <w:r>
        <w:t xml:space="preserve">-   a nem fizikai munkakörben dolgozók részére évente egy alkalommal, </w:t>
      </w:r>
    </w:p>
    <w:p w:rsidR="002E65AE" w:rsidRDefault="002E65AE" w:rsidP="00D36256">
      <w:pPr>
        <w:pStyle w:val="NormlWeb"/>
        <w:spacing w:before="0" w:beforeAutospacing="0" w:after="0" w:afterAutospacing="0"/>
        <w:ind w:left="1134" w:hanging="284"/>
        <w:jc w:val="both"/>
      </w:pPr>
      <w:r>
        <w:t xml:space="preserve">-   a termelő és karbantartó üzemekben dolgozók részére negyedévente, </w:t>
      </w:r>
    </w:p>
    <w:p w:rsidR="002E65AE" w:rsidRDefault="002E65AE" w:rsidP="00D36256">
      <w:pPr>
        <w:pStyle w:val="NormlWeb"/>
        <w:spacing w:before="0" w:beforeAutospacing="0" w:after="0" w:afterAutospacing="0"/>
        <w:ind w:left="1134" w:hanging="284"/>
        <w:jc w:val="both"/>
      </w:pPr>
      <w:r>
        <w:t>-   fogvatartottak esetében havonta.</w:t>
      </w:r>
    </w:p>
    <w:p w:rsidR="002E65AE" w:rsidRDefault="002E65AE" w:rsidP="00D36256">
      <w:pPr>
        <w:pStyle w:val="NormlWeb"/>
        <w:spacing w:before="0" w:beforeAutospacing="0" w:after="0" w:afterAutospacing="0"/>
        <w:ind w:left="567"/>
        <w:jc w:val="both"/>
      </w:pPr>
      <w:r>
        <w:t xml:space="preserve">Az ismétlődő oktatás anyagát a szakmai vezetők kötelesek elkészíteni. </w:t>
      </w:r>
    </w:p>
    <w:p w:rsidR="002E65AE" w:rsidRDefault="002E65AE" w:rsidP="00D36256">
      <w:pPr>
        <w:spacing w:after="0"/>
        <w:jc w:val="both"/>
      </w:pPr>
    </w:p>
    <w:p w:rsidR="002E65AE" w:rsidRDefault="002E65AE" w:rsidP="00D36256">
      <w:pPr>
        <w:pStyle w:val="NormlWeb"/>
        <w:spacing w:before="0" w:beforeAutospacing="0" w:after="0" w:afterAutospacing="0"/>
        <w:ind w:left="567"/>
        <w:jc w:val="both"/>
      </w:pPr>
      <w:r>
        <w:t xml:space="preserve">A főosztályvezetők és osztályvezetők részére a munkavédelmi vezető köteles szükség szerint, de évente legalább egy alkalommal tájékoztatót tartani a munkavédelmi jogszabályok változásairól, az adott </w:t>
      </w:r>
      <w:proofErr w:type="spellStart"/>
      <w:r>
        <w:t>bv</w:t>
      </w:r>
      <w:proofErr w:type="spellEnd"/>
      <w:r>
        <w:t>. szerv munkavédelmi helyzetéről, a fejlesztést igénylő területekről, a munkavédelmi szemlék tapasztalatairól.</w:t>
      </w:r>
    </w:p>
    <w:p w:rsidR="004758A2" w:rsidRDefault="004758A2">
      <w:pPr>
        <w:rPr>
          <w:rFonts w:ascii="Times New Roman" w:eastAsia="Times New Roman" w:hAnsi="Times New Roman" w:cs="Times New Roman"/>
          <w:b/>
          <w:bCs/>
          <w:sz w:val="24"/>
          <w:szCs w:val="24"/>
        </w:rPr>
      </w:pPr>
      <w:r>
        <w:rPr>
          <w:b/>
          <w:bCs/>
        </w:rPr>
        <w:br w:type="page"/>
      </w:r>
    </w:p>
    <w:p w:rsidR="002E65AE" w:rsidRDefault="002E65AE" w:rsidP="00D36256">
      <w:pPr>
        <w:pStyle w:val="NormlWeb"/>
        <w:spacing w:before="0" w:beforeAutospacing="0" w:after="0" w:afterAutospacing="0"/>
        <w:ind w:left="567"/>
        <w:jc w:val="both"/>
      </w:pPr>
      <w:r>
        <w:rPr>
          <w:b/>
          <w:bCs/>
        </w:rPr>
        <w:lastRenderedPageBreak/>
        <w:t>1.5.1.3. Rendkívüli oktatás</w:t>
      </w:r>
    </w:p>
    <w:p w:rsidR="002E65AE" w:rsidRDefault="002E65AE" w:rsidP="00D36256">
      <w:pPr>
        <w:pStyle w:val="NormlWeb"/>
        <w:spacing w:before="0" w:beforeAutospacing="0" w:after="0" w:afterAutospacing="0"/>
        <w:ind w:left="1134" w:hanging="284"/>
        <w:jc w:val="both"/>
      </w:pPr>
      <w:r>
        <w:t>-   súlyos vagy szokatlan okkal összefüggő balesetek, illetve káresemények,</w:t>
      </w:r>
    </w:p>
    <w:p w:rsidR="002E65AE" w:rsidRDefault="002E65AE" w:rsidP="00D36256">
      <w:pPr>
        <w:pStyle w:val="NormlWeb"/>
        <w:spacing w:before="0" w:beforeAutospacing="0" w:after="0" w:afterAutospacing="0"/>
        <w:ind w:left="1134" w:hanging="284"/>
        <w:jc w:val="both"/>
      </w:pPr>
      <w:r>
        <w:t xml:space="preserve">-   addig nem ismert jelentős veszély, kockázat mutatkozása, </w:t>
      </w:r>
    </w:p>
    <w:p w:rsidR="002E65AE" w:rsidRDefault="002E65AE" w:rsidP="00D36256">
      <w:pPr>
        <w:pStyle w:val="NormlWeb"/>
        <w:spacing w:before="0" w:beforeAutospacing="0" w:after="0" w:afterAutospacing="0"/>
        <w:ind w:left="1134" w:hanging="284"/>
        <w:jc w:val="both"/>
      </w:pPr>
      <w:r>
        <w:t>-   a szabályozás megváltozása esetén, valamint</w:t>
      </w:r>
    </w:p>
    <w:p w:rsidR="002E65AE" w:rsidRDefault="002E65AE" w:rsidP="00D36256">
      <w:pPr>
        <w:pStyle w:val="NormlWeb"/>
        <w:spacing w:before="0" w:beforeAutospacing="0" w:after="0" w:afterAutospacing="0"/>
        <w:ind w:left="1134" w:hanging="284"/>
        <w:jc w:val="both"/>
      </w:pPr>
      <w:r>
        <w:t>-   ha a felügyeleti ellenőrzések tapasztalatai indokolttá teszik.</w:t>
      </w:r>
    </w:p>
    <w:p w:rsidR="002E65AE" w:rsidRDefault="002E65AE" w:rsidP="00D36256">
      <w:pPr>
        <w:spacing w:after="0"/>
        <w:jc w:val="both"/>
      </w:pPr>
    </w:p>
    <w:p w:rsidR="002E65AE" w:rsidRDefault="002E65AE" w:rsidP="00D36256">
      <w:pPr>
        <w:pStyle w:val="NormlWeb"/>
        <w:spacing w:before="0" w:beforeAutospacing="0" w:after="0" w:afterAutospacing="0"/>
        <w:ind w:left="567"/>
        <w:jc w:val="both"/>
      </w:pPr>
      <w:r>
        <w:rPr>
          <w:b/>
          <w:bCs/>
        </w:rPr>
        <w:t>1.5.1.4. Pótoktatás</w:t>
      </w:r>
    </w:p>
    <w:p w:rsidR="002E65AE" w:rsidRDefault="002E65AE" w:rsidP="00D36256">
      <w:pPr>
        <w:pStyle w:val="NormlWeb"/>
        <w:spacing w:before="0" w:beforeAutospacing="0" w:after="0" w:afterAutospacing="0"/>
        <w:ind w:left="567"/>
        <w:jc w:val="both"/>
      </w:pPr>
      <w:r>
        <w:t>A munkavédelmi oktatásról távollévőknek pótoktatást kell tartani és ennek megtörténtét a Munkavédelmi oktatási naplóban, megkülönböztethető módon kell rögzíteni.</w:t>
      </w:r>
    </w:p>
    <w:p w:rsidR="002E65AE" w:rsidRDefault="002E65AE" w:rsidP="00D36256">
      <w:pPr>
        <w:spacing w:after="0"/>
        <w:jc w:val="both"/>
      </w:pPr>
    </w:p>
    <w:p w:rsidR="002E65AE" w:rsidRDefault="002E65AE" w:rsidP="00D36256">
      <w:pPr>
        <w:pStyle w:val="NormlWeb"/>
        <w:spacing w:before="0" w:beforeAutospacing="0" w:after="0" w:afterAutospacing="0"/>
        <w:ind w:left="567"/>
        <w:jc w:val="both"/>
      </w:pPr>
      <w:r>
        <w:rPr>
          <w:b/>
          <w:bCs/>
        </w:rPr>
        <w:t>1.5.2. Munkavédelmi vizsgáztatás</w:t>
      </w:r>
    </w:p>
    <w:p w:rsidR="002E65AE" w:rsidRDefault="002E65AE" w:rsidP="00D36256">
      <w:pPr>
        <w:pStyle w:val="NormlWeb"/>
        <w:spacing w:before="0" w:beforeAutospacing="0" w:after="0" w:afterAutospacing="0"/>
        <w:ind w:left="567"/>
        <w:jc w:val="both"/>
      </w:pPr>
      <w:r>
        <w:t xml:space="preserve">A főosztályvezetőknek és az osztályvezetőknek, munkavédelmi felügyelőknek, gazdasági és műszaki vezetőknek és helyetteseiknek központi munkavédelmi vizsgát kell tenni a </w:t>
      </w:r>
      <w:proofErr w:type="spellStart"/>
      <w:r>
        <w:t>BvOP-n</w:t>
      </w:r>
      <w:proofErr w:type="spellEnd"/>
      <w:r>
        <w:t>. a vizsga időpontja, minden páratlan hónap második szerdája, előzetes egyeztetést követően biztosított.</w:t>
      </w:r>
    </w:p>
    <w:p w:rsidR="002E65AE" w:rsidRDefault="002E65AE" w:rsidP="00D36256">
      <w:pPr>
        <w:spacing w:after="0"/>
        <w:jc w:val="both"/>
      </w:pPr>
    </w:p>
    <w:p w:rsidR="002E65AE" w:rsidRDefault="002E65AE" w:rsidP="00D36256">
      <w:pPr>
        <w:pStyle w:val="NormlWeb"/>
        <w:spacing w:before="0" w:beforeAutospacing="0" w:after="0" w:afterAutospacing="0"/>
        <w:ind w:left="567"/>
        <w:jc w:val="both"/>
      </w:pPr>
      <w:r>
        <w:t>A munkáltató az alábbiakban meghatározott vizsgaköteles munkakörökön felül további munkakörökre is kötelezővé teheti a vizsgáztatást, amit az MVSZ-ben kell meghatározni.</w:t>
      </w:r>
    </w:p>
    <w:p w:rsidR="002E65AE" w:rsidRDefault="002E65AE" w:rsidP="00D36256">
      <w:pPr>
        <w:pStyle w:val="NormlWeb"/>
        <w:spacing w:before="0" w:beforeAutospacing="0" w:after="0" w:afterAutospacing="0"/>
        <w:ind w:left="567"/>
        <w:jc w:val="both"/>
      </w:pPr>
      <w:r>
        <w:t>Munkavédelmi vizsgára kötelezettek:</w:t>
      </w:r>
    </w:p>
    <w:p w:rsidR="002E65AE" w:rsidRDefault="002E65AE" w:rsidP="00D36256">
      <w:pPr>
        <w:pStyle w:val="NormlWeb"/>
        <w:spacing w:before="0" w:beforeAutospacing="0" w:after="0" w:afterAutospacing="0"/>
        <w:ind w:left="1134" w:hanging="284"/>
        <w:jc w:val="both"/>
      </w:pPr>
      <w:r>
        <w:t>-   veszélyes gépeken és veszélyes technológiákban dolgozók,</w:t>
      </w:r>
    </w:p>
    <w:p w:rsidR="002E65AE" w:rsidRDefault="002E65AE" w:rsidP="00D36256">
      <w:pPr>
        <w:pStyle w:val="NormlWeb"/>
        <w:spacing w:before="0" w:beforeAutospacing="0" w:after="0" w:afterAutospacing="0"/>
        <w:ind w:left="1134" w:hanging="284"/>
        <w:jc w:val="both"/>
      </w:pPr>
      <w:r>
        <w:t>-   villanyszerelők,</w:t>
      </w:r>
    </w:p>
    <w:p w:rsidR="002E65AE" w:rsidRDefault="002E65AE" w:rsidP="00D36256">
      <w:pPr>
        <w:pStyle w:val="NormlWeb"/>
        <w:spacing w:before="0" w:beforeAutospacing="0" w:after="0" w:afterAutospacing="0"/>
        <w:ind w:left="1134" w:hanging="284"/>
        <w:jc w:val="both"/>
      </w:pPr>
      <w:r>
        <w:t>-   hegesztők,</w:t>
      </w:r>
    </w:p>
    <w:p w:rsidR="002E65AE" w:rsidRDefault="002E65AE" w:rsidP="00D36256">
      <w:pPr>
        <w:pStyle w:val="NormlWeb"/>
        <w:spacing w:before="0" w:beforeAutospacing="0" w:after="0" w:afterAutospacing="0"/>
        <w:ind w:left="1134" w:hanging="284"/>
        <w:jc w:val="both"/>
      </w:pPr>
      <w:r>
        <w:t>-   az előzőekben meghatározott munkafolyamatokat közvetlenül irányító személyek</w:t>
      </w:r>
    </w:p>
    <w:p w:rsidR="002E65AE" w:rsidRDefault="002E65AE" w:rsidP="00D36256">
      <w:pPr>
        <w:spacing w:after="0"/>
        <w:jc w:val="both"/>
      </w:pPr>
    </w:p>
    <w:p w:rsidR="00D36256" w:rsidRDefault="002E65AE" w:rsidP="00D36256">
      <w:pPr>
        <w:pStyle w:val="NormlWeb"/>
        <w:spacing w:before="0" w:beforeAutospacing="0" w:after="0" w:afterAutospacing="0"/>
        <w:ind w:left="567" w:hanging="284"/>
        <w:jc w:val="both"/>
        <w:rPr>
          <w:b/>
          <w:bCs/>
        </w:rPr>
      </w:pPr>
      <w:r>
        <w:rPr>
          <w:b/>
          <w:bCs/>
        </w:rPr>
        <w:t>2.  Tárgyi feltételek</w:t>
      </w:r>
    </w:p>
    <w:p w:rsidR="00D36256" w:rsidRDefault="002E65AE" w:rsidP="00D36256">
      <w:pPr>
        <w:pStyle w:val="NormlWeb"/>
        <w:spacing w:before="0" w:beforeAutospacing="0" w:after="0" w:afterAutospacing="0"/>
        <w:ind w:left="567"/>
        <w:jc w:val="both"/>
      </w:pPr>
      <w:r>
        <w:t xml:space="preserve">A munkahelyek kialakításánál, illetve az oda vonatkozó követelményrendszer meghatározásakor figyelemmel kell lenni a vonatkozó jogszabályi előírásokra, valamint a </w:t>
      </w:r>
      <w:proofErr w:type="spellStart"/>
      <w:r>
        <w:t>bv</w:t>
      </w:r>
      <w:proofErr w:type="spellEnd"/>
      <w:r>
        <w:t xml:space="preserve">. szervezet feladataiból, jellegéből és az adott </w:t>
      </w:r>
      <w:proofErr w:type="spellStart"/>
      <w:r>
        <w:t>bv</w:t>
      </w:r>
      <w:proofErr w:type="spellEnd"/>
      <w:r>
        <w:t xml:space="preserve">. szerv építészeti sajátosságaiból adódó speciális körülményekre. </w:t>
      </w:r>
    </w:p>
    <w:p w:rsidR="00D36256" w:rsidRDefault="002E65AE" w:rsidP="00D36256">
      <w:pPr>
        <w:pStyle w:val="NormlWeb"/>
        <w:spacing w:before="0" w:beforeAutospacing="0" w:after="0" w:afterAutospacing="0"/>
        <w:ind w:left="567"/>
        <w:jc w:val="both"/>
      </w:pPr>
      <w:r>
        <w:t>A munkafolyamat, a technológia, a munkaeszköz nem veszélyeztetheti a munkavállalók és hatókörben tartózkodókat</w:t>
      </w:r>
    </w:p>
    <w:p w:rsidR="00D36256" w:rsidRDefault="002E65AE" w:rsidP="00D36256">
      <w:pPr>
        <w:pStyle w:val="NormlWeb"/>
        <w:spacing w:before="0" w:beforeAutospacing="0" w:after="0" w:afterAutospacing="0"/>
        <w:ind w:left="567"/>
        <w:jc w:val="both"/>
      </w:pPr>
      <w:r>
        <w:t xml:space="preserve">Az egyéni védőeszköz juttatásának belső rendjét a munkáltató az MVSZ-ben határozza meg. </w:t>
      </w:r>
    </w:p>
    <w:p w:rsidR="002E65AE" w:rsidRDefault="002E65AE" w:rsidP="00D36256">
      <w:pPr>
        <w:pStyle w:val="NormlWeb"/>
        <w:spacing w:before="0" w:beforeAutospacing="0" w:after="0" w:afterAutospacing="0"/>
        <w:ind w:left="567"/>
        <w:jc w:val="both"/>
      </w:pPr>
      <w:r>
        <w:t>A rendvédelmi célú egyéni védőeszközöket csak a büntetés-végrehajtási szervezet Rendszeresítési Szabályzatában foglalt rendszeresítési eljárás teljes körű lefolytatását követően lehet használatba venni.</w:t>
      </w:r>
    </w:p>
    <w:p w:rsidR="002E65AE" w:rsidRDefault="002E65AE" w:rsidP="00D36256">
      <w:pPr>
        <w:spacing w:after="0"/>
        <w:jc w:val="both"/>
      </w:pPr>
    </w:p>
    <w:p w:rsidR="002E65AE" w:rsidRDefault="002E65AE" w:rsidP="00D36256">
      <w:pPr>
        <w:pStyle w:val="NormlWeb"/>
        <w:spacing w:before="0" w:beforeAutospacing="0" w:after="0" w:afterAutospacing="0"/>
        <w:jc w:val="center"/>
        <w:rPr>
          <w:b/>
          <w:bCs/>
        </w:rPr>
      </w:pPr>
      <w:r>
        <w:rPr>
          <w:b/>
          <w:bCs/>
        </w:rPr>
        <w:br/>
        <w:t>III.</w:t>
      </w:r>
      <w:r>
        <w:rPr>
          <w:b/>
          <w:bCs/>
        </w:rPr>
        <w:br/>
        <w:t>Elsősegélynyújtás</w:t>
      </w:r>
    </w:p>
    <w:p w:rsidR="00D36256" w:rsidRDefault="00D36256" w:rsidP="00D36256">
      <w:pPr>
        <w:pStyle w:val="NormlWeb"/>
        <w:spacing w:before="0" w:beforeAutospacing="0" w:after="0" w:afterAutospacing="0"/>
        <w:jc w:val="center"/>
      </w:pPr>
    </w:p>
    <w:p w:rsidR="002E65AE" w:rsidRDefault="002E65AE" w:rsidP="00D36256">
      <w:pPr>
        <w:pStyle w:val="NormlWeb"/>
        <w:spacing w:before="0" w:beforeAutospacing="0" w:after="0" w:afterAutospacing="0"/>
        <w:jc w:val="both"/>
      </w:pPr>
      <w:r>
        <w:t xml:space="preserve">Az elsősegélynyújtás megszervezésével kapcsolatos követelményekről, valamint a kijelölt elsősegélynyújtók képzéséről, továbbképzéséről a foglalkozás-egészségügyi szolgálat köteles gondoskodni. </w:t>
      </w:r>
      <w:r>
        <w:br/>
        <w:t>A munkabalesetet szenvedett dolgozó elsősegélyben részesítését a nyilvántartási naplóban kell rögzíteni.</w:t>
      </w:r>
    </w:p>
    <w:p w:rsidR="004758A2" w:rsidRDefault="004758A2">
      <w:pPr>
        <w:rPr>
          <w:rFonts w:ascii="Times New Roman" w:eastAsia="Times New Roman" w:hAnsi="Times New Roman" w:cs="Times New Roman"/>
          <w:b/>
          <w:bCs/>
          <w:sz w:val="24"/>
          <w:szCs w:val="24"/>
        </w:rPr>
      </w:pPr>
      <w:r>
        <w:rPr>
          <w:b/>
          <w:bCs/>
        </w:rPr>
        <w:br w:type="page"/>
      </w:r>
    </w:p>
    <w:p w:rsidR="002E65AE" w:rsidRDefault="002E65AE" w:rsidP="00D36256">
      <w:pPr>
        <w:pStyle w:val="NormlWeb"/>
        <w:spacing w:before="0" w:beforeAutospacing="0" w:after="0" w:afterAutospacing="0"/>
        <w:jc w:val="center"/>
        <w:rPr>
          <w:b/>
          <w:bCs/>
        </w:rPr>
      </w:pPr>
      <w:r>
        <w:rPr>
          <w:b/>
          <w:bCs/>
        </w:rPr>
        <w:lastRenderedPageBreak/>
        <w:t>IV.</w:t>
      </w:r>
      <w:r>
        <w:rPr>
          <w:b/>
          <w:bCs/>
        </w:rPr>
        <w:br/>
        <w:t>Rendellenes munkakörülmények bekövetkezése esetén követendő eljárás</w:t>
      </w:r>
    </w:p>
    <w:p w:rsidR="00D36256" w:rsidRDefault="00D36256" w:rsidP="00D36256">
      <w:pPr>
        <w:pStyle w:val="NormlWeb"/>
        <w:spacing w:before="0" w:beforeAutospacing="0" w:after="0" w:afterAutospacing="0"/>
        <w:jc w:val="center"/>
      </w:pPr>
    </w:p>
    <w:p w:rsidR="00D36256" w:rsidRDefault="002E65AE" w:rsidP="00D36256">
      <w:pPr>
        <w:pStyle w:val="NormlWeb"/>
        <w:spacing w:before="0" w:beforeAutospacing="0" w:after="0" w:afterAutospacing="0"/>
        <w:jc w:val="both"/>
      </w:pPr>
      <w:r>
        <w:t>Ha a munkavégzés (egyéni védőeszköz/munkaeszköz/technológia alkalmazása) közvetlenül veszélyezteti a munkavállaló egészségét és biztonságát vagy ezzel összefüggésben munkabaleset következett be, a munkakörülmények megfelelőségét az üzemeltetőnek/munkáltatónak soron kívül vizsgálnia kell. A vizsgálat elvégzéséig a működést, illetve az érintett eszköz használatát meg kell tiltani.</w:t>
      </w:r>
    </w:p>
    <w:p w:rsidR="002E65AE" w:rsidRDefault="002E65AE" w:rsidP="00D36256">
      <w:pPr>
        <w:pStyle w:val="NormlWeb"/>
        <w:spacing w:before="0" w:beforeAutospacing="0" w:after="0" w:afterAutospacing="0"/>
        <w:jc w:val="both"/>
      </w:pPr>
      <w:r>
        <w:br/>
        <w:t>Ha a munkáltató utasításának teljesítésével a munkavállaló másokat közvetlenül és súlyosan veszélyeztetne, a teljesítését rendkívüli munkavégzési körülmények között is meg kell tagadnia. Ilyen veszélyeztetésnek minősül különösen a szükséges biztonsági berendezések működő képtelensége, illetve az egyéni védőeszközök hiánya.</w:t>
      </w:r>
    </w:p>
    <w:p w:rsidR="00D36256" w:rsidRDefault="002E65AE" w:rsidP="00D36256">
      <w:pPr>
        <w:pStyle w:val="NormlWeb"/>
        <w:spacing w:before="0" w:beforeAutospacing="0" w:after="0" w:afterAutospacing="0"/>
        <w:jc w:val="center"/>
        <w:rPr>
          <w:b/>
          <w:bCs/>
        </w:rPr>
      </w:pPr>
      <w:r>
        <w:rPr>
          <w:b/>
          <w:bCs/>
        </w:rPr>
        <w:br/>
      </w:r>
    </w:p>
    <w:p w:rsidR="002E65AE" w:rsidRDefault="002E65AE" w:rsidP="00D36256">
      <w:pPr>
        <w:pStyle w:val="NormlWeb"/>
        <w:spacing w:before="0" w:beforeAutospacing="0" w:after="0" w:afterAutospacing="0"/>
        <w:jc w:val="center"/>
      </w:pPr>
      <w:r>
        <w:rPr>
          <w:b/>
          <w:bCs/>
        </w:rPr>
        <w:t>V.</w:t>
      </w:r>
      <w:r>
        <w:br/>
      </w:r>
      <w:r>
        <w:rPr>
          <w:b/>
          <w:bCs/>
        </w:rPr>
        <w:t>A munkavédelmi szemle</w:t>
      </w:r>
    </w:p>
    <w:p w:rsidR="00D36256" w:rsidRDefault="00D36256" w:rsidP="00D36256">
      <w:pPr>
        <w:pStyle w:val="NormlWeb"/>
        <w:spacing w:before="0" w:beforeAutospacing="0" w:after="0" w:afterAutospacing="0"/>
        <w:jc w:val="both"/>
        <w:rPr>
          <w:b/>
          <w:bCs/>
        </w:rPr>
      </w:pPr>
    </w:p>
    <w:p w:rsidR="002E65AE" w:rsidRDefault="002E65AE" w:rsidP="00D36256">
      <w:pPr>
        <w:pStyle w:val="NormlWeb"/>
        <w:spacing w:before="0" w:beforeAutospacing="0" w:after="0" w:afterAutospacing="0"/>
        <w:jc w:val="both"/>
      </w:pPr>
      <w:r>
        <w:rPr>
          <w:b/>
          <w:bCs/>
        </w:rPr>
        <w:t xml:space="preserve">A munkavédelmi szemlebizottság tagjai: </w:t>
      </w:r>
    </w:p>
    <w:p w:rsidR="002E65AE" w:rsidRDefault="002E65AE" w:rsidP="00D36256">
      <w:pPr>
        <w:pStyle w:val="NormlWeb"/>
        <w:spacing w:before="0" w:beforeAutospacing="0" w:after="0" w:afterAutospacing="0"/>
        <w:ind w:left="1134" w:hanging="284"/>
        <w:jc w:val="both"/>
      </w:pPr>
      <w:r>
        <w:t xml:space="preserve">-   a </w:t>
      </w:r>
      <w:proofErr w:type="spellStart"/>
      <w:r>
        <w:t>bv</w:t>
      </w:r>
      <w:proofErr w:type="spellEnd"/>
      <w:r>
        <w:t>. szerv vezetője, illetve a gazdasági (műszaki) vezető, vagy helyetteseik,</w:t>
      </w:r>
    </w:p>
    <w:p w:rsidR="002E65AE" w:rsidRDefault="002E65AE" w:rsidP="00D36256">
      <w:pPr>
        <w:pStyle w:val="NormlWeb"/>
        <w:spacing w:before="0" w:beforeAutospacing="0" w:after="0" w:afterAutospacing="0"/>
        <w:ind w:left="1134" w:hanging="284"/>
        <w:jc w:val="both"/>
      </w:pPr>
      <w:r>
        <w:t xml:space="preserve">-   munkavédelmi felügyelő, </w:t>
      </w:r>
    </w:p>
    <w:p w:rsidR="002E65AE" w:rsidRDefault="002E65AE" w:rsidP="00D36256">
      <w:pPr>
        <w:pStyle w:val="NormlWeb"/>
        <w:spacing w:before="0" w:beforeAutospacing="0" w:after="0" w:afterAutospacing="0"/>
        <w:ind w:left="1134" w:hanging="284"/>
        <w:jc w:val="both"/>
      </w:pPr>
      <w:r>
        <w:t xml:space="preserve">-   az egészségügyi szolgálat képviselője, </w:t>
      </w:r>
    </w:p>
    <w:p w:rsidR="002E65AE" w:rsidRDefault="002E65AE" w:rsidP="00D36256">
      <w:pPr>
        <w:pStyle w:val="NormlWeb"/>
        <w:spacing w:before="0" w:beforeAutospacing="0" w:after="0" w:afterAutospacing="0"/>
        <w:ind w:left="1134" w:hanging="284"/>
        <w:jc w:val="both"/>
      </w:pPr>
      <w:r>
        <w:t xml:space="preserve">-   az ellenőrzött szervezeti egység vezetője, </w:t>
      </w:r>
    </w:p>
    <w:p w:rsidR="002E65AE" w:rsidRDefault="002E65AE" w:rsidP="00D36256">
      <w:pPr>
        <w:pStyle w:val="NormlWeb"/>
        <w:spacing w:before="0" w:beforeAutospacing="0" w:after="0" w:afterAutospacing="0"/>
        <w:ind w:left="1134" w:hanging="284"/>
        <w:jc w:val="both"/>
      </w:pPr>
      <w:r>
        <w:t xml:space="preserve">-   a munkavédelmi képviselő, </w:t>
      </w:r>
    </w:p>
    <w:p w:rsidR="002E65AE" w:rsidRDefault="002E65AE" w:rsidP="00D36256">
      <w:pPr>
        <w:pStyle w:val="NormlWeb"/>
        <w:spacing w:before="0" w:beforeAutospacing="0" w:after="0" w:afterAutospacing="0"/>
        <w:ind w:left="1134" w:hanging="284"/>
        <w:jc w:val="both"/>
      </w:pPr>
      <w:r>
        <w:t xml:space="preserve">-   a </w:t>
      </w:r>
      <w:proofErr w:type="spellStart"/>
      <w:r>
        <w:t>bv</w:t>
      </w:r>
      <w:proofErr w:type="spellEnd"/>
      <w:r>
        <w:t xml:space="preserve">. szerv vezetője által kijelölt más személy. </w:t>
      </w:r>
    </w:p>
    <w:p w:rsidR="002E65AE" w:rsidRDefault="002E65AE" w:rsidP="00D36256">
      <w:pPr>
        <w:pStyle w:val="NormlWeb"/>
        <w:spacing w:before="0" w:beforeAutospacing="0" w:after="0" w:afterAutospacing="0"/>
        <w:ind w:left="567" w:hanging="284"/>
        <w:jc w:val="both"/>
      </w:pPr>
    </w:p>
    <w:p w:rsidR="00D36256" w:rsidRDefault="00D36256" w:rsidP="00D36256">
      <w:pPr>
        <w:pStyle w:val="NormlWeb"/>
        <w:spacing w:before="0" w:beforeAutospacing="0" w:after="0" w:afterAutospacing="0"/>
        <w:jc w:val="center"/>
        <w:rPr>
          <w:b/>
          <w:bCs/>
        </w:rPr>
      </w:pPr>
    </w:p>
    <w:p w:rsidR="002E65AE" w:rsidRDefault="002E65AE" w:rsidP="00D36256">
      <w:pPr>
        <w:pStyle w:val="NormlWeb"/>
        <w:spacing w:before="0" w:beforeAutospacing="0" w:after="0" w:afterAutospacing="0"/>
        <w:jc w:val="center"/>
      </w:pPr>
      <w:r>
        <w:rPr>
          <w:b/>
          <w:bCs/>
        </w:rPr>
        <w:t>VI.</w:t>
      </w:r>
      <w:r>
        <w:rPr>
          <w:b/>
          <w:bCs/>
        </w:rPr>
        <w:br/>
        <w:t>Munkabalesetek</w:t>
      </w:r>
    </w:p>
    <w:p w:rsidR="00D36256" w:rsidRDefault="00D36256" w:rsidP="00D36256">
      <w:pPr>
        <w:pStyle w:val="NormlWeb"/>
        <w:spacing w:before="0" w:beforeAutospacing="0" w:after="0" w:afterAutospacing="0"/>
        <w:ind w:left="567" w:hanging="284"/>
        <w:jc w:val="both"/>
        <w:rPr>
          <w:b/>
          <w:bCs/>
        </w:rPr>
      </w:pPr>
    </w:p>
    <w:p w:rsidR="00D36256" w:rsidRDefault="002E65AE" w:rsidP="00D36256">
      <w:pPr>
        <w:pStyle w:val="NormlWeb"/>
        <w:spacing w:before="0" w:beforeAutospacing="0" w:after="0" w:afterAutospacing="0"/>
        <w:ind w:left="567" w:hanging="284"/>
        <w:jc w:val="both"/>
        <w:rPr>
          <w:b/>
          <w:bCs/>
        </w:rPr>
      </w:pPr>
      <w:r>
        <w:rPr>
          <w:b/>
          <w:bCs/>
        </w:rPr>
        <w:t>1.  A személyi állomány</w:t>
      </w:r>
    </w:p>
    <w:p w:rsidR="002E65AE" w:rsidRDefault="002E65AE" w:rsidP="00D36256">
      <w:pPr>
        <w:pStyle w:val="NormlWeb"/>
        <w:spacing w:before="0" w:beforeAutospacing="0" w:after="0" w:afterAutospacing="0"/>
        <w:ind w:left="567"/>
        <w:jc w:val="both"/>
      </w:pPr>
      <w:r>
        <w:t xml:space="preserve">Minden munkaképtelenséggel járó szolgálati- és munkabalesetet a vonatkozó jogszabályok alapján ki kell vizsgálni és arról kivizsgálási, baleseti jegyzőkönyvet, kárigény bejelentőt és minősítő határozatot kell készíteni, amely része a munkabaleseti dokumentációnak. </w:t>
      </w:r>
    </w:p>
    <w:p w:rsidR="00D36256" w:rsidRDefault="00D36256" w:rsidP="00D36256">
      <w:pPr>
        <w:pStyle w:val="NormlWeb"/>
        <w:spacing w:before="0" w:beforeAutospacing="0" w:after="0" w:afterAutospacing="0"/>
        <w:ind w:left="567" w:hanging="284"/>
        <w:jc w:val="both"/>
        <w:rPr>
          <w:b/>
          <w:bCs/>
        </w:rPr>
      </w:pPr>
    </w:p>
    <w:p w:rsidR="00D36256" w:rsidRDefault="002E65AE" w:rsidP="00D36256">
      <w:pPr>
        <w:pStyle w:val="NormlWeb"/>
        <w:spacing w:before="0" w:beforeAutospacing="0" w:after="0" w:afterAutospacing="0"/>
        <w:ind w:left="567" w:hanging="284"/>
        <w:jc w:val="both"/>
        <w:rPr>
          <w:b/>
          <w:bCs/>
        </w:rPr>
      </w:pPr>
      <w:r>
        <w:rPr>
          <w:b/>
          <w:bCs/>
        </w:rPr>
        <w:t>2.  A fogvatartotti állomány</w:t>
      </w:r>
    </w:p>
    <w:p w:rsidR="00D36256" w:rsidRDefault="002E65AE" w:rsidP="00D36256">
      <w:pPr>
        <w:pStyle w:val="NormlWeb"/>
        <w:spacing w:before="0" w:beforeAutospacing="0" w:after="0" w:afterAutospacing="0"/>
        <w:ind w:left="567"/>
        <w:jc w:val="both"/>
      </w:pPr>
      <w:r>
        <w:t>A dolgozó fogvatartottak munkabaleseteit a vonatkozó jogszabályok alapján kell kivizsgálni, dokumentálni.</w:t>
      </w:r>
    </w:p>
    <w:p w:rsidR="00D36256" w:rsidRDefault="002E65AE" w:rsidP="00D36256">
      <w:pPr>
        <w:pStyle w:val="NormlWeb"/>
        <w:spacing w:before="0" w:beforeAutospacing="0" w:after="0" w:afterAutospacing="0"/>
        <w:ind w:left="567"/>
        <w:jc w:val="both"/>
      </w:pPr>
      <w:r>
        <w:t xml:space="preserve">A baleset tényét rögzíteni kell, az MVSZ-ben meghatározottak szerint. A jegyzőkönyvet 3 példányban kell elkészíteni, melyből 1 példányt a sérült, 1 példányt a munkavédelmi felügyelő és 1 példányt a foglalkozás-egészségügyi orvos (Fogvatartott </w:t>
      </w:r>
      <w:proofErr w:type="spellStart"/>
      <w:r>
        <w:t>eü</w:t>
      </w:r>
      <w:proofErr w:type="spellEnd"/>
      <w:r>
        <w:t>. anyagában elhelyezni) kap.</w:t>
      </w:r>
    </w:p>
    <w:p w:rsidR="00D36256" w:rsidRDefault="002E65AE" w:rsidP="00D36256">
      <w:pPr>
        <w:pStyle w:val="NormlWeb"/>
        <w:spacing w:before="0" w:beforeAutospacing="0" w:after="0" w:afterAutospacing="0"/>
        <w:ind w:left="567"/>
        <w:jc w:val="both"/>
      </w:pPr>
      <w:r>
        <w:t xml:space="preserve">A balesettel összefüggésben elszenvedett kár megtérítésére kárigény bejelentéssel élhet a büntetések, az intézkedések, egyes kényszerintézkedések és a szabálysértési elzárás végrehajtásáról szóló 2013. évi CCXL. törvény (a továbbiakban: </w:t>
      </w:r>
      <w:proofErr w:type="spellStart"/>
      <w:r>
        <w:t>Bvtv</w:t>
      </w:r>
      <w:proofErr w:type="spellEnd"/>
      <w:r>
        <w:t xml:space="preserve">.) 10.§ </w:t>
      </w:r>
      <w:proofErr w:type="spellStart"/>
      <w:r>
        <w:t>-a</w:t>
      </w:r>
      <w:proofErr w:type="spellEnd"/>
      <w:r>
        <w:t xml:space="preserve">, az egészséget nem veszélyeztető és biztonságos munkavégzés szabályairól, a büntetés-végrehajtási szervezetnél működő, fogvatartottakat érintő foglalkozás-egészségügyi feladatokról, valamint a fogvatartottak büntetés-végrehajtási jogviszony keretében történő munkáltatásának munkaügyi ellenőrzéséről szóló 63/2014. (XII. 15.) BM </w:t>
      </w:r>
      <w:r>
        <w:lastRenderedPageBreak/>
        <w:t xml:space="preserve">rendelet (a továbbiakban: BM rendelet) 8.§ (4) bekezdése és a büntetés-végrehajtási intézetben fogvatartott elítéltekkel és egyéb jogcímen fogvatartottakkal kapcsolatos kártérítési eljárás szabályairól szóló 12/2014. (XII. 16.) IM rendelet (továbbiakban: IM rendelet) szerint, melyet a </w:t>
      </w:r>
      <w:proofErr w:type="spellStart"/>
      <w:r>
        <w:t>bv</w:t>
      </w:r>
      <w:proofErr w:type="spellEnd"/>
      <w:r>
        <w:t>. szerv vezetője felé kell írásban megtenni. (Az írni vagy olvasni nem tudó fogvatartott kérelmét két érdektelen tanú jelenlétében kell jegyzőkönyvbe foglalni.) A kérelemben foglaltak megalapozása a kérelmező feladata. A beérkezett kérelemről az intézetparancsnok 30 napon dönt. A dolgozó fogvatartottak baleseteiről haladéktalanul e-mailben tájékoztatni kell a munkavédelmi főfelügyelőn keresztül az elsőfokú hatóságot.</w:t>
      </w:r>
    </w:p>
    <w:p w:rsidR="002E65AE" w:rsidRDefault="002E65AE" w:rsidP="00D36256">
      <w:pPr>
        <w:pStyle w:val="NormlWeb"/>
        <w:spacing w:before="0" w:beforeAutospacing="0" w:after="0" w:afterAutospacing="0"/>
        <w:ind w:left="567"/>
        <w:jc w:val="both"/>
      </w:pPr>
      <w:r>
        <w:t xml:space="preserve">A munkanapkieséssel járó munkabalesetekről a "Munkabaleseti jegyzőkönyvek </w:t>
      </w:r>
      <w:proofErr w:type="spellStart"/>
      <w:r>
        <w:t>összesítőjé</w:t>
      </w:r>
      <w:proofErr w:type="spellEnd"/>
      <w:r>
        <w:t>"</w:t>
      </w:r>
      <w:proofErr w:type="spellStart"/>
      <w:r>
        <w:t>-ben</w:t>
      </w:r>
      <w:proofErr w:type="spellEnd"/>
      <w:r>
        <w:t xml:space="preserve"> a munkavédelmi felügyelő köteles nyilvántartást vezetni, valamint azt megküldeni a tárgyhónapot követő 8 napon belül a munkavédelmi főfelügyelő részére. </w:t>
      </w:r>
    </w:p>
    <w:p w:rsidR="002E65AE" w:rsidRDefault="002E65AE" w:rsidP="00D36256">
      <w:pPr>
        <w:spacing w:after="0"/>
        <w:jc w:val="both"/>
      </w:pPr>
    </w:p>
    <w:p w:rsidR="002E65AE" w:rsidRDefault="002E65AE" w:rsidP="00D36256">
      <w:pPr>
        <w:pStyle w:val="NormlWeb"/>
        <w:spacing w:before="0" w:beforeAutospacing="0" w:after="0" w:afterAutospacing="0"/>
        <w:jc w:val="center"/>
      </w:pPr>
      <w:r>
        <w:rPr>
          <w:b/>
          <w:bCs/>
        </w:rPr>
        <w:br/>
        <w:t>VII.</w:t>
      </w:r>
      <w:r>
        <w:rPr>
          <w:b/>
          <w:bCs/>
        </w:rPr>
        <w:br/>
        <w:t>Egyéb, a munkavégzéssel összefüggésbe nem hozható balesetek</w:t>
      </w:r>
    </w:p>
    <w:p w:rsidR="00D36256" w:rsidRDefault="00D36256" w:rsidP="00D36256">
      <w:pPr>
        <w:pStyle w:val="NormlWeb"/>
        <w:spacing w:before="0" w:beforeAutospacing="0" w:after="0" w:afterAutospacing="0"/>
        <w:ind w:left="567" w:hanging="284"/>
        <w:jc w:val="both"/>
        <w:rPr>
          <w:b/>
          <w:bCs/>
        </w:rPr>
      </w:pPr>
    </w:p>
    <w:p w:rsidR="00D36256" w:rsidRDefault="002E65AE" w:rsidP="00D36256">
      <w:pPr>
        <w:pStyle w:val="NormlWeb"/>
        <w:spacing w:before="0" w:beforeAutospacing="0" w:after="0" w:afterAutospacing="0"/>
        <w:ind w:left="567" w:hanging="284"/>
        <w:jc w:val="both"/>
        <w:rPr>
          <w:b/>
          <w:bCs/>
        </w:rPr>
      </w:pPr>
      <w:r>
        <w:rPr>
          <w:b/>
          <w:bCs/>
        </w:rPr>
        <w:t>1.  A személyi állomány</w:t>
      </w:r>
    </w:p>
    <w:p w:rsidR="002E65AE" w:rsidRDefault="002E65AE" w:rsidP="00D36256">
      <w:pPr>
        <w:pStyle w:val="NormlWeb"/>
        <w:spacing w:before="0" w:beforeAutospacing="0" w:after="0" w:afterAutospacing="0"/>
        <w:ind w:left="567"/>
        <w:jc w:val="both"/>
      </w:pPr>
      <w:r>
        <w:t>Az társadalombiztosítási szempontból "üzemi" (úti) baleset kivizsgálása nem munkavédelmi szaktevékenység, így az azzal kapcsolatos ügyintézést (kivizsgálás, dokumentálás, nyilvántartás, irattovábbítás) az MVSZ-ben kell meghatározni.</w:t>
      </w:r>
    </w:p>
    <w:p w:rsidR="00D36256" w:rsidRDefault="00D36256" w:rsidP="00D36256">
      <w:pPr>
        <w:pStyle w:val="NormlWeb"/>
        <w:spacing w:before="0" w:beforeAutospacing="0" w:after="0" w:afterAutospacing="0"/>
        <w:ind w:left="567" w:hanging="284"/>
        <w:jc w:val="both"/>
        <w:rPr>
          <w:b/>
          <w:bCs/>
        </w:rPr>
      </w:pPr>
    </w:p>
    <w:p w:rsidR="00D36256" w:rsidRDefault="002E65AE" w:rsidP="00D36256">
      <w:pPr>
        <w:pStyle w:val="NormlWeb"/>
        <w:spacing w:before="0" w:beforeAutospacing="0" w:after="0" w:afterAutospacing="0"/>
        <w:ind w:left="567" w:hanging="284"/>
        <w:jc w:val="both"/>
        <w:rPr>
          <w:b/>
          <w:bCs/>
        </w:rPr>
      </w:pPr>
      <w:r>
        <w:rPr>
          <w:b/>
          <w:bCs/>
        </w:rPr>
        <w:t>2.  A fogvatartotti állomány</w:t>
      </w:r>
    </w:p>
    <w:p w:rsidR="002E65AE" w:rsidRDefault="002E65AE" w:rsidP="00D36256">
      <w:pPr>
        <w:pStyle w:val="NormlWeb"/>
        <w:spacing w:before="0" w:beforeAutospacing="0" w:after="0" w:afterAutospacing="0"/>
        <w:ind w:left="567"/>
        <w:jc w:val="both"/>
      </w:pPr>
      <w:r>
        <w:t xml:space="preserve">A fogvatartottak nem munkabalesetét rögzíteni kell a körlet-főfelügyelőnek, az MVSZ-ben meghatározottak szerint. A jegyzőkönyvet 3 példányban kell elkészíteni, melyből 1 példányt a sérült, 1 példányt a munkavédelmi felügyelő és 1 példányt a foglalkozás-egészségügyi orvos (fogvatartott </w:t>
      </w:r>
      <w:proofErr w:type="spellStart"/>
      <w:r>
        <w:t>eü</w:t>
      </w:r>
      <w:proofErr w:type="spellEnd"/>
      <w:r>
        <w:t>. anyagában elhelyezni) kap.</w:t>
      </w:r>
      <w:r>
        <w:br/>
        <w:t xml:space="preserve">A balesettel összefüggésben elszenvedett kár megtérítésére kárigény bejelentéssel élhet a </w:t>
      </w:r>
      <w:proofErr w:type="spellStart"/>
      <w:r>
        <w:t>Bvtv</w:t>
      </w:r>
      <w:proofErr w:type="spellEnd"/>
      <w:r>
        <w:t>. 10.§</w:t>
      </w:r>
      <w:proofErr w:type="spellStart"/>
      <w:r>
        <w:t>-a</w:t>
      </w:r>
      <w:proofErr w:type="spellEnd"/>
      <w:r>
        <w:t xml:space="preserve">, a BM rendelet 8.§ (4) bekezdése és az IM rendelet szerint, melyet a </w:t>
      </w:r>
      <w:proofErr w:type="spellStart"/>
      <w:r>
        <w:t>bv</w:t>
      </w:r>
      <w:proofErr w:type="spellEnd"/>
      <w:r>
        <w:t>. szerv felé kell írásban megtenni. (Az írni vagy olvasni nem tudó fogvatartott kérelmét két érdektelen tanú jelenlétében kell jegyzőkönyvbe foglalni.) A kérelemben foglaltak megalapozása a kérelmező feladata. A beérkezett kérelemről az intézetparancsnok 30 napon dönt.</w:t>
      </w:r>
    </w:p>
    <w:p w:rsidR="002E65AE" w:rsidRDefault="002E65AE" w:rsidP="00D36256">
      <w:pPr>
        <w:spacing w:after="0"/>
        <w:jc w:val="both"/>
      </w:pPr>
    </w:p>
    <w:p w:rsidR="002E65AE" w:rsidRDefault="002E65AE" w:rsidP="00D36256">
      <w:pPr>
        <w:pStyle w:val="NormlWeb"/>
        <w:spacing w:before="0" w:beforeAutospacing="0" w:after="0" w:afterAutospacing="0"/>
        <w:jc w:val="center"/>
        <w:rPr>
          <w:b/>
          <w:bCs/>
        </w:rPr>
      </w:pPr>
      <w:r>
        <w:rPr>
          <w:b/>
          <w:bCs/>
        </w:rPr>
        <w:br/>
        <w:t>VIII.</w:t>
      </w:r>
      <w:r>
        <w:rPr>
          <w:b/>
          <w:bCs/>
        </w:rPr>
        <w:br/>
        <w:t>Kockázatértékelés</w:t>
      </w:r>
    </w:p>
    <w:p w:rsidR="004758A2" w:rsidRDefault="004758A2" w:rsidP="00D36256">
      <w:pPr>
        <w:pStyle w:val="NormlWeb"/>
        <w:spacing w:before="0" w:beforeAutospacing="0" w:after="0" w:afterAutospacing="0"/>
        <w:jc w:val="center"/>
      </w:pPr>
    </w:p>
    <w:p w:rsidR="00D36256" w:rsidRDefault="002E65AE" w:rsidP="00D36256">
      <w:pPr>
        <w:pStyle w:val="NormlWeb"/>
        <w:spacing w:before="0" w:beforeAutospacing="0" w:after="0" w:afterAutospacing="0"/>
        <w:jc w:val="both"/>
      </w:pPr>
      <w:r>
        <w:t xml:space="preserve">A </w:t>
      </w:r>
      <w:proofErr w:type="spellStart"/>
      <w:r>
        <w:t>bv</w:t>
      </w:r>
      <w:proofErr w:type="spellEnd"/>
      <w:r>
        <w:t>. szerveknél a kockázatértékelés két szinten valósul meg.</w:t>
      </w:r>
    </w:p>
    <w:p w:rsidR="002E65AE" w:rsidRDefault="002E65AE" w:rsidP="00D36256">
      <w:pPr>
        <w:pStyle w:val="NormlWeb"/>
        <w:spacing w:before="0" w:beforeAutospacing="0" w:after="0" w:afterAutospacing="0"/>
        <w:jc w:val="both"/>
      </w:pPr>
      <w:r>
        <w:t>A munkahelyekre, munkaeszközökre, munkakörökre általános szinten, a személyi állományra vonatkozóan egyéni (individuális) szinten is kell elvégezni.</w:t>
      </w:r>
    </w:p>
    <w:p w:rsidR="00D36256" w:rsidRDefault="00D36256" w:rsidP="00D36256">
      <w:pPr>
        <w:pStyle w:val="NormlWeb"/>
        <w:spacing w:before="0" w:beforeAutospacing="0" w:after="0" w:afterAutospacing="0"/>
        <w:ind w:left="567" w:hanging="284"/>
        <w:jc w:val="both"/>
        <w:rPr>
          <w:b/>
          <w:bCs/>
        </w:rPr>
      </w:pPr>
    </w:p>
    <w:p w:rsidR="002E65AE" w:rsidRDefault="002E65AE" w:rsidP="00D36256">
      <w:pPr>
        <w:pStyle w:val="NormlWeb"/>
        <w:spacing w:before="0" w:beforeAutospacing="0" w:after="0" w:afterAutospacing="0"/>
        <w:ind w:left="567" w:hanging="284"/>
        <w:jc w:val="both"/>
      </w:pPr>
      <w:r>
        <w:rPr>
          <w:b/>
          <w:bCs/>
        </w:rPr>
        <w:t>1. Általános szint:</w:t>
      </w:r>
    </w:p>
    <w:p w:rsidR="002E65AE" w:rsidRDefault="002E65AE" w:rsidP="00D36256">
      <w:pPr>
        <w:pStyle w:val="NormlWeb"/>
        <w:spacing w:before="0" w:beforeAutospacing="0" w:after="0" w:afterAutospacing="0"/>
        <w:ind w:left="567"/>
        <w:jc w:val="both"/>
      </w:pPr>
      <w:r>
        <w:rPr>
          <w:b/>
          <w:bCs/>
        </w:rPr>
        <w:t>1.1 A kockázatértékelés folyamata:</w:t>
      </w:r>
    </w:p>
    <w:p w:rsidR="002E65AE" w:rsidRDefault="002E65AE" w:rsidP="00D36256">
      <w:pPr>
        <w:pStyle w:val="NormlWeb"/>
        <w:spacing w:before="0" w:beforeAutospacing="0" w:after="0" w:afterAutospacing="0"/>
        <w:ind w:left="1134" w:hanging="284"/>
        <w:jc w:val="both"/>
      </w:pPr>
      <w:r>
        <w:rPr>
          <w:i/>
          <w:iCs/>
        </w:rPr>
        <w:t>a)  </w:t>
      </w:r>
      <w:r>
        <w:t>tevékenység/munkakör/munkaeszköz leírása,</w:t>
      </w:r>
    </w:p>
    <w:p w:rsidR="002E65AE" w:rsidRDefault="002E65AE" w:rsidP="00D36256">
      <w:pPr>
        <w:pStyle w:val="NormlWeb"/>
        <w:spacing w:before="0" w:beforeAutospacing="0" w:after="0" w:afterAutospacing="0"/>
        <w:ind w:left="1134" w:hanging="284"/>
        <w:jc w:val="both"/>
      </w:pPr>
      <w:r>
        <w:rPr>
          <w:i/>
          <w:iCs/>
        </w:rPr>
        <w:t>b)</w:t>
      </w:r>
      <w:r>
        <w:t>  a veszélyes és ártalmas tényezők azonosítása,</w:t>
      </w:r>
    </w:p>
    <w:p w:rsidR="002E65AE" w:rsidRDefault="002E65AE" w:rsidP="00D36256">
      <w:pPr>
        <w:pStyle w:val="NormlWeb"/>
        <w:spacing w:before="0" w:beforeAutospacing="0" w:after="0" w:afterAutospacing="0"/>
        <w:ind w:left="1134" w:hanging="284"/>
        <w:jc w:val="both"/>
      </w:pPr>
      <w:r>
        <w:rPr>
          <w:i/>
          <w:iCs/>
        </w:rPr>
        <w:t>c)</w:t>
      </w:r>
      <w:r>
        <w:t>  a kockázat meghatározása,</w:t>
      </w:r>
    </w:p>
    <w:p w:rsidR="002E65AE" w:rsidRDefault="002E65AE" w:rsidP="00D36256">
      <w:pPr>
        <w:pStyle w:val="NormlWeb"/>
        <w:spacing w:before="0" w:beforeAutospacing="0" w:after="0" w:afterAutospacing="0"/>
        <w:ind w:left="1134" w:hanging="284"/>
        <w:jc w:val="both"/>
      </w:pPr>
      <w:r>
        <w:rPr>
          <w:i/>
          <w:iCs/>
        </w:rPr>
        <w:t>d)</w:t>
      </w:r>
      <w:r>
        <w:t xml:space="preserve">  döntés arról, hogy a kockázat elviselhető-e, </w:t>
      </w:r>
    </w:p>
    <w:p w:rsidR="002E65AE" w:rsidRDefault="002E65AE" w:rsidP="00D36256">
      <w:pPr>
        <w:pStyle w:val="NormlWeb"/>
        <w:spacing w:before="0" w:beforeAutospacing="0" w:after="0" w:afterAutospacing="0"/>
        <w:ind w:left="1134" w:hanging="284"/>
        <w:jc w:val="both"/>
      </w:pPr>
      <w:r>
        <w:rPr>
          <w:i/>
          <w:iCs/>
        </w:rPr>
        <w:t>e)</w:t>
      </w:r>
      <w:r>
        <w:t>  szükség esetén kockázatkezelési tevékenységi terv készítése.</w:t>
      </w:r>
    </w:p>
    <w:p w:rsidR="002E65AE" w:rsidRDefault="002E65AE" w:rsidP="00D36256">
      <w:pPr>
        <w:pStyle w:val="NormlWeb"/>
        <w:spacing w:before="0" w:beforeAutospacing="0" w:after="0" w:afterAutospacing="0"/>
        <w:ind w:left="567"/>
        <w:jc w:val="both"/>
      </w:pPr>
      <w:r>
        <w:lastRenderedPageBreak/>
        <w:br/>
      </w:r>
      <w:r>
        <w:rPr>
          <w:b/>
          <w:bCs/>
        </w:rPr>
        <w:t>1.2 A kockázat szintjének becsült értékét a következők figyelembevételével kell meghatározni:</w:t>
      </w:r>
    </w:p>
    <w:p w:rsidR="002E65AE" w:rsidRDefault="002E65AE" w:rsidP="00D36256">
      <w:pPr>
        <w:pStyle w:val="NormlWeb"/>
        <w:spacing w:before="0" w:beforeAutospacing="0" w:after="0" w:afterAutospacing="0"/>
        <w:ind w:left="1134" w:hanging="284"/>
        <w:jc w:val="both"/>
      </w:pPr>
      <w:r>
        <w:rPr>
          <w:i/>
          <w:iCs/>
        </w:rPr>
        <w:t>a)  </w:t>
      </w:r>
      <w:r>
        <w:t>a munkavállalók tevékenysége,</w:t>
      </w:r>
    </w:p>
    <w:p w:rsidR="002E65AE" w:rsidRDefault="002E65AE" w:rsidP="00D36256">
      <w:pPr>
        <w:pStyle w:val="NormlWeb"/>
        <w:spacing w:before="0" w:beforeAutospacing="0" w:after="0" w:afterAutospacing="0"/>
        <w:ind w:left="1134" w:hanging="284"/>
        <w:jc w:val="both"/>
      </w:pPr>
      <w:r>
        <w:rPr>
          <w:i/>
          <w:iCs/>
        </w:rPr>
        <w:t>b)</w:t>
      </w:r>
      <w:r>
        <w:t>  a munkavédelmi követelmények és az azokhoz kapcsolódó ellenőrzési rendszer,</w:t>
      </w:r>
    </w:p>
    <w:p w:rsidR="002E65AE" w:rsidRDefault="002E65AE" w:rsidP="00D36256">
      <w:pPr>
        <w:pStyle w:val="NormlWeb"/>
        <w:spacing w:before="0" w:beforeAutospacing="0" w:after="0" w:afterAutospacing="0"/>
        <w:ind w:left="1134" w:hanging="284"/>
        <w:jc w:val="both"/>
      </w:pPr>
      <w:r>
        <w:rPr>
          <w:i/>
          <w:iCs/>
        </w:rPr>
        <w:t>c)</w:t>
      </w:r>
      <w:r>
        <w:t>  a korábban bekövetkezett munkabalesetek száma,</w:t>
      </w:r>
    </w:p>
    <w:p w:rsidR="002E65AE" w:rsidRDefault="002E65AE" w:rsidP="00D36256">
      <w:pPr>
        <w:pStyle w:val="NormlWeb"/>
        <w:spacing w:before="0" w:beforeAutospacing="0" w:after="0" w:afterAutospacing="0"/>
        <w:ind w:left="1134" w:hanging="284"/>
        <w:jc w:val="both"/>
      </w:pPr>
      <w:r>
        <w:rPr>
          <w:i/>
          <w:iCs/>
        </w:rPr>
        <w:t>d)</w:t>
      </w:r>
      <w:r>
        <w:t>  a munkavállalók szakképzettsége és a tőlük elvárható, a veszélyek felismerésére irányuló és az azt követő magatartás,</w:t>
      </w:r>
    </w:p>
    <w:p w:rsidR="002E65AE" w:rsidRDefault="002E65AE" w:rsidP="00D36256">
      <w:pPr>
        <w:pStyle w:val="NormlWeb"/>
        <w:spacing w:before="0" w:beforeAutospacing="0" w:after="0" w:afterAutospacing="0"/>
        <w:ind w:left="1134" w:hanging="284"/>
        <w:jc w:val="both"/>
      </w:pPr>
      <w:r>
        <w:rPr>
          <w:i/>
          <w:iCs/>
        </w:rPr>
        <w:t>e)</w:t>
      </w:r>
      <w:r>
        <w:t>  a felsorolt veszélyek és ártalmak előfordulásának kis valószínűsége.</w:t>
      </w:r>
    </w:p>
    <w:p w:rsidR="002E65AE" w:rsidRDefault="002E65AE" w:rsidP="00D36256">
      <w:pPr>
        <w:spacing w:after="0"/>
        <w:jc w:val="both"/>
      </w:pPr>
    </w:p>
    <w:p w:rsidR="002E65AE" w:rsidRDefault="002E65AE" w:rsidP="00D36256">
      <w:pPr>
        <w:pStyle w:val="NormlWeb"/>
        <w:spacing w:before="0" w:beforeAutospacing="0" w:after="0" w:afterAutospacing="0"/>
        <w:ind w:left="567" w:hanging="284"/>
        <w:jc w:val="both"/>
      </w:pPr>
      <w:r>
        <w:rPr>
          <w:b/>
          <w:bCs/>
        </w:rPr>
        <w:t>2. Individuális szint</w:t>
      </w:r>
    </w:p>
    <w:p w:rsidR="002E65AE" w:rsidRDefault="002E65AE" w:rsidP="00D36256">
      <w:pPr>
        <w:pStyle w:val="NormlWeb"/>
        <w:spacing w:before="0" w:beforeAutospacing="0" w:after="0" w:afterAutospacing="0"/>
        <w:ind w:left="567"/>
        <w:jc w:val="both"/>
      </w:pPr>
      <w:r>
        <w:rPr>
          <w:b/>
          <w:bCs/>
        </w:rPr>
        <w:t>2.1 A kockázatértékelés folyamata:</w:t>
      </w:r>
    </w:p>
    <w:p w:rsidR="002E65AE" w:rsidRDefault="002E65AE" w:rsidP="00D36256">
      <w:pPr>
        <w:pStyle w:val="NormlWeb"/>
        <w:spacing w:before="0" w:beforeAutospacing="0" w:after="0" w:afterAutospacing="0"/>
        <w:ind w:left="1134" w:hanging="284"/>
        <w:jc w:val="both"/>
      </w:pPr>
      <w:r>
        <w:rPr>
          <w:i/>
          <w:iCs/>
        </w:rPr>
        <w:t>a)</w:t>
      </w:r>
      <w:r>
        <w:t>  Az individuális kockázatértékelés kötelező részét képezi az "A" lap, amelyet minden munkavállaló esetében ki kell tölteni, továbbá egyénre szólóan minden olyan lapot csatolni kell hozzá, amely az adott munkavállalót érő nullánál magasabb pontértékű kockázatra vonatkozik.</w:t>
      </w:r>
    </w:p>
    <w:p w:rsidR="002E65AE" w:rsidRDefault="002E65AE" w:rsidP="00967D56">
      <w:pPr>
        <w:pStyle w:val="NormlWeb"/>
        <w:shd w:val="clear" w:color="auto" w:fill="EAEAEA"/>
        <w:spacing w:before="0" w:beforeAutospacing="0" w:after="0" w:afterAutospacing="0"/>
        <w:ind w:left="1134" w:hanging="284"/>
        <w:jc w:val="both"/>
      </w:pPr>
      <w:r>
        <w:rPr>
          <w:i/>
          <w:iCs/>
        </w:rPr>
        <w:t>b)</w:t>
      </w:r>
      <w:r>
        <w:t>  </w:t>
      </w:r>
      <w:r w:rsidR="00967D56" w:rsidRPr="00967D56">
        <w:t>A kockázatértékelés elkészítését a munkavédelmi felügyelő végzi, a "B" lapot az alapellátó orvos közreműködésével tölti ki, a társadalmi munkakörnyezet nyomtatványt a pszichológus készíti el.</w:t>
      </w:r>
    </w:p>
    <w:p w:rsidR="00967D56" w:rsidRPr="00967D56" w:rsidRDefault="00967D56" w:rsidP="00967D56">
      <w:pPr>
        <w:spacing w:after="0" w:line="240" w:lineRule="auto"/>
        <w:jc w:val="right"/>
        <w:rPr>
          <w:rFonts w:ascii="Times New Roman" w:eastAsia="Times New Roman" w:hAnsi="Times New Roman" w:cs="Times New Roman"/>
          <w:sz w:val="24"/>
          <w:szCs w:val="24"/>
        </w:rPr>
      </w:pPr>
      <w:r w:rsidRPr="00967D56">
        <w:rPr>
          <w:rFonts w:ascii="Times New Roman" w:eastAsia="Times New Roman" w:hAnsi="Times New Roman" w:cs="Times New Roman"/>
          <w:i/>
          <w:iCs/>
          <w:sz w:val="20"/>
          <w:szCs w:val="20"/>
        </w:rPr>
        <w:t>Módosította: 7/2017 OP szakutasítás, 2017.01.23.</w:t>
      </w:r>
    </w:p>
    <w:p w:rsidR="002E65AE" w:rsidRDefault="002E65AE" w:rsidP="00D36256">
      <w:pPr>
        <w:pStyle w:val="NormlWeb"/>
        <w:spacing w:before="0" w:beforeAutospacing="0" w:after="0" w:afterAutospacing="0"/>
        <w:ind w:left="1134" w:hanging="284"/>
        <w:jc w:val="both"/>
      </w:pPr>
      <w:r>
        <w:rPr>
          <w:i/>
          <w:iCs/>
        </w:rPr>
        <w:t>c)</w:t>
      </w:r>
      <w:r>
        <w:t>  A kockázatértékelési folyamat eredményeként készül el az individuális (egyénre szabott) kockázatértékelési dokumentáció, amely nem selejtezhető, és a munkaköri leírás mellékletét képezi.</w:t>
      </w:r>
    </w:p>
    <w:p w:rsidR="002E65AE" w:rsidRDefault="002E65AE" w:rsidP="00D36256">
      <w:pPr>
        <w:pStyle w:val="NormlWeb"/>
        <w:spacing w:before="0" w:beforeAutospacing="0" w:after="0" w:afterAutospacing="0"/>
        <w:ind w:left="1134" w:hanging="284"/>
        <w:jc w:val="both"/>
      </w:pPr>
      <w:r>
        <w:rPr>
          <w:i/>
          <w:iCs/>
        </w:rPr>
        <w:t>d)</w:t>
      </w:r>
      <w:r>
        <w:t>  Ha a munkavállaló beosztása, munkahelye, munkaköre vagy annak tartalma jelentős mértékben megváltozik, soron kívül el kell végezni a kockázatértékelést.</w:t>
      </w:r>
    </w:p>
    <w:p w:rsidR="002E65AE" w:rsidRDefault="002E65AE" w:rsidP="00D36256">
      <w:pPr>
        <w:spacing w:after="0"/>
        <w:jc w:val="both"/>
      </w:pPr>
    </w:p>
    <w:p w:rsidR="002E65AE" w:rsidRDefault="002E65AE" w:rsidP="00D36256">
      <w:pPr>
        <w:pStyle w:val="NormlWeb"/>
        <w:spacing w:before="0" w:beforeAutospacing="0" w:after="0" w:afterAutospacing="0"/>
        <w:ind w:left="567" w:hanging="284"/>
        <w:jc w:val="both"/>
      </w:pPr>
      <w:r>
        <w:rPr>
          <w:b/>
          <w:bCs/>
        </w:rPr>
        <w:t>2.2 A kockázatértékelésnél alkalmazott módszer lépései</w:t>
      </w:r>
    </w:p>
    <w:p w:rsidR="002E65AE" w:rsidRDefault="002E65AE" w:rsidP="00D36256">
      <w:pPr>
        <w:pStyle w:val="NormlWeb"/>
        <w:spacing w:before="0" w:beforeAutospacing="0" w:after="0" w:afterAutospacing="0"/>
        <w:ind w:left="1134" w:hanging="284"/>
        <w:jc w:val="both"/>
      </w:pPr>
      <w:r>
        <w:rPr>
          <w:i/>
          <w:iCs/>
        </w:rPr>
        <w:t>a)  </w:t>
      </w:r>
      <w:r>
        <w:t>A szükséges adatok, információk összegyűjtése a közvetlen munkahelyi vezetőtől és a személyi állomány tagjától.</w:t>
      </w:r>
    </w:p>
    <w:p w:rsidR="002E65AE" w:rsidRDefault="002E65AE" w:rsidP="00D36256">
      <w:pPr>
        <w:pStyle w:val="NormlWeb"/>
        <w:spacing w:before="0" w:beforeAutospacing="0" w:after="0" w:afterAutospacing="0"/>
        <w:ind w:left="1134" w:hanging="284"/>
        <w:jc w:val="both"/>
      </w:pPr>
      <w:r>
        <w:rPr>
          <w:i/>
          <w:iCs/>
        </w:rPr>
        <w:t>b)  </w:t>
      </w:r>
      <w:r>
        <w:t>Az értékelésnél figyelembe kell venni - a gyakorlati tapasztalatok alapján - a veszély által okozható károsodások mértékét, a veszélyeztetettek számát, és a veszély bekövetkeztének valószínűségét.</w:t>
      </w:r>
    </w:p>
    <w:p w:rsidR="002E65AE" w:rsidRDefault="002E65AE" w:rsidP="00D36256">
      <w:pPr>
        <w:pStyle w:val="NormlWeb"/>
        <w:spacing w:before="0" w:beforeAutospacing="0" w:after="0" w:afterAutospacing="0"/>
        <w:ind w:left="1134" w:hanging="284"/>
        <w:jc w:val="both"/>
      </w:pPr>
      <w:r>
        <w:rPr>
          <w:i/>
          <w:iCs/>
        </w:rPr>
        <w:t>c)  </w:t>
      </w:r>
      <w:r>
        <w:t>A személyi állomány tagjára jellemző kockázat mértékét az alábbi táblázatban foglaltaknak megfelelően kell meghatározni, az alábbiak figyelembevételével:</w:t>
      </w:r>
    </w:p>
    <w:p w:rsidR="002E65AE" w:rsidRDefault="002E65AE" w:rsidP="00D36256">
      <w:pPr>
        <w:pStyle w:val="NormlWeb"/>
        <w:spacing w:before="0" w:beforeAutospacing="0" w:after="0" w:afterAutospacing="0"/>
        <w:ind w:left="1134" w:hanging="284"/>
        <w:jc w:val="both"/>
      </w:pPr>
      <w:r>
        <w:rPr>
          <w:i/>
          <w:iCs/>
        </w:rPr>
        <w:t>d)  </w:t>
      </w:r>
      <w:r>
        <w:t>A tapasztalatok alapján tegyen javaslatokat a meglévő veszélyek és kockázatok kiküszöbölésére.</w:t>
      </w:r>
    </w:p>
    <w:p w:rsidR="002E65AE" w:rsidRDefault="002E65AE" w:rsidP="00D36256">
      <w:pPr>
        <w:pStyle w:val="NormlWeb"/>
        <w:spacing w:before="0" w:beforeAutospacing="0" w:after="0" w:afterAutospacing="0"/>
        <w:ind w:left="1134" w:hanging="284"/>
        <w:jc w:val="both"/>
      </w:pPr>
      <w:r>
        <w:rPr>
          <w:i/>
          <w:iCs/>
        </w:rPr>
        <w:t>e)  </w:t>
      </w:r>
      <w:r>
        <w:t>Az elemzés végén készítsen elő kockázatkezelési/intézkedési tervet, melyet a munkáltató fejez be a pontos végrehajtási időpontok és a végrehajtásért felelős személyének megnevezésével.</w:t>
      </w:r>
    </w:p>
    <w:p w:rsidR="00967D56" w:rsidRDefault="00967D56" w:rsidP="00D36256">
      <w:pPr>
        <w:pStyle w:val="NormlWeb"/>
        <w:spacing w:before="0" w:beforeAutospacing="0" w:after="0" w:afterAutospacing="0"/>
        <w:jc w:val="center"/>
        <w:rPr>
          <w:b/>
          <w:bCs/>
        </w:rPr>
      </w:pPr>
    </w:p>
    <w:p w:rsidR="00D36256" w:rsidRDefault="002E65AE" w:rsidP="00D36256">
      <w:pPr>
        <w:pStyle w:val="NormlWeb"/>
        <w:spacing w:before="0" w:beforeAutospacing="0" w:after="0" w:afterAutospacing="0"/>
        <w:jc w:val="center"/>
        <w:rPr>
          <w:b/>
          <w:bCs/>
        </w:rPr>
      </w:pPr>
      <w:r>
        <w:rPr>
          <w:b/>
          <w:bCs/>
        </w:rPr>
        <w:br/>
      </w:r>
    </w:p>
    <w:p w:rsidR="00967D56" w:rsidRPr="00967D56" w:rsidRDefault="00967D56" w:rsidP="00967D56">
      <w:pPr>
        <w:pStyle w:val="NormlWeb"/>
        <w:shd w:val="clear" w:color="auto" w:fill="EAEAEA"/>
        <w:spacing w:before="0" w:beforeAutospacing="0" w:after="0" w:afterAutospacing="0"/>
        <w:jc w:val="center"/>
        <w:rPr>
          <w:b/>
          <w:bCs/>
        </w:rPr>
      </w:pPr>
      <w:r w:rsidRPr="00967D56">
        <w:rPr>
          <w:b/>
          <w:bCs/>
        </w:rPr>
        <w:t>IX.</w:t>
      </w:r>
    </w:p>
    <w:p w:rsidR="00967D56" w:rsidRPr="00967D56" w:rsidRDefault="00967D56" w:rsidP="00967D56">
      <w:pPr>
        <w:pStyle w:val="NormlWeb"/>
        <w:shd w:val="clear" w:color="auto" w:fill="EAEAEA"/>
        <w:spacing w:before="0" w:beforeAutospacing="0" w:after="0" w:afterAutospacing="0"/>
        <w:jc w:val="center"/>
        <w:rPr>
          <w:b/>
          <w:bCs/>
        </w:rPr>
      </w:pPr>
      <w:r w:rsidRPr="00967D56">
        <w:rPr>
          <w:b/>
          <w:bCs/>
        </w:rPr>
        <w:t>Munkavédelmi Érdekképviselet</w:t>
      </w:r>
    </w:p>
    <w:p w:rsidR="00967D56" w:rsidRDefault="00967D56" w:rsidP="00967D56">
      <w:pPr>
        <w:pStyle w:val="NormlWeb"/>
        <w:shd w:val="clear" w:color="auto" w:fill="EAEAEA"/>
        <w:spacing w:before="0" w:beforeAutospacing="0" w:after="0" w:afterAutospacing="0"/>
        <w:jc w:val="both"/>
        <w:rPr>
          <w:bCs/>
        </w:rPr>
      </w:pPr>
    </w:p>
    <w:p w:rsidR="00967D56" w:rsidRPr="00967D56" w:rsidRDefault="00967D56" w:rsidP="00967D56">
      <w:pPr>
        <w:pStyle w:val="NormlWeb"/>
        <w:shd w:val="clear" w:color="auto" w:fill="EAEAEA"/>
        <w:spacing w:before="0" w:beforeAutospacing="0" w:after="0" w:afterAutospacing="0"/>
        <w:jc w:val="both"/>
        <w:rPr>
          <w:bCs/>
        </w:rPr>
      </w:pPr>
      <w:r w:rsidRPr="00967D56">
        <w:rPr>
          <w:bCs/>
        </w:rPr>
        <w:t xml:space="preserve">A </w:t>
      </w:r>
      <w:proofErr w:type="spellStart"/>
      <w:r w:rsidRPr="00967D56">
        <w:rPr>
          <w:bCs/>
        </w:rPr>
        <w:t>bv</w:t>
      </w:r>
      <w:proofErr w:type="spellEnd"/>
      <w:r w:rsidRPr="00967D56">
        <w:rPr>
          <w:bCs/>
        </w:rPr>
        <w:t xml:space="preserve">. szerveknél a munkavállalók az egészséget nem veszélyeztető és biztonságos munkavégzéssel összefüggő jogaik és érdekeik képviseletére jogosultak maguk közül képviselőt vagy képviselőket </w:t>
      </w:r>
      <w:proofErr w:type="spellStart"/>
      <w:r w:rsidRPr="00967D56">
        <w:rPr>
          <w:bCs/>
        </w:rPr>
        <w:t>választaniaz</w:t>
      </w:r>
      <w:proofErr w:type="spellEnd"/>
      <w:r w:rsidRPr="00967D56">
        <w:rPr>
          <w:bCs/>
        </w:rPr>
        <w:t xml:space="preserve"> </w:t>
      </w:r>
      <w:proofErr w:type="spellStart"/>
      <w:r w:rsidRPr="00967D56">
        <w:rPr>
          <w:bCs/>
        </w:rPr>
        <w:t>Mvtv.-ben</w:t>
      </w:r>
      <w:proofErr w:type="spellEnd"/>
      <w:r w:rsidRPr="00967D56">
        <w:rPr>
          <w:bCs/>
        </w:rPr>
        <w:t xml:space="preserve"> foglaltak szerint.</w:t>
      </w:r>
    </w:p>
    <w:p w:rsidR="00967D56" w:rsidRPr="00967D56" w:rsidRDefault="00967D56" w:rsidP="00967D56">
      <w:pPr>
        <w:spacing w:after="0" w:line="240" w:lineRule="auto"/>
        <w:jc w:val="right"/>
        <w:rPr>
          <w:rFonts w:ascii="Times New Roman" w:eastAsia="Times New Roman" w:hAnsi="Times New Roman" w:cs="Times New Roman"/>
          <w:sz w:val="24"/>
          <w:szCs w:val="24"/>
        </w:rPr>
      </w:pPr>
      <w:r w:rsidRPr="00967D56">
        <w:rPr>
          <w:rFonts w:ascii="Times New Roman" w:eastAsia="Times New Roman" w:hAnsi="Times New Roman" w:cs="Times New Roman"/>
          <w:i/>
          <w:iCs/>
          <w:sz w:val="20"/>
          <w:szCs w:val="20"/>
        </w:rPr>
        <w:t>Módosította: 7/2017 OP szakutasítás, 2017.01.23.</w:t>
      </w:r>
    </w:p>
    <w:p w:rsidR="004758A2" w:rsidRDefault="004758A2">
      <w:pPr>
        <w:rPr>
          <w:rFonts w:ascii="Times New Roman" w:eastAsia="Times New Roman" w:hAnsi="Times New Roman" w:cs="Times New Roman"/>
          <w:b/>
          <w:bCs/>
          <w:sz w:val="24"/>
          <w:szCs w:val="24"/>
        </w:rPr>
      </w:pPr>
    </w:p>
    <w:p w:rsidR="002E65AE" w:rsidRDefault="002E65AE" w:rsidP="00967D56">
      <w:pPr>
        <w:pStyle w:val="NormlWeb"/>
        <w:shd w:val="clear" w:color="auto" w:fill="EAEAEA"/>
        <w:spacing w:before="0" w:beforeAutospacing="0" w:after="0" w:afterAutospacing="0"/>
        <w:jc w:val="center"/>
      </w:pPr>
      <w:r>
        <w:rPr>
          <w:b/>
          <w:bCs/>
        </w:rPr>
        <w:lastRenderedPageBreak/>
        <w:t>X.</w:t>
      </w:r>
      <w:r>
        <w:rPr>
          <w:b/>
          <w:bCs/>
        </w:rPr>
        <w:br/>
        <w:t>FÜGGELÉKEK - IRATMINTÁK JEGYZÉKE</w:t>
      </w:r>
    </w:p>
    <w:p w:rsidR="00967D56" w:rsidRPr="00967D56" w:rsidRDefault="00967D56" w:rsidP="00967D56">
      <w:pPr>
        <w:spacing w:after="0" w:line="240" w:lineRule="auto"/>
        <w:jc w:val="right"/>
        <w:rPr>
          <w:rFonts w:ascii="Times New Roman" w:eastAsia="Times New Roman" w:hAnsi="Times New Roman" w:cs="Times New Roman"/>
          <w:sz w:val="24"/>
          <w:szCs w:val="24"/>
        </w:rPr>
      </w:pPr>
      <w:r w:rsidRPr="00967D56">
        <w:rPr>
          <w:rFonts w:ascii="Times New Roman" w:eastAsia="Times New Roman" w:hAnsi="Times New Roman" w:cs="Times New Roman"/>
          <w:i/>
          <w:iCs/>
          <w:sz w:val="20"/>
          <w:szCs w:val="20"/>
        </w:rPr>
        <w:t>Módosította: 7/2017 OP szakutasítás, 2017.01.23.</w:t>
      </w:r>
    </w:p>
    <w:p w:rsidR="00D36256" w:rsidRDefault="00D36256" w:rsidP="00D36256">
      <w:pPr>
        <w:pStyle w:val="NormlWeb"/>
        <w:spacing w:before="0" w:beforeAutospacing="0" w:after="0" w:afterAutospacing="0"/>
        <w:ind w:left="567" w:hanging="284"/>
        <w:jc w:val="both"/>
        <w:rPr>
          <w:b/>
          <w:bCs/>
        </w:rPr>
      </w:pPr>
    </w:p>
    <w:p w:rsidR="002E65AE" w:rsidRDefault="002E65AE" w:rsidP="00D36256">
      <w:pPr>
        <w:pStyle w:val="NormlWeb"/>
        <w:spacing w:before="0" w:beforeAutospacing="0" w:after="0" w:afterAutospacing="0"/>
        <w:ind w:left="567" w:hanging="284"/>
        <w:jc w:val="both"/>
      </w:pPr>
      <w:r>
        <w:rPr>
          <w:b/>
          <w:bCs/>
        </w:rPr>
        <w:t>1.  A módszertani útmutató részeként meghatározott függelékek</w:t>
      </w:r>
    </w:p>
    <w:p w:rsidR="002E65AE" w:rsidRDefault="002E65AE" w:rsidP="00D36256">
      <w:pPr>
        <w:spacing w:after="0"/>
        <w:jc w:val="both"/>
      </w:pPr>
    </w:p>
    <w:p w:rsidR="002E65AE" w:rsidRDefault="002E65AE" w:rsidP="00D36256">
      <w:pPr>
        <w:pStyle w:val="NormlWeb"/>
        <w:spacing w:before="0" w:beforeAutospacing="0" w:after="0" w:afterAutospacing="0"/>
        <w:ind w:left="851" w:hanging="284"/>
        <w:jc w:val="both"/>
      </w:pPr>
      <w:r>
        <w:t>1.1.  </w:t>
      </w:r>
      <w:hyperlink r:id="rId7" w:history="1">
        <w:r w:rsidRPr="00AE6EBB">
          <w:rPr>
            <w:rStyle w:val="Hiperhivatkozs"/>
          </w:rPr>
          <w:t>Jegyzőkönyv a munkavédelmi üzembe helyezés elrendeléséről (a vonatkozó jogszabály, illetve a munkáltató elbírálása alapján veszélyes, illetve hatósági engedélyhez kötött gépek, technológiák)</w:t>
        </w:r>
      </w:hyperlink>
    </w:p>
    <w:p w:rsidR="002E65AE" w:rsidRDefault="002E65AE" w:rsidP="00D36256">
      <w:pPr>
        <w:pStyle w:val="NormlWeb"/>
        <w:spacing w:before="0" w:beforeAutospacing="0" w:after="0" w:afterAutospacing="0"/>
        <w:ind w:left="851" w:hanging="284"/>
        <w:jc w:val="both"/>
      </w:pPr>
      <w:r>
        <w:t>1.2.  </w:t>
      </w:r>
      <w:hyperlink r:id="rId8" w:history="1">
        <w:r w:rsidRPr="00AE6EBB">
          <w:rPr>
            <w:rStyle w:val="Hiperhivatkozs"/>
          </w:rPr>
          <w:t>A tervezett létesítmény, épület engedélyezési tervéhez mellékelendő munkavédelmi biztonsági terv tartalmi elemei</w:t>
        </w:r>
      </w:hyperlink>
    </w:p>
    <w:p w:rsidR="002E65AE" w:rsidRDefault="002E65AE" w:rsidP="00D36256">
      <w:pPr>
        <w:pStyle w:val="NormlWeb"/>
        <w:spacing w:before="0" w:beforeAutospacing="0" w:after="0" w:afterAutospacing="0"/>
        <w:ind w:left="851" w:hanging="284"/>
        <w:jc w:val="both"/>
      </w:pPr>
      <w:r>
        <w:t>1.3.  </w:t>
      </w:r>
      <w:hyperlink r:id="rId9" w:history="1">
        <w:r w:rsidRPr="00AE6EBB">
          <w:rPr>
            <w:rStyle w:val="Hiperhivatkozs"/>
          </w:rPr>
          <w:t>Munkavédelmi vizsga igazolása</w:t>
        </w:r>
      </w:hyperlink>
    </w:p>
    <w:p w:rsidR="002E65AE" w:rsidRDefault="002E65AE" w:rsidP="00D36256">
      <w:pPr>
        <w:pStyle w:val="NormlWeb"/>
        <w:shd w:val="clear" w:color="auto" w:fill="E6E6E6"/>
        <w:spacing w:before="0" w:beforeAutospacing="0" w:after="0" w:afterAutospacing="0"/>
        <w:ind w:left="851" w:hanging="284"/>
        <w:jc w:val="both"/>
      </w:pPr>
      <w:r>
        <w:t>1.3.1.  </w:t>
      </w:r>
      <w:hyperlink r:id="rId10" w:history="1">
        <w:r w:rsidRPr="00BC5004">
          <w:rPr>
            <w:rStyle w:val="Hiperhivatkozs"/>
          </w:rPr>
          <w:t>Munkavédelmi vizsga igazolása</w:t>
        </w:r>
      </w:hyperlink>
    </w:p>
    <w:p w:rsidR="002E65AE" w:rsidRDefault="002E65AE" w:rsidP="00D36256">
      <w:pPr>
        <w:pStyle w:val="NormlWeb"/>
        <w:shd w:val="clear" w:color="auto" w:fill="E6E6E6"/>
        <w:spacing w:before="0" w:beforeAutospacing="0" w:after="0" w:afterAutospacing="0"/>
        <w:ind w:left="851" w:hanging="284"/>
        <w:jc w:val="both"/>
      </w:pPr>
      <w:r>
        <w:t>1.4.  </w:t>
      </w:r>
      <w:hyperlink r:id="rId11" w:history="1">
        <w:r w:rsidRPr="00BC5004">
          <w:rPr>
            <w:rStyle w:val="Hiperhivatkozs"/>
          </w:rPr>
          <w:t>Határozat baleset minősítéséről</w:t>
        </w:r>
      </w:hyperlink>
      <w:r w:rsidRPr="00D36256">
        <w:t xml:space="preserve"> </w:t>
      </w:r>
    </w:p>
    <w:p w:rsidR="002E65AE" w:rsidRDefault="002E65AE" w:rsidP="00D36256">
      <w:pPr>
        <w:pStyle w:val="NormlWeb"/>
        <w:spacing w:before="0" w:beforeAutospacing="0" w:after="0" w:afterAutospacing="0"/>
        <w:jc w:val="right"/>
      </w:pPr>
      <w:r>
        <w:rPr>
          <w:i/>
          <w:iCs/>
          <w:sz w:val="20"/>
          <w:szCs w:val="20"/>
        </w:rPr>
        <w:t>Módosította: 67/2015 OP szakutasítás, 2015.08.19.</w:t>
      </w:r>
    </w:p>
    <w:p w:rsidR="002E65AE" w:rsidRDefault="002E65AE" w:rsidP="00D36256">
      <w:pPr>
        <w:pStyle w:val="NormlWeb"/>
        <w:spacing w:before="0" w:beforeAutospacing="0" w:after="0" w:afterAutospacing="0"/>
        <w:ind w:left="851" w:hanging="284"/>
        <w:jc w:val="both"/>
      </w:pPr>
      <w:r>
        <w:t>1.5.  </w:t>
      </w:r>
      <w:hyperlink r:id="rId12" w:history="1">
        <w:r w:rsidRPr="00376DDD">
          <w:rPr>
            <w:rStyle w:val="Hiperhivatkozs"/>
          </w:rPr>
          <w:t>Baleseti jegyzőkönyv</w:t>
        </w:r>
      </w:hyperlink>
    </w:p>
    <w:p w:rsidR="002E65AE" w:rsidRDefault="002E65AE" w:rsidP="00D36256">
      <w:pPr>
        <w:pStyle w:val="NormlWeb"/>
        <w:spacing w:before="0" w:beforeAutospacing="0" w:after="0" w:afterAutospacing="0"/>
        <w:ind w:left="1418" w:hanging="284"/>
        <w:jc w:val="both"/>
      </w:pPr>
      <w:r>
        <w:t>1.5.1.    Baleseti Jegyzőkönyv</w:t>
      </w:r>
    </w:p>
    <w:p w:rsidR="002E65AE" w:rsidRDefault="002E65AE" w:rsidP="00D36256">
      <w:pPr>
        <w:pStyle w:val="NormlWeb"/>
        <w:spacing w:before="0" w:beforeAutospacing="0" w:after="0" w:afterAutospacing="0"/>
        <w:ind w:left="1418" w:hanging="284"/>
        <w:jc w:val="both"/>
      </w:pPr>
      <w:r>
        <w:t>1.5.1.1  Módosító Baleseti Jegyzőkönyv</w:t>
      </w:r>
    </w:p>
    <w:p w:rsidR="002E65AE" w:rsidRDefault="002E65AE" w:rsidP="00D36256">
      <w:pPr>
        <w:pStyle w:val="NormlWeb"/>
        <w:spacing w:before="0" w:beforeAutospacing="0" w:after="0" w:afterAutospacing="0"/>
        <w:ind w:left="1418" w:hanging="284"/>
        <w:jc w:val="both"/>
      </w:pPr>
      <w:r>
        <w:t>1.5.2.    Jegyzőkönyv munkabalesetről</w:t>
      </w:r>
    </w:p>
    <w:p w:rsidR="002E65AE" w:rsidRDefault="002E65AE" w:rsidP="00D36256">
      <w:pPr>
        <w:pStyle w:val="NormlWeb"/>
        <w:spacing w:before="0" w:beforeAutospacing="0" w:after="0" w:afterAutospacing="0"/>
        <w:ind w:left="1418" w:hanging="284"/>
        <w:jc w:val="both"/>
      </w:pPr>
      <w:r>
        <w:t>1.5.2.1  Módosító Baleseti Jegyzőkönyv</w:t>
      </w:r>
    </w:p>
    <w:p w:rsidR="002E65AE" w:rsidRDefault="002E65AE" w:rsidP="00D36256">
      <w:pPr>
        <w:pStyle w:val="NormlWeb"/>
        <w:spacing w:before="0" w:beforeAutospacing="0" w:after="0" w:afterAutospacing="0"/>
        <w:ind w:left="1418" w:hanging="284"/>
        <w:jc w:val="both"/>
      </w:pPr>
      <w:r>
        <w:t>1.5.3.    Jegyzőkönyv nem munkabalesetről</w:t>
      </w:r>
    </w:p>
    <w:p w:rsidR="002E65AE" w:rsidRDefault="002E65AE" w:rsidP="00D36256">
      <w:pPr>
        <w:pStyle w:val="NormlWeb"/>
        <w:spacing w:before="0" w:beforeAutospacing="0" w:after="0" w:afterAutospacing="0"/>
        <w:ind w:left="1418" w:hanging="284"/>
        <w:jc w:val="both"/>
      </w:pPr>
      <w:r>
        <w:t>1.5.4.    Üzemi baleseti jegyzőkönyv</w:t>
      </w:r>
    </w:p>
    <w:p w:rsidR="002E65AE" w:rsidRDefault="002E65AE" w:rsidP="00D36256">
      <w:pPr>
        <w:pStyle w:val="NormlWeb"/>
        <w:shd w:val="clear" w:color="auto" w:fill="E6E6E6"/>
        <w:spacing w:before="0" w:beforeAutospacing="0" w:after="0" w:afterAutospacing="0"/>
        <w:ind w:left="851" w:hanging="284"/>
        <w:jc w:val="both"/>
      </w:pPr>
      <w:r>
        <w:t>1.6.  </w:t>
      </w:r>
      <w:hyperlink r:id="rId13" w:history="1">
        <w:r w:rsidRPr="009C1AD6">
          <w:rPr>
            <w:rStyle w:val="Hiperhivatkozs"/>
          </w:rPr>
          <w:t>Felhívás kárigény bejelentéséről</w:t>
        </w:r>
      </w:hyperlink>
      <w:r w:rsidRPr="00D36256">
        <w:t xml:space="preserve"> </w:t>
      </w:r>
    </w:p>
    <w:p w:rsidR="002E65AE" w:rsidRDefault="002E65AE" w:rsidP="00D36256">
      <w:pPr>
        <w:pStyle w:val="NormlWeb"/>
        <w:spacing w:before="0" w:beforeAutospacing="0" w:after="0" w:afterAutospacing="0"/>
        <w:jc w:val="right"/>
      </w:pPr>
      <w:r>
        <w:rPr>
          <w:i/>
          <w:iCs/>
          <w:sz w:val="20"/>
          <w:szCs w:val="20"/>
        </w:rPr>
        <w:t>Módosította: 67/2015 OP szakutasítás, 2015.08.19.</w:t>
      </w:r>
    </w:p>
    <w:p w:rsidR="002E65AE" w:rsidRDefault="002E65AE" w:rsidP="00D36256">
      <w:pPr>
        <w:pStyle w:val="NormlWeb"/>
        <w:spacing w:before="0" w:beforeAutospacing="0" w:after="0" w:afterAutospacing="0"/>
        <w:ind w:left="851" w:hanging="284"/>
        <w:jc w:val="both"/>
      </w:pPr>
      <w:r>
        <w:t>1.7.  </w:t>
      </w:r>
      <w:hyperlink r:id="rId14" w:history="1">
        <w:r w:rsidRPr="00F16E15">
          <w:rPr>
            <w:rStyle w:val="Hiperhivatkozs"/>
          </w:rPr>
          <w:t>Baleseti jegyzőkönyvek havi összesítője</w:t>
        </w:r>
      </w:hyperlink>
      <w:r w:rsidRPr="00D36256">
        <w:t xml:space="preserve"> </w:t>
      </w:r>
    </w:p>
    <w:p w:rsidR="002E65AE" w:rsidRDefault="002E65AE" w:rsidP="00D36256">
      <w:pPr>
        <w:pStyle w:val="NormlWeb"/>
        <w:spacing w:before="0" w:beforeAutospacing="0" w:after="0" w:afterAutospacing="0"/>
        <w:ind w:left="851" w:hanging="284"/>
        <w:jc w:val="both"/>
      </w:pPr>
      <w:r>
        <w:t>1.8.  </w:t>
      </w:r>
      <w:hyperlink r:id="rId15" w:history="1">
        <w:r w:rsidRPr="00F16E15">
          <w:rPr>
            <w:rStyle w:val="Hiperhivatkozs"/>
          </w:rPr>
          <w:t>Bejelentés foglalkozási megbetegedésről (mérgezésről), fokozott expozícióról</w:t>
        </w:r>
      </w:hyperlink>
    </w:p>
    <w:p w:rsidR="002E65AE" w:rsidRDefault="002E65AE" w:rsidP="00D36256">
      <w:pPr>
        <w:pStyle w:val="NormlWeb"/>
        <w:spacing w:before="0" w:beforeAutospacing="0" w:after="0" w:afterAutospacing="0"/>
        <w:ind w:left="851" w:hanging="284"/>
        <w:jc w:val="both"/>
      </w:pPr>
      <w:r>
        <w:t>1.9.  </w:t>
      </w:r>
      <w:hyperlink r:id="rId16" w:history="1">
        <w:r w:rsidRPr="00F16E15">
          <w:rPr>
            <w:rStyle w:val="Hiperhivatkozs"/>
          </w:rPr>
          <w:t>Vizsgálati lap</w:t>
        </w:r>
      </w:hyperlink>
    </w:p>
    <w:p w:rsidR="002E65AE" w:rsidRDefault="002E65AE" w:rsidP="00D36256">
      <w:pPr>
        <w:pStyle w:val="NormlWeb"/>
        <w:spacing w:before="0" w:beforeAutospacing="0" w:after="0" w:afterAutospacing="0"/>
        <w:ind w:left="851" w:hanging="284"/>
        <w:jc w:val="both"/>
      </w:pPr>
      <w:r>
        <w:t>1.10.  </w:t>
      </w:r>
      <w:hyperlink r:id="rId17" w:history="1">
        <w:r w:rsidRPr="00F16E15">
          <w:rPr>
            <w:rStyle w:val="Hiperhivatkozs"/>
          </w:rPr>
          <w:t>Értesítés</w:t>
        </w:r>
      </w:hyperlink>
    </w:p>
    <w:p w:rsidR="002E65AE" w:rsidRDefault="002E65AE" w:rsidP="00D36256">
      <w:pPr>
        <w:pStyle w:val="NormlWeb"/>
        <w:spacing w:before="0" w:beforeAutospacing="0" w:after="0" w:afterAutospacing="0"/>
        <w:ind w:left="851" w:hanging="284"/>
        <w:jc w:val="both"/>
      </w:pPr>
      <w:r>
        <w:t>1.11.  </w:t>
      </w:r>
      <w:hyperlink r:id="rId18" w:history="1">
        <w:r w:rsidRPr="00F16E15">
          <w:rPr>
            <w:rStyle w:val="Hiperhivatkozs"/>
          </w:rPr>
          <w:t>Fogvatartott munkabalesetének hatósági bejelentése</w:t>
        </w:r>
      </w:hyperlink>
    </w:p>
    <w:p w:rsidR="002E65AE" w:rsidRDefault="002E65AE" w:rsidP="00D36256">
      <w:pPr>
        <w:pStyle w:val="NormlWeb"/>
        <w:spacing w:before="0" w:beforeAutospacing="0" w:after="0" w:afterAutospacing="0"/>
        <w:ind w:left="851" w:hanging="284"/>
        <w:jc w:val="both"/>
      </w:pPr>
      <w:r>
        <w:t>1.12.  </w:t>
      </w:r>
      <w:hyperlink r:id="rId19" w:history="1">
        <w:r w:rsidRPr="00F16E15">
          <w:rPr>
            <w:rStyle w:val="Hiperhivatkozs"/>
          </w:rPr>
          <w:t>Individuális kockázatértékelés mellékletei</w:t>
        </w:r>
      </w:hyperlink>
    </w:p>
    <w:p w:rsidR="002E65AE" w:rsidRDefault="002E65AE" w:rsidP="00D36256">
      <w:pPr>
        <w:pStyle w:val="NormlWeb"/>
        <w:spacing w:before="0" w:beforeAutospacing="0" w:after="0" w:afterAutospacing="0"/>
        <w:ind w:left="1418" w:hanging="284"/>
        <w:jc w:val="both"/>
      </w:pPr>
      <w:r>
        <w:t>1.12.1.    Eljárási rend az egyes kockázati tényezőkre vonatkozóan</w:t>
      </w:r>
    </w:p>
    <w:p w:rsidR="002E65AE" w:rsidRDefault="002E65AE" w:rsidP="00D36256">
      <w:pPr>
        <w:pStyle w:val="NormlWeb"/>
        <w:spacing w:before="0" w:beforeAutospacing="0" w:after="0" w:afterAutospacing="0"/>
        <w:ind w:left="1418" w:hanging="284"/>
        <w:jc w:val="both"/>
      </w:pPr>
      <w:r>
        <w:t>1.12.2.    "A"Értékelőlap</w:t>
      </w:r>
    </w:p>
    <w:p w:rsidR="002E65AE" w:rsidRDefault="002E65AE" w:rsidP="00D36256">
      <w:pPr>
        <w:pStyle w:val="NormlWeb"/>
        <w:spacing w:before="0" w:beforeAutospacing="0" w:after="0" w:afterAutospacing="0"/>
        <w:ind w:left="1418" w:hanging="284"/>
        <w:jc w:val="both"/>
      </w:pPr>
      <w:r>
        <w:t>1.12.3.    ."F"Értékelőlap</w:t>
      </w:r>
    </w:p>
    <w:p w:rsidR="002E65AE" w:rsidRDefault="002E65AE" w:rsidP="00D36256">
      <w:pPr>
        <w:pStyle w:val="NormlWeb"/>
        <w:spacing w:before="0" w:beforeAutospacing="0" w:after="0" w:afterAutospacing="0"/>
        <w:ind w:left="1418" w:hanging="284"/>
        <w:jc w:val="both"/>
      </w:pPr>
      <w:r>
        <w:t>1.12.4.    "K"Értékelőlap</w:t>
      </w:r>
    </w:p>
    <w:p w:rsidR="002E65AE" w:rsidRDefault="002E65AE" w:rsidP="00D36256">
      <w:pPr>
        <w:pStyle w:val="NormlWeb"/>
        <w:spacing w:before="0" w:beforeAutospacing="0" w:after="0" w:afterAutospacing="0"/>
        <w:ind w:left="1418" w:hanging="284"/>
        <w:jc w:val="both"/>
      </w:pPr>
      <w:r>
        <w:t>1.12.5.    "B"Értékelőlap</w:t>
      </w:r>
    </w:p>
    <w:p w:rsidR="002E65AE" w:rsidRDefault="002E65AE" w:rsidP="00D36256">
      <w:pPr>
        <w:pStyle w:val="NormlWeb"/>
        <w:spacing w:before="0" w:beforeAutospacing="0" w:after="0" w:afterAutospacing="0"/>
        <w:ind w:left="1418" w:hanging="284"/>
        <w:jc w:val="both"/>
      </w:pPr>
      <w:r>
        <w:t>1.12.6.    "E"Értékelőlap</w:t>
      </w:r>
    </w:p>
    <w:p w:rsidR="002E65AE" w:rsidRDefault="002E65AE" w:rsidP="00967D56">
      <w:pPr>
        <w:pStyle w:val="NormlWeb"/>
        <w:shd w:val="clear" w:color="auto" w:fill="EAEAEA"/>
        <w:spacing w:before="0" w:beforeAutospacing="0" w:after="0" w:afterAutospacing="0"/>
        <w:ind w:left="1418" w:hanging="284"/>
        <w:jc w:val="both"/>
      </w:pPr>
      <w:r>
        <w:t>1.12.7.    </w:t>
      </w:r>
      <w:r w:rsidR="00967D56" w:rsidRPr="00967D56">
        <w:t>Társadalmi munkakörnyezet nyomtatvány</w:t>
      </w:r>
      <w:bookmarkStart w:id="0" w:name="_GoBack"/>
      <w:bookmarkEnd w:id="0"/>
    </w:p>
    <w:p w:rsidR="00967D56" w:rsidRPr="00967D56" w:rsidRDefault="00967D56" w:rsidP="00967D56">
      <w:pPr>
        <w:spacing w:after="0" w:line="240" w:lineRule="auto"/>
        <w:jc w:val="right"/>
        <w:rPr>
          <w:rFonts w:ascii="Times New Roman" w:eastAsia="Times New Roman" w:hAnsi="Times New Roman" w:cs="Times New Roman"/>
          <w:sz w:val="24"/>
          <w:szCs w:val="24"/>
        </w:rPr>
      </w:pPr>
      <w:r w:rsidRPr="00967D56">
        <w:rPr>
          <w:rFonts w:ascii="Times New Roman" w:eastAsia="Times New Roman" w:hAnsi="Times New Roman" w:cs="Times New Roman"/>
          <w:i/>
          <w:iCs/>
          <w:sz w:val="20"/>
          <w:szCs w:val="20"/>
        </w:rPr>
        <w:t>Módosította: 7/2017 OP szakutasítás, 2017.01.23.</w:t>
      </w:r>
    </w:p>
    <w:p w:rsidR="002E65AE" w:rsidRDefault="002E65AE" w:rsidP="00D36256">
      <w:pPr>
        <w:spacing w:after="0"/>
        <w:jc w:val="both"/>
      </w:pPr>
    </w:p>
    <w:p w:rsidR="002E65AE" w:rsidRDefault="002E65AE" w:rsidP="00D36256">
      <w:pPr>
        <w:pStyle w:val="NormlWeb"/>
        <w:spacing w:before="0" w:beforeAutospacing="0" w:after="0" w:afterAutospacing="0"/>
        <w:ind w:left="567" w:hanging="284"/>
        <w:jc w:val="both"/>
      </w:pPr>
      <w:r>
        <w:rPr>
          <w:b/>
          <w:bCs/>
        </w:rPr>
        <w:t xml:space="preserve">2.  A </w:t>
      </w:r>
      <w:proofErr w:type="spellStart"/>
      <w:r>
        <w:rPr>
          <w:b/>
          <w:bCs/>
        </w:rPr>
        <w:t>bv</w:t>
      </w:r>
      <w:proofErr w:type="spellEnd"/>
      <w:r>
        <w:rPr>
          <w:b/>
          <w:bCs/>
        </w:rPr>
        <w:t>. szervek által saját hatáskörben kötelezően kidolgozandó függelékek</w:t>
      </w:r>
    </w:p>
    <w:p w:rsidR="002E65AE" w:rsidRDefault="002E65AE" w:rsidP="00D36256">
      <w:pPr>
        <w:pStyle w:val="NormlWeb"/>
        <w:spacing w:before="0" w:beforeAutospacing="0" w:after="0" w:afterAutospacing="0"/>
        <w:ind w:left="851" w:hanging="284"/>
        <w:jc w:val="both"/>
      </w:pPr>
      <w:r>
        <w:t xml:space="preserve">2.1  Munkavédelmi oktatási napló </w:t>
      </w:r>
    </w:p>
    <w:p w:rsidR="002E65AE" w:rsidRDefault="002E65AE" w:rsidP="00D36256">
      <w:pPr>
        <w:pStyle w:val="NormlWeb"/>
        <w:spacing w:before="0" w:beforeAutospacing="0" w:after="0" w:afterAutospacing="0"/>
        <w:ind w:left="851" w:hanging="284"/>
        <w:jc w:val="both"/>
      </w:pPr>
      <w:r>
        <w:t xml:space="preserve">2.2  Baleseti nyilvántartási napló </w:t>
      </w:r>
    </w:p>
    <w:p w:rsidR="002E65AE" w:rsidRDefault="002E65AE" w:rsidP="00D36256">
      <w:pPr>
        <w:pStyle w:val="NormlWeb"/>
        <w:spacing w:before="0" w:beforeAutospacing="0" w:after="0" w:afterAutospacing="0"/>
        <w:ind w:left="851" w:hanging="284"/>
        <w:jc w:val="both"/>
      </w:pPr>
      <w:r>
        <w:t>2.3  Időszakos biztonsági felülvizsgálatra kötelezett technológiák és munkaeszközök jegyzéke</w:t>
      </w:r>
    </w:p>
    <w:p w:rsidR="002E65AE" w:rsidRDefault="002E65AE" w:rsidP="00D36256">
      <w:pPr>
        <w:pStyle w:val="NormlWeb"/>
        <w:spacing w:before="0" w:beforeAutospacing="0" w:after="0" w:afterAutospacing="0"/>
        <w:ind w:left="851" w:hanging="284"/>
        <w:jc w:val="both"/>
      </w:pPr>
      <w:r>
        <w:t>2.4  Sérülékeny csoportok egészségét potenciálisan károsító, tiltást igénylő megterhelések, munkaköri korlátozásainak jegyzéke</w:t>
      </w:r>
    </w:p>
    <w:p w:rsidR="002E65AE" w:rsidRDefault="002E65AE" w:rsidP="00D36256">
      <w:pPr>
        <w:pStyle w:val="NormlWeb"/>
        <w:spacing w:before="0" w:beforeAutospacing="0" w:after="0" w:afterAutospacing="0"/>
        <w:ind w:left="851" w:hanging="284"/>
        <w:jc w:val="both"/>
      </w:pPr>
      <w:r>
        <w:t xml:space="preserve">2.5  Orvosi vizsgálatra küldés (foglalkozás-egészségügyi szolgálat közreműködésével) rendje </w:t>
      </w:r>
    </w:p>
    <w:p w:rsidR="002E65AE" w:rsidRDefault="002E65AE" w:rsidP="00D36256">
      <w:pPr>
        <w:pStyle w:val="NormlWeb"/>
        <w:spacing w:before="0" w:beforeAutospacing="0" w:after="0" w:afterAutospacing="0"/>
        <w:ind w:left="851" w:hanging="284"/>
        <w:jc w:val="both"/>
      </w:pPr>
      <w:r>
        <w:t>2.6  A munkakörhöz szükséges egyéni védőeszközök juttatási rendje</w:t>
      </w:r>
    </w:p>
    <w:p w:rsidR="002E65AE" w:rsidRDefault="002E65AE" w:rsidP="00D36256">
      <w:pPr>
        <w:pStyle w:val="NormlWeb"/>
        <w:spacing w:before="0" w:beforeAutospacing="0" w:after="0" w:afterAutospacing="0"/>
        <w:ind w:left="851" w:hanging="284"/>
        <w:jc w:val="both"/>
      </w:pPr>
      <w:r>
        <w:t>2.7  A rendvédelmi célú egyéni védőeszköz meghatározása a biztonsági szakterület meghatározása szerint</w:t>
      </w:r>
    </w:p>
    <w:p w:rsidR="002E65AE" w:rsidRDefault="002E65AE" w:rsidP="00D36256">
      <w:pPr>
        <w:pStyle w:val="NormlWeb"/>
        <w:spacing w:before="0" w:beforeAutospacing="0" w:after="0" w:afterAutospacing="0"/>
        <w:ind w:left="851" w:hanging="284"/>
        <w:jc w:val="both"/>
      </w:pPr>
      <w:r>
        <w:lastRenderedPageBreak/>
        <w:t>2.8  Munkahelyek jegyzéke, ahol egyedül munkát végezni tilos</w:t>
      </w:r>
    </w:p>
    <w:p w:rsidR="002E65AE" w:rsidRDefault="002E65AE" w:rsidP="00D36256">
      <w:pPr>
        <w:pStyle w:val="NormlWeb"/>
        <w:spacing w:before="0" w:beforeAutospacing="0" w:after="0" w:afterAutospacing="0"/>
        <w:ind w:left="851" w:hanging="284"/>
        <w:jc w:val="both"/>
      </w:pPr>
      <w:r>
        <w:t>2.9  Munkaterületek jegyzéke, ahová csak az oda beosztottak és a felügyelettel megbízott személyek léphetnek be</w:t>
      </w:r>
    </w:p>
    <w:p w:rsidR="002E65AE" w:rsidRDefault="002E65AE" w:rsidP="00D36256">
      <w:pPr>
        <w:pStyle w:val="NormlWeb"/>
        <w:spacing w:before="0" w:beforeAutospacing="0" w:after="0" w:afterAutospacing="0"/>
        <w:ind w:left="851" w:hanging="284"/>
        <w:jc w:val="both"/>
      </w:pPr>
      <w:r>
        <w:t>2.10  Elsősegélynyújtó helyek kötelező felszerelésének jegyzéke, a foglalkozás-egészségügyi szolgálat meghatározása alapján</w:t>
      </w:r>
    </w:p>
    <w:p w:rsidR="009B5230" w:rsidRPr="002E65AE" w:rsidRDefault="009B5230" w:rsidP="00D36256">
      <w:pPr>
        <w:spacing w:after="0"/>
        <w:jc w:val="both"/>
      </w:pPr>
    </w:p>
    <w:sectPr w:rsidR="009B5230" w:rsidRPr="002E65AE" w:rsidSect="009B52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142D"/>
    <w:multiLevelType w:val="multilevel"/>
    <w:tmpl w:val="5D68F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844681"/>
    <w:multiLevelType w:val="multilevel"/>
    <w:tmpl w:val="E8A25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164CE4"/>
    <w:multiLevelType w:val="multilevel"/>
    <w:tmpl w:val="394205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E31604"/>
    <w:multiLevelType w:val="multilevel"/>
    <w:tmpl w:val="7A3C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46CEC"/>
    <w:multiLevelType w:val="multilevel"/>
    <w:tmpl w:val="E2DA7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0E59BC"/>
    <w:multiLevelType w:val="multilevel"/>
    <w:tmpl w:val="9C1C5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B1A"/>
    <w:rsid w:val="00027D64"/>
    <w:rsid w:val="000E2AAD"/>
    <w:rsid w:val="001517F8"/>
    <w:rsid w:val="0017206C"/>
    <w:rsid w:val="00180CAF"/>
    <w:rsid w:val="001C1037"/>
    <w:rsid w:val="001C266C"/>
    <w:rsid w:val="001D3532"/>
    <w:rsid w:val="00246E37"/>
    <w:rsid w:val="00261931"/>
    <w:rsid w:val="002817D1"/>
    <w:rsid w:val="002E097E"/>
    <w:rsid w:val="002E4138"/>
    <w:rsid w:val="002E65AE"/>
    <w:rsid w:val="003437D1"/>
    <w:rsid w:val="003477FE"/>
    <w:rsid w:val="00376DDD"/>
    <w:rsid w:val="003D6D7F"/>
    <w:rsid w:val="00423B7D"/>
    <w:rsid w:val="004758A2"/>
    <w:rsid w:val="004C10F0"/>
    <w:rsid w:val="00563596"/>
    <w:rsid w:val="00574FFE"/>
    <w:rsid w:val="00593B2F"/>
    <w:rsid w:val="006A33DD"/>
    <w:rsid w:val="006B6669"/>
    <w:rsid w:val="006F702D"/>
    <w:rsid w:val="00745642"/>
    <w:rsid w:val="0078685F"/>
    <w:rsid w:val="008C40C4"/>
    <w:rsid w:val="008C78BD"/>
    <w:rsid w:val="00967D56"/>
    <w:rsid w:val="009B5230"/>
    <w:rsid w:val="009C1AD6"/>
    <w:rsid w:val="009C1C22"/>
    <w:rsid w:val="00A16993"/>
    <w:rsid w:val="00A864F8"/>
    <w:rsid w:val="00AC141F"/>
    <w:rsid w:val="00AE6EBB"/>
    <w:rsid w:val="00B16EFC"/>
    <w:rsid w:val="00B82E0F"/>
    <w:rsid w:val="00BA651C"/>
    <w:rsid w:val="00BB4172"/>
    <w:rsid w:val="00BC5004"/>
    <w:rsid w:val="00C44E26"/>
    <w:rsid w:val="00C73991"/>
    <w:rsid w:val="00CD2CFE"/>
    <w:rsid w:val="00D36256"/>
    <w:rsid w:val="00D90EB1"/>
    <w:rsid w:val="00E036B4"/>
    <w:rsid w:val="00E17B1A"/>
    <w:rsid w:val="00E24FD1"/>
    <w:rsid w:val="00EB15A7"/>
    <w:rsid w:val="00F028D5"/>
    <w:rsid w:val="00F16E15"/>
    <w:rsid w:val="00F22CE0"/>
    <w:rsid w:val="00F63F31"/>
    <w:rsid w:val="00FA2C7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E17B1A"/>
    <w:pPr>
      <w:spacing w:before="100" w:beforeAutospacing="1" w:after="100" w:afterAutospacing="1" w:line="240" w:lineRule="auto"/>
    </w:pPr>
    <w:rPr>
      <w:rFonts w:ascii="Times New Roman" w:eastAsia="Times New Roman" w:hAnsi="Times New Roman" w:cs="Times New Roman"/>
      <w:sz w:val="24"/>
      <w:szCs w:val="24"/>
    </w:rPr>
  </w:style>
  <w:style w:type="character" w:styleId="Hiperhivatkozs">
    <w:name w:val="Hyperlink"/>
    <w:basedOn w:val="Bekezdsalapbettpusa"/>
    <w:uiPriority w:val="99"/>
    <w:unhideWhenUsed/>
    <w:rsid w:val="00E17B1A"/>
    <w:rPr>
      <w:color w:val="0000FF"/>
      <w:u w:val="single"/>
    </w:rPr>
  </w:style>
  <w:style w:type="character" w:styleId="Mrltotthiperhivatkozs">
    <w:name w:val="FollowedHyperlink"/>
    <w:basedOn w:val="Bekezdsalapbettpusa"/>
    <w:uiPriority w:val="99"/>
    <w:semiHidden/>
    <w:unhideWhenUsed/>
    <w:rsid w:val="00C7399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E17B1A"/>
    <w:pPr>
      <w:spacing w:before="100" w:beforeAutospacing="1" w:after="100" w:afterAutospacing="1" w:line="240" w:lineRule="auto"/>
    </w:pPr>
    <w:rPr>
      <w:rFonts w:ascii="Times New Roman" w:eastAsia="Times New Roman" w:hAnsi="Times New Roman" w:cs="Times New Roman"/>
      <w:sz w:val="24"/>
      <w:szCs w:val="24"/>
    </w:rPr>
  </w:style>
  <w:style w:type="character" w:styleId="Hiperhivatkozs">
    <w:name w:val="Hyperlink"/>
    <w:basedOn w:val="Bekezdsalapbettpusa"/>
    <w:uiPriority w:val="99"/>
    <w:unhideWhenUsed/>
    <w:rsid w:val="00E17B1A"/>
    <w:rPr>
      <w:color w:val="0000FF"/>
      <w:u w:val="single"/>
    </w:rPr>
  </w:style>
  <w:style w:type="character" w:styleId="Mrltotthiperhivatkozs">
    <w:name w:val="FollowedHyperlink"/>
    <w:basedOn w:val="Bekezdsalapbettpusa"/>
    <w:uiPriority w:val="99"/>
    <w:semiHidden/>
    <w:unhideWhenUsed/>
    <w:rsid w:val="00C7399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23388">
      <w:bodyDiv w:val="1"/>
      <w:marLeft w:val="0"/>
      <w:marRight w:val="0"/>
      <w:marTop w:val="0"/>
      <w:marBottom w:val="0"/>
      <w:divBdr>
        <w:top w:val="none" w:sz="0" w:space="0" w:color="auto"/>
        <w:left w:val="none" w:sz="0" w:space="0" w:color="auto"/>
        <w:bottom w:val="none" w:sz="0" w:space="0" w:color="auto"/>
        <w:right w:val="none" w:sz="0" w:space="0" w:color="auto"/>
      </w:divBdr>
    </w:div>
    <w:div w:id="631061571">
      <w:bodyDiv w:val="1"/>
      <w:marLeft w:val="0"/>
      <w:marRight w:val="0"/>
      <w:marTop w:val="0"/>
      <w:marBottom w:val="0"/>
      <w:divBdr>
        <w:top w:val="none" w:sz="0" w:space="0" w:color="auto"/>
        <w:left w:val="none" w:sz="0" w:space="0" w:color="auto"/>
        <w:bottom w:val="none" w:sz="0" w:space="0" w:color="auto"/>
        <w:right w:val="none" w:sz="0" w:space="0" w:color="auto"/>
      </w:divBdr>
    </w:div>
    <w:div w:id="646857185">
      <w:bodyDiv w:val="1"/>
      <w:marLeft w:val="0"/>
      <w:marRight w:val="0"/>
      <w:marTop w:val="0"/>
      <w:marBottom w:val="0"/>
      <w:divBdr>
        <w:top w:val="none" w:sz="0" w:space="0" w:color="auto"/>
        <w:left w:val="none" w:sz="0" w:space="0" w:color="auto"/>
        <w:bottom w:val="none" w:sz="0" w:space="0" w:color="auto"/>
        <w:right w:val="none" w:sz="0" w:space="0" w:color="auto"/>
      </w:divBdr>
    </w:div>
    <w:div w:id="1007366085">
      <w:bodyDiv w:val="1"/>
      <w:marLeft w:val="0"/>
      <w:marRight w:val="0"/>
      <w:marTop w:val="0"/>
      <w:marBottom w:val="0"/>
      <w:divBdr>
        <w:top w:val="none" w:sz="0" w:space="0" w:color="auto"/>
        <w:left w:val="none" w:sz="0" w:space="0" w:color="auto"/>
        <w:bottom w:val="none" w:sz="0" w:space="0" w:color="auto"/>
        <w:right w:val="none" w:sz="0" w:space="0" w:color="auto"/>
      </w:divBdr>
    </w:div>
    <w:div w:id="1074738947">
      <w:bodyDiv w:val="1"/>
      <w:marLeft w:val="0"/>
      <w:marRight w:val="0"/>
      <w:marTop w:val="0"/>
      <w:marBottom w:val="0"/>
      <w:divBdr>
        <w:top w:val="none" w:sz="0" w:space="0" w:color="auto"/>
        <w:left w:val="none" w:sz="0" w:space="0" w:color="auto"/>
        <w:bottom w:val="none" w:sz="0" w:space="0" w:color="auto"/>
        <w:right w:val="none" w:sz="0" w:space="0" w:color="auto"/>
      </w:divBdr>
    </w:div>
    <w:div w:id="1827241190">
      <w:bodyDiv w:val="1"/>
      <w:marLeft w:val="0"/>
      <w:marRight w:val="0"/>
      <w:marTop w:val="0"/>
      <w:marBottom w:val="0"/>
      <w:divBdr>
        <w:top w:val="none" w:sz="0" w:space="0" w:color="auto"/>
        <w:left w:val="none" w:sz="0" w:space="0" w:color="auto"/>
        <w:bottom w:val="none" w:sz="0" w:space="0" w:color="auto"/>
        <w:right w:val="none" w:sz="0" w:space="0" w:color="auto"/>
      </w:divBdr>
    </w:div>
    <w:div w:id="1879079563">
      <w:bodyDiv w:val="1"/>
      <w:marLeft w:val="0"/>
      <w:marRight w:val="0"/>
      <w:marTop w:val="0"/>
      <w:marBottom w:val="0"/>
      <w:divBdr>
        <w:top w:val="none" w:sz="0" w:space="0" w:color="auto"/>
        <w:left w:val="none" w:sz="0" w:space="0" w:color="auto"/>
        <w:bottom w:val="none" w:sz="0" w:space="0" w:color="auto"/>
        <w:right w:val="none" w:sz="0" w:space="0" w:color="auto"/>
      </w:divBdr>
    </w:div>
    <w:div w:id="1960211938">
      <w:bodyDiv w:val="1"/>
      <w:marLeft w:val="0"/>
      <w:marRight w:val="0"/>
      <w:marTop w:val="0"/>
      <w:marBottom w:val="0"/>
      <w:divBdr>
        <w:top w:val="none" w:sz="0" w:space="0" w:color="auto"/>
        <w:left w:val="none" w:sz="0" w:space="0" w:color="auto"/>
        <w:bottom w:val="none" w:sz="0" w:space="0" w:color="auto"/>
        <w:right w:val="none" w:sz="0" w:space="0" w:color="auto"/>
      </w:divBdr>
    </w:div>
    <w:div w:id="1978223671">
      <w:bodyDiv w:val="1"/>
      <w:marLeft w:val="0"/>
      <w:marRight w:val="0"/>
      <w:marTop w:val="0"/>
      <w:marBottom w:val="0"/>
      <w:divBdr>
        <w:top w:val="none" w:sz="0" w:space="0" w:color="auto"/>
        <w:left w:val="none" w:sz="0" w:space="0" w:color="auto"/>
        <w:bottom w:val="none" w:sz="0" w:space="0" w:color="auto"/>
        <w:right w:val="none" w:sz="0" w:space="0" w:color="auto"/>
      </w:divBdr>
    </w:div>
    <w:div w:id="207507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v.gov.hu/download/a/12/21000/2015_24szu-f1_02.doc" TargetMode="External"/><Relationship Id="rId13" Type="http://schemas.openxmlformats.org/officeDocument/2006/relationships/hyperlink" Target="http://bv.gov.hu/download/f/12/21000/2015_67szu-m3.doc" TargetMode="External"/><Relationship Id="rId18" Type="http://schemas.openxmlformats.org/officeDocument/2006/relationships/hyperlink" Target="http://bv.gov.hu/download/4/22/21000/2015_24szu-f1_11.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bv.gov.hu/download/9/12/21000/2015_24szu-f1_01.doc" TargetMode="External"/><Relationship Id="rId12" Type="http://schemas.openxmlformats.org/officeDocument/2006/relationships/hyperlink" Target="http://bv.gov.hu/download/e/12/21000/2015_24szu-f1_05.doc" TargetMode="External"/><Relationship Id="rId17" Type="http://schemas.openxmlformats.org/officeDocument/2006/relationships/hyperlink" Target="http://bv.gov.hu/download/3/22/21000/2015_24szu-f1_10.doc" TargetMode="External"/><Relationship Id="rId2" Type="http://schemas.openxmlformats.org/officeDocument/2006/relationships/numbering" Target="numbering.xml"/><Relationship Id="rId16" Type="http://schemas.openxmlformats.org/officeDocument/2006/relationships/hyperlink" Target="http://bv.gov.hu/download/2/22/21000/2015_24szu-f1_09.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v.gov.hu/download/d/12/21000/2015_67szu-m2.doc" TargetMode="External"/><Relationship Id="rId5" Type="http://schemas.openxmlformats.org/officeDocument/2006/relationships/settings" Target="settings.xml"/><Relationship Id="rId15" Type="http://schemas.openxmlformats.org/officeDocument/2006/relationships/hyperlink" Target="http://bv.gov.hu/download/1/22/21000/2015_24szu-f1_08.doc" TargetMode="External"/><Relationship Id="rId10" Type="http://schemas.openxmlformats.org/officeDocument/2006/relationships/hyperlink" Target="http://bv.gov.hu/download/c/12/21000/2015_67szu-m1.doc" TargetMode="External"/><Relationship Id="rId19" Type="http://schemas.openxmlformats.org/officeDocument/2006/relationships/hyperlink" Target="http://bv.gov.hu/download/5/22/21000/2015_24szu-f1_12.doc" TargetMode="External"/><Relationship Id="rId4" Type="http://schemas.microsoft.com/office/2007/relationships/stylesWithEffects" Target="stylesWithEffects.xml"/><Relationship Id="rId9" Type="http://schemas.openxmlformats.org/officeDocument/2006/relationships/hyperlink" Target="http://bv.gov.hu/download/b/12/21000/2015_24szu-f1_03.doc" TargetMode="External"/><Relationship Id="rId14" Type="http://schemas.openxmlformats.org/officeDocument/2006/relationships/hyperlink" Target="http://bv.gov.hu/download/0/22/21000/2015_24szu-f1_07.doc"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D8B13-82BF-4C7A-89A3-65D5C342F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A0B9892C</Template>
  <TotalTime>4</TotalTime>
  <Pages>9</Pages>
  <Words>2655</Words>
  <Characters>18320</Characters>
  <Application>Microsoft Office Word</Application>
  <DocSecurity>0</DocSecurity>
  <Lines>152</Lines>
  <Paragraphs>41</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20934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BVOP</dc:creator>
  <cp:lastModifiedBy>menczer.peter</cp:lastModifiedBy>
  <cp:revision>4</cp:revision>
  <dcterms:created xsi:type="dcterms:W3CDTF">2017-01-24T07:37:00Z</dcterms:created>
  <dcterms:modified xsi:type="dcterms:W3CDTF">2017-01-24T07:40:00Z</dcterms:modified>
</cp:coreProperties>
</file>