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D5" w:rsidRPr="00140ED5" w:rsidRDefault="00140ED5" w:rsidP="00140ED5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parancsnokának</w:t>
      </w:r>
      <w:r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D97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505B73"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</w:t>
      </w:r>
      <w:r w:rsidR="00505B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D97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9.)</w:t>
      </w:r>
      <w:r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OP</w:t>
      </w:r>
    </w:p>
    <w:p w:rsidR="00140ED5" w:rsidRPr="00140ED5" w:rsidRDefault="00140ED5" w:rsidP="00140ED5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140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 z a k u t a s í t á s </w:t>
      </w:r>
      <w:proofErr w:type="gramStart"/>
      <w:r w:rsidRPr="00140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</w:p>
    <w:p w:rsidR="00140ED5" w:rsidRPr="00140ED5" w:rsidRDefault="00140ED5" w:rsidP="00140ED5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0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140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választható béren kívüli juttatások rendszeréről</w:t>
      </w:r>
    </w:p>
    <w:p w:rsidR="0068246A" w:rsidRDefault="00140ED5" w:rsidP="003F4DB2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büntetés-végrehajtási szervezet belső szabályozási tevékenységéről szóló 2/2013. (IX. 13.) BVOP utasítás 7. pontja alapján - figyelemmel a belügyminiszter irányítása alatt álló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rendvédelmi feladatokat ellátó</w:t>
      </w:r>
      <w:r w:rsidRPr="006B7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 hivatásos állományának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igazságügyi alkalmazottainak, valamint a Nemzeti Szakértői és Kutató Központ igazságügyi alkalmazottainak</w:t>
      </w:r>
      <w:r w:rsidRPr="00140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választható béren kívüli juttatásairól, valamint a személyi juttatás terhére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140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évben teljesítendő egyes kifizetésekről szóló </w:t>
      </w:r>
      <w:r w:rsidR="009106B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40ED5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9106B9" w:rsidRPr="00140ED5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9106B9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140ED5">
        <w:rPr>
          <w:rFonts w:ascii="Times New Roman" w:eastAsia="Times New Roman" w:hAnsi="Times New Roman" w:cs="Times New Roman"/>
          <w:sz w:val="24"/>
          <w:szCs w:val="24"/>
          <w:lang w:eastAsia="hu-HU"/>
        </w:rPr>
        <w:t>. (I.</w:t>
      </w:r>
      <w:r w:rsidR="009106B9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140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BM utasítás </w:t>
      </w:r>
      <w:r w:rsidR="001B4998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140ED5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="001B4998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140ED5">
        <w:rPr>
          <w:rFonts w:ascii="Times New Roman" w:eastAsia="Times New Roman" w:hAnsi="Times New Roman" w:cs="Times New Roman"/>
          <w:sz w:val="24"/>
          <w:szCs w:val="24"/>
          <w:lang w:eastAsia="hu-HU"/>
        </w:rPr>
        <w:t>.§</w:t>
      </w:r>
      <w:proofErr w:type="spellStart"/>
      <w:r w:rsidRPr="00140ED5">
        <w:rPr>
          <w:rFonts w:ascii="Times New Roman" w:eastAsia="Times New Roman" w:hAnsi="Times New Roman" w:cs="Times New Roman"/>
          <w:sz w:val="24"/>
          <w:szCs w:val="24"/>
          <w:lang w:eastAsia="hu-HU"/>
        </w:rPr>
        <w:t>-ára</w:t>
      </w:r>
      <w:proofErr w:type="spellEnd"/>
      <w:r w:rsidRPr="00140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 választható béren kívüli juttatások rendszerével kapcsolatban az alábbi szakutasítást adom ki.</w:t>
      </w:r>
    </w:p>
    <w:p w:rsidR="00A21797" w:rsidRPr="00140ED5" w:rsidRDefault="00A21797" w:rsidP="003F4DB2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424" w:rsidRPr="008578DF" w:rsidRDefault="00CA2424" w:rsidP="00CA2424">
      <w:pPr>
        <w:pStyle w:val="Listaszerbekezds"/>
        <w:keepNext/>
        <w:spacing w:after="0"/>
        <w:ind w:left="0" w:hanging="11"/>
        <w:jc w:val="center"/>
        <w:rPr>
          <w:b/>
          <w:sz w:val="24"/>
          <w:szCs w:val="24"/>
        </w:rPr>
      </w:pPr>
      <w:r w:rsidRPr="008578DF">
        <w:rPr>
          <w:b/>
          <w:sz w:val="24"/>
          <w:szCs w:val="24"/>
        </w:rPr>
        <w:t>I.</w:t>
      </w:r>
    </w:p>
    <w:p w:rsidR="00CA2424" w:rsidRDefault="00CA2424" w:rsidP="00CA2424">
      <w:pPr>
        <w:pStyle w:val="Listaszerbekezds"/>
        <w:keepNext/>
        <w:spacing w:after="0"/>
        <w:ind w:left="0" w:hanging="11"/>
        <w:jc w:val="center"/>
        <w:rPr>
          <w:b/>
          <w:sz w:val="24"/>
          <w:szCs w:val="24"/>
        </w:rPr>
      </w:pPr>
      <w:r w:rsidRPr="008578DF">
        <w:rPr>
          <w:b/>
          <w:sz w:val="24"/>
          <w:szCs w:val="24"/>
        </w:rPr>
        <w:t>A szakutasítás hatálya</w:t>
      </w:r>
    </w:p>
    <w:p w:rsidR="00B33F2B" w:rsidRPr="008578DF" w:rsidRDefault="00B33F2B" w:rsidP="00CA2424">
      <w:pPr>
        <w:pStyle w:val="Listaszerbekezds"/>
        <w:keepNext/>
        <w:spacing w:after="0"/>
        <w:ind w:left="0" w:hanging="11"/>
        <w:jc w:val="center"/>
        <w:rPr>
          <w:b/>
          <w:sz w:val="24"/>
          <w:szCs w:val="24"/>
        </w:rPr>
      </w:pPr>
    </w:p>
    <w:p w:rsidR="00CA2424" w:rsidRPr="00B33F2B" w:rsidRDefault="00CA2424" w:rsidP="00EB2966">
      <w:pPr>
        <w:pStyle w:val="Listaszerbekezds"/>
        <w:numPr>
          <w:ilvl w:val="0"/>
          <w:numId w:val="4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B33F2B">
        <w:rPr>
          <w:rFonts w:eastAsia="Times New Roman" w:cs="Times New Roman"/>
          <w:sz w:val="24"/>
          <w:szCs w:val="24"/>
          <w:lang w:eastAsia="hu-HU"/>
        </w:rPr>
        <w:t>A szakutasítás hatálya a büntetés-végrehajtási intézetek és intézmények, valamint a Büntetés-végrehajtás Országos Parancsnoksága (a továbbiakban: BVOP, mind együtt: munkáltatók) hivatásos állományú tagjaira, közalkalmazottaira és kormánytisztviselőire (a továbbiakban: a személyi állomány tagja) terjed ki.</w:t>
      </w:r>
    </w:p>
    <w:p w:rsidR="00CA2424" w:rsidRPr="00B71E8A" w:rsidRDefault="00CA2424" w:rsidP="00CA2424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E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  <w:r w:rsidRPr="00B71E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Általános rendelkezések</w:t>
      </w:r>
    </w:p>
    <w:p w:rsidR="00A426D0" w:rsidRPr="00B33F2B" w:rsidRDefault="00A426D0" w:rsidP="00140ED5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9A2B1D" w:rsidRDefault="009A2B1D" w:rsidP="009A2B1D">
      <w:pPr>
        <w:pStyle w:val="Listaszerbekezds"/>
        <w:numPr>
          <w:ilvl w:val="0"/>
          <w:numId w:val="4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7654FF">
        <w:rPr>
          <w:rFonts w:eastAsia="Times New Roman" w:cs="Times New Roman"/>
          <w:sz w:val="24"/>
          <w:szCs w:val="24"/>
          <w:lang w:eastAsia="hu-HU"/>
        </w:rPr>
        <w:t>A munkáltató egységesen, munkakörre, beosztásra és rendfokozatra való különbségtétel nélkül határozza meg a keretösszeget.</w:t>
      </w:r>
    </w:p>
    <w:p w:rsidR="009A2B1D" w:rsidRDefault="009A2B1D" w:rsidP="009A2B1D">
      <w:pPr>
        <w:pStyle w:val="Listaszerbekezds"/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9A2B1D" w:rsidRDefault="009A2B1D" w:rsidP="009A2B1D">
      <w:pPr>
        <w:pStyle w:val="Listaszerbekezds"/>
        <w:numPr>
          <w:ilvl w:val="0"/>
          <w:numId w:val="4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5865F3">
        <w:rPr>
          <w:rFonts w:eastAsia="Times New Roman" w:cs="Times New Roman"/>
          <w:sz w:val="24"/>
          <w:szCs w:val="24"/>
          <w:lang w:eastAsia="hu-HU"/>
        </w:rPr>
        <w:t>választható béren kívüli juttatás (</w:t>
      </w: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5865F3">
        <w:rPr>
          <w:rFonts w:eastAsia="Times New Roman" w:cs="Times New Roman"/>
          <w:sz w:val="24"/>
          <w:szCs w:val="24"/>
          <w:lang w:eastAsia="hu-HU"/>
        </w:rPr>
        <w:t xml:space="preserve">továbbiakban VBKJ) </w:t>
      </w:r>
      <w:r w:rsidRPr="007654FF">
        <w:rPr>
          <w:rFonts w:eastAsia="Times New Roman" w:cs="Times New Roman"/>
          <w:sz w:val="24"/>
          <w:szCs w:val="24"/>
          <w:lang w:eastAsia="hu-HU"/>
        </w:rPr>
        <w:t>2017-ben érvényes keretösszeg</w:t>
      </w:r>
      <w:r>
        <w:rPr>
          <w:rFonts w:eastAsia="Times New Roman" w:cs="Times New Roman"/>
          <w:sz w:val="24"/>
          <w:szCs w:val="24"/>
          <w:lang w:eastAsia="hu-HU"/>
        </w:rPr>
        <w:t>e</w:t>
      </w:r>
      <w:r w:rsidRPr="007654F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32CA0">
        <w:rPr>
          <w:rFonts w:eastAsia="Times New Roman" w:cs="Times New Roman"/>
          <w:bCs/>
          <w:sz w:val="24"/>
          <w:szCs w:val="24"/>
          <w:lang w:eastAsia="hu-HU"/>
        </w:rPr>
        <w:t>bruttó 200.000,- Ft/fő/év</w:t>
      </w:r>
      <w:r w:rsidRPr="00E32CA0">
        <w:rPr>
          <w:rFonts w:eastAsia="Times New Roman" w:cs="Times New Roman"/>
          <w:sz w:val="24"/>
          <w:szCs w:val="24"/>
          <w:lang w:eastAsia="hu-HU"/>
        </w:rPr>
        <w:t>.</w:t>
      </w:r>
      <w:r w:rsidRPr="007654FF">
        <w:rPr>
          <w:rFonts w:eastAsia="Times New Roman" w:cs="Times New Roman"/>
          <w:sz w:val="24"/>
          <w:szCs w:val="24"/>
          <w:lang w:eastAsia="hu-HU"/>
        </w:rPr>
        <w:t xml:space="preserve"> A </w:t>
      </w:r>
      <w:r>
        <w:rPr>
          <w:rFonts w:eastAsia="Times New Roman" w:cs="Times New Roman"/>
          <w:sz w:val="24"/>
          <w:szCs w:val="24"/>
          <w:lang w:eastAsia="hu-HU"/>
        </w:rPr>
        <w:t>VBKJ</w:t>
      </w:r>
      <w:r w:rsidRPr="007654FF">
        <w:rPr>
          <w:rFonts w:eastAsia="Times New Roman" w:cs="Times New Roman"/>
          <w:sz w:val="24"/>
          <w:szCs w:val="24"/>
          <w:lang w:eastAsia="hu-HU"/>
        </w:rPr>
        <w:t xml:space="preserve"> éves összege biztosít fedezetet az egyes juttatásokhoz kapcsolódó, a juttatást teljesítő </w:t>
      </w:r>
      <w:r>
        <w:rPr>
          <w:rFonts w:eastAsia="Times New Roman" w:cs="Times New Roman"/>
          <w:sz w:val="24"/>
          <w:szCs w:val="24"/>
          <w:lang w:eastAsia="hu-HU"/>
        </w:rPr>
        <w:t>rendvédelmi</w:t>
      </w:r>
      <w:r w:rsidRPr="007654FF">
        <w:rPr>
          <w:rFonts w:eastAsia="Times New Roman" w:cs="Times New Roman"/>
          <w:sz w:val="24"/>
          <w:szCs w:val="24"/>
          <w:lang w:eastAsia="hu-HU"/>
        </w:rPr>
        <w:t xml:space="preserve"> szervet terhelő közterhek megfizetésére is.</w:t>
      </w:r>
    </w:p>
    <w:p w:rsidR="009A2B1D" w:rsidRDefault="009A2B1D" w:rsidP="009A2B1D">
      <w:pPr>
        <w:pStyle w:val="Listaszerbekezds"/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9A2B1D" w:rsidRPr="009A2B1D" w:rsidRDefault="009A2B1D" w:rsidP="009A2B1D">
      <w:pPr>
        <w:pStyle w:val="Listaszerbekezds"/>
        <w:numPr>
          <w:ilvl w:val="0"/>
          <w:numId w:val="4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R</w:t>
      </w:r>
      <w:r w:rsidRPr="009A2B1D">
        <w:rPr>
          <w:rFonts w:eastAsia="Times New Roman" w:cs="Times New Roman"/>
          <w:sz w:val="24"/>
          <w:szCs w:val="24"/>
          <w:lang w:eastAsia="hu-HU"/>
        </w:rPr>
        <w:t>észmunkaidősöknek a munkaidő arányában jár a juttatás, az alábbiak szerint</w:t>
      </w:r>
    </w:p>
    <w:p w:rsidR="009A2B1D" w:rsidRPr="009A2B1D" w:rsidRDefault="009A2B1D" w:rsidP="009A2B1D">
      <w:pPr>
        <w:pStyle w:val="Listaszerbekezds"/>
        <w:numPr>
          <w:ilvl w:val="0"/>
          <w:numId w:val="34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9A2B1D">
        <w:rPr>
          <w:rFonts w:eastAsia="Times New Roman" w:cs="Times New Roman"/>
          <w:sz w:val="24"/>
          <w:szCs w:val="24"/>
          <w:lang w:eastAsia="hu-HU"/>
        </w:rPr>
        <w:t>havi 131-174 óra: 0,8-as szorzó,</w:t>
      </w:r>
    </w:p>
    <w:p w:rsidR="009A2B1D" w:rsidRPr="009A2B1D" w:rsidRDefault="009A2B1D" w:rsidP="009A2B1D">
      <w:pPr>
        <w:pStyle w:val="Listaszerbekezds"/>
        <w:numPr>
          <w:ilvl w:val="0"/>
          <w:numId w:val="34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9A2B1D">
        <w:rPr>
          <w:rFonts w:eastAsia="Times New Roman" w:cs="Times New Roman"/>
          <w:sz w:val="24"/>
          <w:szCs w:val="24"/>
          <w:lang w:eastAsia="hu-HU"/>
        </w:rPr>
        <w:t>havi 87-130 óra 0,6-os szorzó,</w:t>
      </w:r>
    </w:p>
    <w:p w:rsidR="009A2B1D" w:rsidRPr="009A2B1D" w:rsidRDefault="009A2B1D" w:rsidP="009A2B1D">
      <w:pPr>
        <w:pStyle w:val="Listaszerbekezds"/>
        <w:numPr>
          <w:ilvl w:val="0"/>
          <w:numId w:val="34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9A2B1D">
        <w:rPr>
          <w:rFonts w:eastAsia="Times New Roman" w:cs="Times New Roman"/>
          <w:sz w:val="24"/>
          <w:szCs w:val="24"/>
          <w:lang w:eastAsia="hu-HU"/>
        </w:rPr>
        <w:t>havi 44-86 óra 0,4-es szorzó,</w:t>
      </w:r>
    </w:p>
    <w:p w:rsidR="009A2B1D" w:rsidRDefault="009A2B1D" w:rsidP="009A2B1D">
      <w:pPr>
        <w:pStyle w:val="Listaszerbekezds"/>
        <w:numPr>
          <w:ilvl w:val="0"/>
          <w:numId w:val="34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9A2B1D">
        <w:rPr>
          <w:rFonts w:eastAsia="Times New Roman" w:cs="Times New Roman"/>
          <w:sz w:val="24"/>
          <w:szCs w:val="24"/>
          <w:lang w:eastAsia="hu-HU"/>
        </w:rPr>
        <w:t>havi 1-43 óra 0,2-es szorzó.</w:t>
      </w:r>
    </w:p>
    <w:p w:rsidR="009A2B1D" w:rsidRPr="009A2B1D" w:rsidRDefault="009A2B1D" w:rsidP="009A2B1D">
      <w:pPr>
        <w:pStyle w:val="Listaszerbekezds"/>
        <w:spacing w:after="0"/>
        <w:ind w:left="1146"/>
        <w:rPr>
          <w:rFonts w:eastAsia="Times New Roman" w:cs="Times New Roman"/>
          <w:sz w:val="24"/>
          <w:szCs w:val="24"/>
          <w:lang w:eastAsia="hu-HU"/>
        </w:rPr>
      </w:pPr>
    </w:p>
    <w:p w:rsidR="00140ED5" w:rsidRPr="005865F3" w:rsidRDefault="00B41920" w:rsidP="00EB2966">
      <w:pPr>
        <w:pStyle w:val="Listaszerbekezds"/>
        <w:numPr>
          <w:ilvl w:val="0"/>
          <w:numId w:val="4"/>
        </w:numPr>
        <w:spacing w:after="0"/>
        <w:ind w:left="426" w:hanging="426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</w:t>
      </w:r>
      <w:r w:rsidRPr="005865F3">
        <w:rPr>
          <w:rFonts w:eastAsia="Times New Roman" w:cs="Times New Roman"/>
          <w:sz w:val="24"/>
          <w:szCs w:val="24"/>
          <w:lang w:eastAsia="hu-HU"/>
        </w:rPr>
        <w:t xml:space="preserve"> belépés során a </w:t>
      </w:r>
      <w:r>
        <w:rPr>
          <w:rFonts w:eastAsia="Times New Roman" w:cs="Times New Roman"/>
          <w:sz w:val="24"/>
          <w:szCs w:val="24"/>
          <w:lang w:eastAsia="hu-HU"/>
        </w:rPr>
        <w:t>személyi állomány tagjának</w:t>
      </w:r>
      <w:r w:rsidRPr="005865F3">
        <w:rPr>
          <w:rFonts w:eastAsia="Times New Roman" w:cs="Times New Roman"/>
          <w:sz w:val="24"/>
          <w:szCs w:val="24"/>
          <w:lang w:eastAsia="hu-HU"/>
        </w:rPr>
        <w:t xml:space="preserve"> a VBKJ felhasználásáról a munkáltató VBKJ ügyintézőinél nyilatkoznia kell</w:t>
      </w:r>
      <w:r>
        <w:rPr>
          <w:rFonts w:eastAsia="Times New Roman" w:cs="Times New Roman"/>
          <w:sz w:val="24"/>
          <w:szCs w:val="24"/>
          <w:lang w:eastAsia="hu-HU"/>
        </w:rPr>
        <w:t>.</w:t>
      </w:r>
      <w:r w:rsidRPr="005865F3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140ED5" w:rsidRPr="005865F3">
        <w:rPr>
          <w:rFonts w:eastAsia="Times New Roman" w:cs="Times New Roman"/>
          <w:sz w:val="24"/>
          <w:szCs w:val="24"/>
          <w:lang w:eastAsia="hu-HU"/>
        </w:rPr>
        <w:t>A</w:t>
      </w:r>
      <w:r w:rsidR="005865F3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VBKJ keretre jogosultság</w:t>
      </w:r>
      <w:r w:rsidR="00140ED5" w:rsidRPr="005865F3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140ED5" w:rsidRPr="005865F3" w:rsidRDefault="00140ED5" w:rsidP="00AE12E4">
      <w:pPr>
        <w:pStyle w:val="Listaszerbekezds"/>
        <w:numPr>
          <w:ilvl w:val="0"/>
          <w:numId w:val="38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5865F3">
        <w:rPr>
          <w:rFonts w:eastAsia="Times New Roman" w:cs="Times New Roman"/>
          <w:sz w:val="24"/>
          <w:szCs w:val="24"/>
          <w:lang w:eastAsia="hu-HU"/>
        </w:rPr>
        <w:t>hó közi belé</w:t>
      </w:r>
      <w:r w:rsidR="00B41920">
        <w:rPr>
          <w:rFonts w:eastAsia="Times New Roman" w:cs="Times New Roman"/>
          <w:sz w:val="24"/>
          <w:szCs w:val="24"/>
          <w:lang w:eastAsia="hu-HU"/>
        </w:rPr>
        <w:t xml:space="preserve">pés esetén </w:t>
      </w:r>
      <w:r w:rsidRPr="005865F3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F12436">
        <w:rPr>
          <w:rFonts w:eastAsia="Times New Roman" w:cs="Times New Roman"/>
          <w:sz w:val="24"/>
          <w:szCs w:val="24"/>
          <w:lang w:eastAsia="hu-HU"/>
        </w:rPr>
        <w:t>jog</w:t>
      </w:r>
      <w:r w:rsidR="00F12436" w:rsidRPr="005865F3">
        <w:rPr>
          <w:rFonts w:eastAsia="Times New Roman" w:cs="Times New Roman"/>
          <w:sz w:val="24"/>
          <w:szCs w:val="24"/>
          <w:lang w:eastAsia="hu-HU"/>
        </w:rPr>
        <w:t xml:space="preserve">viszony </w:t>
      </w:r>
      <w:r w:rsidR="00B41920">
        <w:rPr>
          <w:rFonts w:eastAsia="Times New Roman" w:cs="Times New Roman"/>
          <w:sz w:val="24"/>
          <w:szCs w:val="24"/>
          <w:lang w:eastAsia="hu-HU"/>
        </w:rPr>
        <w:t>létesítésének napján kezdődik</w:t>
      </w:r>
      <w:r w:rsidRPr="005865F3">
        <w:rPr>
          <w:rFonts w:eastAsia="Times New Roman" w:cs="Times New Roman"/>
          <w:sz w:val="24"/>
          <w:szCs w:val="24"/>
          <w:lang w:eastAsia="hu-HU"/>
        </w:rPr>
        <w:t>, hó közi kilépés esetén az utolsó munkában töltött nap</w:t>
      </w:r>
      <w:r w:rsidR="00B41920">
        <w:rPr>
          <w:rFonts w:eastAsia="Times New Roman" w:cs="Times New Roman"/>
          <w:sz w:val="24"/>
          <w:szCs w:val="24"/>
          <w:lang w:eastAsia="hu-HU"/>
        </w:rPr>
        <w:t xml:space="preserve"> ér véget</w:t>
      </w:r>
      <w:r w:rsidRPr="005865F3">
        <w:rPr>
          <w:rFonts w:eastAsia="Times New Roman" w:cs="Times New Roman"/>
          <w:sz w:val="24"/>
          <w:szCs w:val="24"/>
          <w:lang w:eastAsia="hu-HU"/>
        </w:rPr>
        <w:t>,</w:t>
      </w:r>
    </w:p>
    <w:p w:rsidR="00140ED5" w:rsidRDefault="00140ED5" w:rsidP="00AE12E4">
      <w:pPr>
        <w:pStyle w:val="Listaszerbekezds"/>
        <w:numPr>
          <w:ilvl w:val="0"/>
          <w:numId w:val="38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5865F3">
        <w:rPr>
          <w:rFonts w:eastAsia="Times New Roman" w:cs="Times New Roman"/>
          <w:sz w:val="24"/>
          <w:szCs w:val="24"/>
          <w:lang w:eastAsia="hu-HU"/>
        </w:rPr>
        <w:t>áthelyezés esetén (más szervtől) a jogosultság az áthelyezés napján</w:t>
      </w:r>
      <w:r w:rsidR="009A2B1D">
        <w:rPr>
          <w:rFonts w:eastAsia="Times New Roman" w:cs="Times New Roman"/>
          <w:sz w:val="24"/>
          <w:szCs w:val="24"/>
          <w:lang w:eastAsia="hu-HU"/>
        </w:rPr>
        <w:t xml:space="preserve"> keletkezik és időarányosan jár.</w:t>
      </w:r>
    </w:p>
    <w:p w:rsidR="009A2B1D" w:rsidRDefault="009A2B1D" w:rsidP="00B41920">
      <w:pPr>
        <w:spacing w:after="0"/>
        <w:rPr>
          <w:rFonts w:eastAsia="Times New Roman" w:cs="Times New Roman"/>
          <w:sz w:val="24"/>
          <w:szCs w:val="24"/>
          <w:lang w:eastAsia="hu-HU"/>
        </w:rPr>
      </w:pPr>
    </w:p>
    <w:p w:rsidR="00B41920" w:rsidRPr="00B41920" w:rsidRDefault="00B41920" w:rsidP="00B41920">
      <w:pPr>
        <w:spacing w:after="0"/>
        <w:rPr>
          <w:rFonts w:eastAsia="Times New Roman" w:cs="Times New Roman"/>
          <w:sz w:val="24"/>
          <w:szCs w:val="24"/>
          <w:lang w:eastAsia="hu-HU"/>
        </w:rPr>
      </w:pPr>
    </w:p>
    <w:p w:rsidR="00B41920" w:rsidRPr="00B41920" w:rsidRDefault="00B41920" w:rsidP="00AE12E4">
      <w:pPr>
        <w:pStyle w:val="Listaszerbekezds"/>
        <w:numPr>
          <w:ilvl w:val="0"/>
          <w:numId w:val="36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B41920">
        <w:rPr>
          <w:rFonts w:eastAsia="Times New Roman" w:cs="Times New Roman"/>
          <w:sz w:val="24"/>
          <w:szCs w:val="24"/>
          <w:lang w:eastAsia="hu-HU"/>
        </w:rPr>
        <w:lastRenderedPageBreak/>
        <w:t>A személyi állomány tagja VBKJ juttatásra jogosult</w:t>
      </w:r>
    </w:p>
    <w:p w:rsidR="00B41920" w:rsidRPr="00B41920" w:rsidRDefault="002F3EBD" w:rsidP="00B41920">
      <w:pPr>
        <w:pStyle w:val="Listaszerbekezds"/>
        <w:numPr>
          <w:ilvl w:val="0"/>
          <w:numId w:val="35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B41920">
        <w:rPr>
          <w:rFonts w:eastAsia="Times New Roman" w:cs="Times New Roman"/>
          <w:sz w:val="24"/>
          <w:szCs w:val="24"/>
          <w:lang w:eastAsia="hu-HU"/>
        </w:rPr>
        <w:t>próbaidő</w:t>
      </w:r>
      <w:r w:rsidR="00140ED5" w:rsidRPr="00B41920">
        <w:rPr>
          <w:rFonts w:eastAsia="Times New Roman" w:cs="Times New Roman"/>
          <w:sz w:val="24"/>
          <w:szCs w:val="24"/>
          <w:lang w:eastAsia="hu-HU"/>
        </w:rPr>
        <w:t xml:space="preserve"> esetén a </w:t>
      </w:r>
      <w:r w:rsidR="00F12436" w:rsidRPr="00B41920">
        <w:rPr>
          <w:rFonts w:eastAsia="Times New Roman" w:cs="Times New Roman"/>
          <w:sz w:val="24"/>
          <w:szCs w:val="24"/>
          <w:lang w:eastAsia="hu-HU"/>
        </w:rPr>
        <w:t xml:space="preserve">jogviszony </w:t>
      </w:r>
      <w:r w:rsidR="00AE12E4">
        <w:rPr>
          <w:rFonts w:eastAsia="Times New Roman" w:cs="Times New Roman"/>
          <w:sz w:val="24"/>
          <w:szCs w:val="24"/>
          <w:lang w:eastAsia="hu-HU"/>
        </w:rPr>
        <w:t>létesítésének napjától</w:t>
      </w:r>
      <w:r w:rsidR="00140ED5" w:rsidRPr="00B41920">
        <w:rPr>
          <w:rFonts w:eastAsia="Times New Roman" w:cs="Times New Roman"/>
          <w:sz w:val="24"/>
          <w:szCs w:val="24"/>
          <w:lang w:eastAsia="hu-HU"/>
        </w:rPr>
        <w:t xml:space="preserve">, </w:t>
      </w:r>
    </w:p>
    <w:p w:rsidR="00B41920" w:rsidRPr="00B41920" w:rsidRDefault="00140ED5" w:rsidP="00B41920">
      <w:pPr>
        <w:pStyle w:val="Listaszerbekezds"/>
        <w:numPr>
          <w:ilvl w:val="0"/>
          <w:numId w:val="35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B41920">
        <w:rPr>
          <w:rFonts w:eastAsia="Times New Roman" w:cs="Times New Roman"/>
          <w:sz w:val="24"/>
          <w:szCs w:val="24"/>
          <w:lang w:eastAsia="hu-HU"/>
        </w:rPr>
        <w:t xml:space="preserve">30 napon túli egészségügyi szabadság idejére, </w:t>
      </w:r>
    </w:p>
    <w:p w:rsidR="00B41920" w:rsidRPr="00B41920" w:rsidRDefault="00140ED5" w:rsidP="00B41920">
      <w:pPr>
        <w:pStyle w:val="Listaszerbekezds"/>
        <w:numPr>
          <w:ilvl w:val="0"/>
          <w:numId w:val="35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B41920">
        <w:rPr>
          <w:rFonts w:eastAsia="Times New Roman" w:cs="Times New Roman"/>
          <w:sz w:val="24"/>
          <w:szCs w:val="24"/>
          <w:lang w:eastAsia="hu-HU"/>
        </w:rPr>
        <w:t xml:space="preserve">a szülési szabadság </w:t>
      </w:r>
      <w:r w:rsidR="00E32CA0" w:rsidRPr="00B41920">
        <w:rPr>
          <w:rFonts w:eastAsia="Times New Roman" w:cs="Times New Roman"/>
          <w:sz w:val="24"/>
          <w:szCs w:val="24"/>
          <w:lang w:eastAsia="hu-HU"/>
        </w:rPr>
        <w:t xml:space="preserve">időtartamára </w:t>
      </w:r>
      <w:r w:rsidRPr="00B41920">
        <w:rPr>
          <w:rFonts w:eastAsia="Times New Roman" w:cs="Times New Roman"/>
          <w:sz w:val="24"/>
          <w:szCs w:val="24"/>
          <w:lang w:eastAsia="hu-HU"/>
        </w:rPr>
        <w:t>(táv</w:t>
      </w:r>
      <w:r w:rsidR="00593396" w:rsidRPr="00B41920">
        <w:rPr>
          <w:rFonts w:eastAsia="Times New Roman" w:cs="Times New Roman"/>
          <w:sz w:val="24"/>
          <w:szCs w:val="24"/>
          <w:lang w:eastAsia="hu-HU"/>
        </w:rPr>
        <w:t>olléti díj jár a személyi állomány tagjának</w:t>
      </w:r>
      <w:r w:rsidRPr="00B41920">
        <w:rPr>
          <w:rFonts w:eastAsia="Times New Roman" w:cs="Times New Roman"/>
          <w:sz w:val="24"/>
          <w:szCs w:val="24"/>
          <w:lang w:eastAsia="hu-HU"/>
        </w:rPr>
        <w:t>),</w:t>
      </w:r>
    </w:p>
    <w:p w:rsidR="00140ED5" w:rsidRPr="00B41920" w:rsidRDefault="00140ED5" w:rsidP="00B41920">
      <w:pPr>
        <w:pStyle w:val="Listaszerbekezds"/>
        <w:numPr>
          <w:ilvl w:val="0"/>
          <w:numId w:val="35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B41920">
        <w:rPr>
          <w:rFonts w:eastAsia="Times New Roman" w:cs="Times New Roman"/>
          <w:sz w:val="24"/>
          <w:szCs w:val="24"/>
          <w:lang w:eastAsia="hu-HU"/>
        </w:rPr>
        <w:t xml:space="preserve">fegyelmi eljárásban szolgálati beosztásból történő felfüggesztés idejére (a </w:t>
      </w:r>
      <w:r w:rsidR="00593396" w:rsidRPr="00B41920">
        <w:rPr>
          <w:rFonts w:eastAsia="Times New Roman" w:cs="Times New Roman"/>
          <w:sz w:val="24"/>
          <w:szCs w:val="24"/>
          <w:lang w:eastAsia="hu-HU"/>
        </w:rPr>
        <w:t>személyi állomány tagja</w:t>
      </w:r>
      <w:r w:rsidRPr="00B41920">
        <w:rPr>
          <w:rFonts w:eastAsia="Times New Roman" w:cs="Times New Roman"/>
          <w:sz w:val="24"/>
          <w:szCs w:val="24"/>
          <w:lang w:eastAsia="hu-HU"/>
        </w:rPr>
        <w:t xml:space="preserve"> a távolléti díj meghatározott részére jogosult).</w:t>
      </w:r>
    </w:p>
    <w:p w:rsidR="0068246A" w:rsidRPr="005865F3" w:rsidRDefault="0068246A" w:rsidP="0068246A">
      <w:pPr>
        <w:pStyle w:val="Listaszerbekezds"/>
        <w:spacing w:after="0"/>
        <w:ind w:left="1570"/>
        <w:rPr>
          <w:rFonts w:eastAsia="Times New Roman" w:cs="Times New Roman"/>
          <w:sz w:val="24"/>
          <w:szCs w:val="24"/>
          <w:lang w:eastAsia="hu-HU"/>
        </w:rPr>
      </w:pPr>
    </w:p>
    <w:p w:rsidR="00140ED5" w:rsidRPr="0068246A" w:rsidRDefault="0068246A" w:rsidP="00AE12E4">
      <w:pPr>
        <w:pStyle w:val="Listaszerbekezds"/>
        <w:numPr>
          <w:ilvl w:val="0"/>
          <w:numId w:val="37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68246A">
        <w:rPr>
          <w:rFonts w:eastAsia="Times New Roman" w:cs="Times New Roman"/>
          <w:bCs/>
          <w:sz w:val="24"/>
          <w:szCs w:val="24"/>
          <w:lang w:eastAsia="hu-HU"/>
        </w:rPr>
        <w:t xml:space="preserve">A személyi állomány azon tagja </w:t>
      </w:r>
      <w:r w:rsidR="00140ED5" w:rsidRPr="0068246A">
        <w:rPr>
          <w:rFonts w:eastAsia="Times New Roman" w:cs="Times New Roman"/>
          <w:bCs/>
          <w:sz w:val="24"/>
          <w:szCs w:val="24"/>
          <w:lang w:eastAsia="hu-HU"/>
        </w:rPr>
        <w:t xml:space="preserve">nem jogosult a </w:t>
      </w:r>
      <w:proofErr w:type="spellStart"/>
      <w:r w:rsidR="00140ED5" w:rsidRPr="0068246A">
        <w:rPr>
          <w:rFonts w:eastAsia="Times New Roman" w:cs="Times New Roman"/>
          <w:bCs/>
          <w:sz w:val="24"/>
          <w:szCs w:val="24"/>
          <w:lang w:eastAsia="hu-HU"/>
        </w:rPr>
        <w:t>VBKJ-ra</w:t>
      </w:r>
      <w:proofErr w:type="spellEnd"/>
      <w:r w:rsidR="00140ED5" w:rsidRPr="0068246A">
        <w:rPr>
          <w:rFonts w:eastAsia="Times New Roman" w:cs="Times New Roman"/>
          <w:sz w:val="24"/>
          <w:szCs w:val="24"/>
          <w:lang w:eastAsia="hu-HU"/>
        </w:rPr>
        <w:t>, aki</w:t>
      </w:r>
    </w:p>
    <w:p w:rsidR="00140ED5" w:rsidRPr="00A426D0" w:rsidRDefault="00140ED5" w:rsidP="00DC1D77">
      <w:pPr>
        <w:pStyle w:val="Listaszerbekezds"/>
        <w:numPr>
          <w:ilvl w:val="0"/>
          <w:numId w:val="26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A426D0">
        <w:rPr>
          <w:rFonts w:eastAsia="Times New Roman" w:cs="Times New Roman"/>
          <w:sz w:val="24"/>
          <w:szCs w:val="24"/>
          <w:lang w:eastAsia="hu-HU"/>
        </w:rPr>
        <w:t xml:space="preserve">tartós külszolgálaton van, illetve nemzeti szakértőként kerül foglalkoztatásra, </w:t>
      </w:r>
    </w:p>
    <w:p w:rsidR="00140ED5" w:rsidRPr="00A426D0" w:rsidRDefault="00140ED5" w:rsidP="00DC1D77">
      <w:pPr>
        <w:pStyle w:val="Listaszerbekezds"/>
        <w:numPr>
          <w:ilvl w:val="0"/>
          <w:numId w:val="26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A426D0">
        <w:rPr>
          <w:rFonts w:eastAsia="Times New Roman" w:cs="Times New Roman"/>
          <w:sz w:val="24"/>
          <w:szCs w:val="24"/>
          <w:lang w:eastAsia="hu-HU"/>
        </w:rPr>
        <w:t xml:space="preserve">30 napon túli illetmény nélküli szabadságon (sem illetményre, sem távolléti díjra nem jogosult a </w:t>
      </w:r>
      <w:r w:rsidR="00593396">
        <w:rPr>
          <w:rFonts w:eastAsia="Times New Roman" w:cs="Times New Roman"/>
          <w:sz w:val="24"/>
          <w:szCs w:val="24"/>
          <w:lang w:eastAsia="hu-HU"/>
        </w:rPr>
        <w:t>személyi állomány tagja</w:t>
      </w:r>
      <w:r w:rsidRPr="00A426D0">
        <w:rPr>
          <w:rFonts w:eastAsia="Times New Roman" w:cs="Times New Roman"/>
          <w:sz w:val="24"/>
          <w:szCs w:val="24"/>
          <w:lang w:eastAsia="hu-HU"/>
        </w:rPr>
        <w:t>) tartózkodik,</w:t>
      </w:r>
    </w:p>
    <w:p w:rsidR="00140ED5" w:rsidRPr="00A426D0" w:rsidRDefault="00140ED5" w:rsidP="00DC1D77">
      <w:pPr>
        <w:pStyle w:val="Listaszerbekezds"/>
        <w:numPr>
          <w:ilvl w:val="0"/>
          <w:numId w:val="26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A426D0">
        <w:rPr>
          <w:rFonts w:eastAsia="Times New Roman" w:cs="Times New Roman"/>
          <w:sz w:val="24"/>
          <w:szCs w:val="24"/>
          <w:lang w:eastAsia="hu-HU"/>
        </w:rPr>
        <w:t>GYES-en</w:t>
      </w:r>
      <w:proofErr w:type="spellEnd"/>
      <w:r w:rsidRPr="00A426D0">
        <w:rPr>
          <w:rFonts w:eastAsia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426D0">
        <w:rPr>
          <w:rFonts w:eastAsia="Times New Roman" w:cs="Times New Roman"/>
          <w:sz w:val="24"/>
          <w:szCs w:val="24"/>
          <w:lang w:eastAsia="hu-HU"/>
        </w:rPr>
        <w:t>GYED-en</w:t>
      </w:r>
      <w:proofErr w:type="spellEnd"/>
      <w:r w:rsidRPr="00A426D0">
        <w:rPr>
          <w:rFonts w:eastAsia="Times New Roman" w:cs="Times New Roman"/>
          <w:sz w:val="24"/>
          <w:szCs w:val="24"/>
          <w:lang w:eastAsia="hu-HU"/>
        </w:rPr>
        <w:t xml:space="preserve"> van (sem illetményre, sem távolléti díjra nem jogosult a </w:t>
      </w:r>
      <w:r w:rsidR="00593396">
        <w:rPr>
          <w:rFonts w:eastAsia="Times New Roman" w:cs="Times New Roman"/>
          <w:sz w:val="24"/>
          <w:szCs w:val="24"/>
          <w:lang w:eastAsia="hu-HU"/>
        </w:rPr>
        <w:t>személyi állomány tagja</w:t>
      </w:r>
      <w:r w:rsidRPr="00A426D0">
        <w:rPr>
          <w:rFonts w:eastAsia="Times New Roman" w:cs="Times New Roman"/>
          <w:sz w:val="24"/>
          <w:szCs w:val="24"/>
          <w:lang w:eastAsia="hu-HU"/>
        </w:rPr>
        <w:t>),</w:t>
      </w:r>
    </w:p>
    <w:p w:rsidR="00140ED5" w:rsidRDefault="00140ED5" w:rsidP="00DC1D77">
      <w:pPr>
        <w:pStyle w:val="Listaszerbekezds"/>
        <w:numPr>
          <w:ilvl w:val="0"/>
          <w:numId w:val="26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A426D0">
        <w:rPr>
          <w:rFonts w:eastAsia="Times New Roman" w:cs="Times New Roman"/>
          <w:sz w:val="24"/>
          <w:szCs w:val="24"/>
          <w:lang w:eastAsia="hu-HU"/>
        </w:rPr>
        <w:t xml:space="preserve">a felmentési időszak alatt a munkavégzés alól mentesítésre kerül (a </w:t>
      </w:r>
      <w:r w:rsidR="00593396">
        <w:rPr>
          <w:rFonts w:eastAsia="Times New Roman" w:cs="Times New Roman"/>
          <w:sz w:val="24"/>
          <w:szCs w:val="24"/>
          <w:lang w:eastAsia="hu-HU"/>
        </w:rPr>
        <w:t>személyi állomány tagja</w:t>
      </w:r>
      <w:r w:rsidRPr="00A426D0">
        <w:rPr>
          <w:rFonts w:eastAsia="Times New Roman" w:cs="Times New Roman"/>
          <w:sz w:val="24"/>
          <w:szCs w:val="24"/>
          <w:lang w:eastAsia="hu-HU"/>
        </w:rPr>
        <w:t xml:space="preserve"> átlagkeresetet kap a felmentés idejére).</w:t>
      </w:r>
    </w:p>
    <w:p w:rsidR="00DC1D77" w:rsidRPr="00A426D0" w:rsidRDefault="00DC1D77" w:rsidP="00DC1D77">
      <w:pPr>
        <w:pStyle w:val="Listaszerbekezds"/>
        <w:spacing w:after="0"/>
        <w:ind w:left="1776"/>
        <w:rPr>
          <w:rFonts w:eastAsia="Times New Roman" w:cs="Times New Roman"/>
          <w:sz w:val="24"/>
          <w:szCs w:val="24"/>
          <w:lang w:eastAsia="hu-HU"/>
        </w:rPr>
      </w:pPr>
    </w:p>
    <w:p w:rsidR="00AE12E4" w:rsidRDefault="00AE12E4" w:rsidP="00AE12E4">
      <w:pPr>
        <w:pStyle w:val="Listaszerbekezds"/>
        <w:numPr>
          <w:ilvl w:val="0"/>
          <w:numId w:val="37"/>
        </w:numPr>
        <w:spacing w:after="284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DC1D77">
        <w:rPr>
          <w:rFonts w:eastAsia="Times New Roman" w:cs="Times New Roman"/>
          <w:sz w:val="24"/>
          <w:szCs w:val="24"/>
          <w:lang w:eastAsia="hu-HU"/>
        </w:rPr>
        <w:t>A jogosultság mértékét a munkában töltött napok száma alapján kell meghatározni.</w:t>
      </w:r>
    </w:p>
    <w:p w:rsidR="00AE12E4" w:rsidRDefault="00AE12E4" w:rsidP="00AE12E4">
      <w:pPr>
        <w:pStyle w:val="Listaszerbekezds"/>
        <w:spacing w:after="284"/>
        <w:ind w:left="426"/>
        <w:rPr>
          <w:rFonts w:eastAsia="Times New Roman" w:cs="Times New Roman"/>
          <w:sz w:val="24"/>
          <w:szCs w:val="24"/>
          <w:lang w:eastAsia="hu-HU"/>
        </w:rPr>
      </w:pPr>
      <w:r w:rsidRPr="00DC1D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AE12E4" w:rsidRDefault="00DC1D77" w:rsidP="00AE12E4">
      <w:pPr>
        <w:pStyle w:val="Listaszerbekezds"/>
        <w:numPr>
          <w:ilvl w:val="0"/>
          <w:numId w:val="37"/>
        </w:numPr>
        <w:spacing w:after="284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</w:t>
      </w:r>
      <w:r w:rsidR="00140ED5" w:rsidRPr="005865F3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F12436">
        <w:rPr>
          <w:rFonts w:eastAsia="Times New Roman" w:cs="Times New Roman"/>
          <w:sz w:val="24"/>
          <w:szCs w:val="24"/>
          <w:lang w:eastAsia="hu-HU"/>
        </w:rPr>
        <w:t>jog</w:t>
      </w:r>
      <w:r w:rsidR="00F12436" w:rsidRPr="005865F3">
        <w:rPr>
          <w:rFonts w:eastAsia="Times New Roman" w:cs="Times New Roman"/>
          <w:sz w:val="24"/>
          <w:szCs w:val="24"/>
          <w:lang w:eastAsia="hu-HU"/>
        </w:rPr>
        <w:t xml:space="preserve">viszony </w:t>
      </w:r>
      <w:r w:rsidR="00140ED5" w:rsidRPr="005865F3">
        <w:rPr>
          <w:rFonts w:eastAsia="Times New Roman" w:cs="Times New Roman"/>
          <w:sz w:val="24"/>
          <w:szCs w:val="24"/>
          <w:lang w:eastAsia="hu-HU"/>
        </w:rPr>
        <w:t>bármely okból történő megszűnése</w:t>
      </w:r>
      <w:r w:rsidR="00AE12E4">
        <w:rPr>
          <w:rFonts w:eastAsia="Times New Roman" w:cs="Times New Roman"/>
          <w:sz w:val="24"/>
          <w:szCs w:val="24"/>
          <w:lang w:eastAsia="hu-HU"/>
        </w:rPr>
        <w:t xml:space="preserve"> esetén a jogosultság megszűnik.</w:t>
      </w:r>
    </w:p>
    <w:p w:rsidR="00AE12E4" w:rsidRPr="00AE12E4" w:rsidRDefault="00AE12E4" w:rsidP="00AE12E4">
      <w:pPr>
        <w:pStyle w:val="Listaszerbekezds"/>
        <w:rPr>
          <w:rFonts w:eastAsia="Times New Roman" w:cs="Times New Roman"/>
          <w:sz w:val="24"/>
          <w:szCs w:val="24"/>
          <w:lang w:eastAsia="hu-HU"/>
        </w:rPr>
      </w:pPr>
    </w:p>
    <w:p w:rsidR="00DC1D77" w:rsidRDefault="00140ED5" w:rsidP="00AE12E4">
      <w:pPr>
        <w:pStyle w:val="Listaszerbekezds"/>
        <w:numPr>
          <w:ilvl w:val="0"/>
          <w:numId w:val="37"/>
        </w:numPr>
        <w:spacing w:after="284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DC1D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F12436">
        <w:rPr>
          <w:rFonts w:eastAsia="Times New Roman" w:cs="Times New Roman"/>
          <w:sz w:val="24"/>
          <w:szCs w:val="24"/>
          <w:lang w:eastAsia="hu-HU"/>
        </w:rPr>
        <w:t>jog</w:t>
      </w:r>
      <w:r w:rsidR="00F12436" w:rsidRPr="00DC1D77">
        <w:rPr>
          <w:rFonts w:eastAsia="Times New Roman" w:cs="Times New Roman"/>
          <w:sz w:val="24"/>
          <w:szCs w:val="24"/>
          <w:lang w:eastAsia="hu-HU"/>
        </w:rPr>
        <w:t xml:space="preserve">viszony </w:t>
      </w:r>
      <w:r w:rsidRPr="00DC1D77">
        <w:rPr>
          <w:rFonts w:eastAsia="Times New Roman" w:cs="Times New Roman"/>
          <w:sz w:val="24"/>
          <w:szCs w:val="24"/>
          <w:lang w:eastAsia="hu-HU"/>
        </w:rPr>
        <w:t>megszűnése esetén a VBKJ juttatási elemei az utolsó munkában töltött napig vehetőek igénybe.</w:t>
      </w:r>
    </w:p>
    <w:p w:rsidR="00DC1D77" w:rsidRPr="00DC1D77" w:rsidRDefault="00DC1D77" w:rsidP="00DC1D77">
      <w:pPr>
        <w:pStyle w:val="Listaszerbekezds"/>
        <w:rPr>
          <w:rFonts w:eastAsia="Times New Roman" w:cs="Times New Roman"/>
          <w:sz w:val="24"/>
          <w:szCs w:val="24"/>
          <w:lang w:eastAsia="hu-HU"/>
        </w:rPr>
      </w:pPr>
    </w:p>
    <w:p w:rsidR="00DC1D77" w:rsidRDefault="00140ED5" w:rsidP="00AE12E4">
      <w:pPr>
        <w:pStyle w:val="Listaszerbekezds"/>
        <w:numPr>
          <w:ilvl w:val="0"/>
          <w:numId w:val="37"/>
        </w:numPr>
        <w:spacing w:after="284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DC1D77">
        <w:rPr>
          <w:rFonts w:eastAsia="Times New Roman" w:cs="Times New Roman"/>
          <w:sz w:val="24"/>
          <w:szCs w:val="24"/>
          <w:lang w:eastAsia="hu-HU"/>
        </w:rPr>
        <w:t>Fel nem használt keretösszeg esetén a</w:t>
      </w:r>
      <w:r w:rsidR="00593396">
        <w:rPr>
          <w:rFonts w:eastAsia="Times New Roman" w:cs="Times New Roman"/>
          <w:sz w:val="24"/>
          <w:szCs w:val="24"/>
          <w:lang w:eastAsia="hu-HU"/>
        </w:rPr>
        <w:t xml:space="preserve"> személyi állomány tagja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 a munkában töltött utolsó napig időarányosan számított keretre jogosult</w:t>
      </w:r>
      <w:r w:rsidR="00AE12E4">
        <w:rPr>
          <w:rFonts w:eastAsia="Times New Roman" w:cs="Times New Roman"/>
          <w:sz w:val="24"/>
          <w:szCs w:val="24"/>
          <w:lang w:eastAsia="hu-HU"/>
        </w:rPr>
        <w:t>.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 Ezután sem a </w:t>
      </w:r>
      <w:r w:rsidR="00593396">
        <w:rPr>
          <w:rFonts w:eastAsia="Times New Roman" w:cs="Times New Roman"/>
          <w:sz w:val="24"/>
          <w:szCs w:val="24"/>
          <w:lang w:eastAsia="hu-HU"/>
        </w:rPr>
        <w:t>személyi állomány tagjának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, sem a munkáltatónak a keret felhasználásra vonatkozó követelése nem lehet, azaz valamennyi juttatás csak az utolsó munkában töltött napig vehető igénybe. </w:t>
      </w:r>
    </w:p>
    <w:p w:rsidR="00DC1D77" w:rsidRPr="00DC1D77" w:rsidRDefault="00DC1D77" w:rsidP="00DC1D77">
      <w:pPr>
        <w:pStyle w:val="Listaszerbekezds"/>
        <w:rPr>
          <w:rFonts w:eastAsia="Times New Roman" w:cs="Times New Roman"/>
          <w:sz w:val="24"/>
          <w:szCs w:val="24"/>
          <w:lang w:eastAsia="hu-HU"/>
        </w:rPr>
      </w:pPr>
    </w:p>
    <w:p w:rsidR="00DC1D77" w:rsidRDefault="00140ED5" w:rsidP="00AE12E4">
      <w:pPr>
        <w:pStyle w:val="Listaszerbekezds"/>
        <w:numPr>
          <w:ilvl w:val="0"/>
          <w:numId w:val="37"/>
        </w:numPr>
        <w:spacing w:after="284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DC1D77">
        <w:rPr>
          <w:rFonts w:eastAsia="Times New Roman" w:cs="Times New Roman"/>
          <w:sz w:val="24"/>
          <w:szCs w:val="24"/>
          <w:lang w:eastAsia="hu-HU"/>
        </w:rPr>
        <w:t xml:space="preserve">Év közbeni </w:t>
      </w:r>
      <w:r w:rsidR="00F12436">
        <w:rPr>
          <w:rFonts w:eastAsia="Times New Roman" w:cs="Times New Roman"/>
          <w:sz w:val="24"/>
          <w:szCs w:val="24"/>
          <w:lang w:eastAsia="hu-HU"/>
        </w:rPr>
        <w:t>jog</w:t>
      </w:r>
      <w:r w:rsidR="00F12436" w:rsidRPr="00DC1D77">
        <w:rPr>
          <w:rFonts w:eastAsia="Times New Roman" w:cs="Times New Roman"/>
          <w:sz w:val="24"/>
          <w:szCs w:val="24"/>
          <w:lang w:eastAsia="hu-HU"/>
        </w:rPr>
        <w:t xml:space="preserve">viszony 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megszűnés vagy más </w:t>
      </w:r>
      <w:r w:rsidR="00DC1D77">
        <w:rPr>
          <w:rFonts w:eastAsia="Times New Roman" w:cs="Times New Roman"/>
          <w:sz w:val="24"/>
          <w:szCs w:val="24"/>
          <w:lang w:eastAsia="hu-HU"/>
        </w:rPr>
        <w:t>rendvédelmi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 szervhez történő áthelyezés esetén - bármilyen okból - fennálló időarányos kerettúllépést egy összegben, a végelszámoláskor kell visszafizetni. A visszafizetendő összeg mértéke minden </w:t>
      </w:r>
      <w:r w:rsidR="002F3EBD">
        <w:rPr>
          <w:rFonts w:eastAsia="Times New Roman" w:cs="Times New Roman"/>
          <w:sz w:val="24"/>
          <w:szCs w:val="24"/>
          <w:lang w:eastAsia="hu-HU"/>
        </w:rPr>
        <w:t xml:space="preserve">esetben a nettó igénybe vett </w:t>
      </w:r>
      <w:proofErr w:type="spellStart"/>
      <w:r w:rsidR="002F3EBD">
        <w:rPr>
          <w:rFonts w:eastAsia="Times New Roman" w:cs="Times New Roman"/>
          <w:sz w:val="24"/>
          <w:szCs w:val="24"/>
          <w:lang w:eastAsia="hu-HU"/>
        </w:rPr>
        <w:t>VBKJ-ból</w:t>
      </w:r>
      <w:proofErr w:type="spellEnd"/>
      <w:r w:rsidRPr="00DC1D77">
        <w:rPr>
          <w:rFonts w:eastAsia="Times New Roman" w:cs="Times New Roman"/>
          <w:sz w:val="24"/>
          <w:szCs w:val="24"/>
          <w:lang w:eastAsia="hu-HU"/>
        </w:rPr>
        <w:t xml:space="preserve"> számítandó az időarányosság elvének alkalmazásáva</w:t>
      </w:r>
      <w:r w:rsidR="002F3EBD">
        <w:rPr>
          <w:rFonts w:eastAsia="Times New Roman" w:cs="Times New Roman"/>
          <w:sz w:val="24"/>
          <w:szCs w:val="24"/>
          <w:lang w:eastAsia="hu-HU"/>
        </w:rPr>
        <w:t xml:space="preserve">l. Nem kell visszafizetni a VBKJ 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értékét, ha a hivatásos állományú </w:t>
      </w:r>
      <w:r w:rsidR="001B1E5A">
        <w:rPr>
          <w:rFonts w:eastAsia="Times New Roman" w:cs="Times New Roman"/>
          <w:sz w:val="24"/>
          <w:szCs w:val="24"/>
          <w:lang w:eastAsia="hu-HU"/>
        </w:rPr>
        <w:t>személyi állományi tag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 szolgálati viszonya a Hszt. 80. § (1) </w:t>
      </w:r>
      <w:r w:rsidR="00B31F10">
        <w:rPr>
          <w:rFonts w:eastAsia="Times New Roman" w:cs="Times New Roman"/>
          <w:sz w:val="24"/>
          <w:szCs w:val="24"/>
          <w:lang w:eastAsia="hu-HU"/>
        </w:rPr>
        <w:t xml:space="preserve">bekezdés 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b) pontjában meghatározott okból, </w:t>
      </w:r>
      <w:r w:rsidR="00AE12E4">
        <w:rPr>
          <w:rFonts w:eastAsia="Times New Roman" w:cs="Times New Roman"/>
          <w:sz w:val="24"/>
          <w:szCs w:val="24"/>
          <w:lang w:eastAsia="hu-HU"/>
        </w:rPr>
        <w:t xml:space="preserve">a kormánytisztviselő jogviszonya a 2011. évi CXCIX </w:t>
      </w:r>
      <w:r w:rsidR="00B31F10">
        <w:rPr>
          <w:rFonts w:eastAsia="Times New Roman" w:cs="Times New Roman"/>
          <w:sz w:val="24"/>
          <w:szCs w:val="24"/>
          <w:lang w:eastAsia="hu-HU"/>
        </w:rPr>
        <w:t>törvény</w:t>
      </w:r>
      <w:r w:rsidR="00AE12E4">
        <w:rPr>
          <w:rFonts w:eastAsia="Times New Roman" w:cs="Times New Roman"/>
          <w:sz w:val="24"/>
          <w:szCs w:val="24"/>
          <w:lang w:eastAsia="hu-HU"/>
        </w:rPr>
        <w:t xml:space="preserve"> 60. § (1)</w:t>
      </w:r>
      <w:r w:rsidR="00B31F10">
        <w:rPr>
          <w:rFonts w:eastAsia="Times New Roman" w:cs="Times New Roman"/>
          <w:sz w:val="24"/>
          <w:szCs w:val="24"/>
          <w:lang w:eastAsia="hu-HU"/>
        </w:rPr>
        <w:t xml:space="preserve"> bekezdés</w:t>
      </w:r>
      <w:r w:rsidR="00AE12E4">
        <w:rPr>
          <w:rFonts w:eastAsia="Times New Roman" w:cs="Times New Roman"/>
          <w:sz w:val="24"/>
          <w:szCs w:val="24"/>
          <w:lang w:eastAsia="hu-HU"/>
        </w:rPr>
        <w:t xml:space="preserve"> b) pontjában foglaltak miatt, 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vagy a közalkalmazott </w:t>
      </w:r>
      <w:r w:rsidR="001B1E5A">
        <w:rPr>
          <w:rFonts w:eastAsia="Times New Roman" w:cs="Times New Roman"/>
          <w:sz w:val="24"/>
          <w:szCs w:val="24"/>
          <w:lang w:eastAsia="hu-HU"/>
        </w:rPr>
        <w:t>személyi állományi tag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 közalkalmazotti jogviszonya a közalkalmazottak jogállásáról szóló 1992. évi XXXIII. törvény 25. § (1) bekezdés b) pontja alapján szűnik meg.</w:t>
      </w:r>
      <w:r w:rsidR="00DC1D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Amennyiben a </w:t>
      </w:r>
      <w:r w:rsidR="00F12436">
        <w:rPr>
          <w:rFonts w:eastAsia="Times New Roman" w:cs="Times New Roman"/>
          <w:sz w:val="24"/>
          <w:szCs w:val="24"/>
          <w:lang w:eastAsia="hu-HU"/>
        </w:rPr>
        <w:t>jog</w:t>
      </w:r>
      <w:r w:rsidR="00F12436" w:rsidRPr="00DC1D77">
        <w:rPr>
          <w:rFonts w:eastAsia="Times New Roman" w:cs="Times New Roman"/>
          <w:sz w:val="24"/>
          <w:szCs w:val="24"/>
          <w:lang w:eastAsia="hu-HU"/>
        </w:rPr>
        <w:t xml:space="preserve">viszony 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megszűnése vagy más </w:t>
      </w:r>
      <w:r w:rsidR="00F12436">
        <w:rPr>
          <w:rFonts w:eastAsia="Times New Roman" w:cs="Times New Roman"/>
          <w:sz w:val="24"/>
          <w:szCs w:val="24"/>
          <w:lang w:eastAsia="hu-HU"/>
        </w:rPr>
        <w:t>rendvédelmi</w:t>
      </w:r>
      <w:r w:rsidR="00F12436" w:rsidRPr="00DC1D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szervhez történő áthelyezés esetén az időarányos keretet a </w:t>
      </w:r>
      <w:r w:rsidR="001B1E5A">
        <w:rPr>
          <w:rFonts w:eastAsia="Times New Roman" w:cs="Times New Roman"/>
          <w:sz w:val="24"/>
          <w:szCs w:val="24"/>
          <w:lang w:eastAsia="hu-HU"/>
        </w:rPr>
        <w:t>személyi állomány tagja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 nem használta fel, úgy részére </w:t>
      </w:r>
      <w:r w:rsidR="001B1E5A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DC1D77">
        <w:rPr>
          <w:rFonts w:eastAsia="Times New Roman" w:cs="Times New Roman"/>
          <w:sz w:val="24"/>
          <w:szCs w:val="24"/>
          <w:lang w:eastAsia="hu-HU"/>
        </w:rPr>
        <w:t>Széchenyi Pihenőkárty</w:t>
      </w:r>
      <w:r w:rsidR="001B1E5A">
        <w:rPr>
          <w:rFonts w:eastAsia="Times New Roman" w:cs="Times New Roman"/>
          <w:sz w:val="24"/>
          <w:szCs w:val="24"/>
          <w:lang w:eastAsia="hu-HU"/>
        </w:rPr>
        <w:t>a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 (tovább</w:t>
      </w:r>
      <w:r w:rsidR="001B1E5A">
        <w:rPr>
          <w:rFonts w:eastAsia="Times New Roman" w:cs="Times New Roman"/>
          <w:sz w:val="24"/>
          <w:szCs w:val="24"/>
          <w:lang w:eastAsia="hu-HU"/>
        </w:rPr>
        <w:t xml:space="preserve">iakban: SZÉP kártya) </w:t>
      </w:r>
      <w:proofErr w:type="spellStart"/>
      <w:r w:rsidRPr="00DC1D77">
        <w:rPr>
          <w:rFonts w:eastAsia="Times New Roman" w:cs="Times New Roman"/>
          <w:sz w:val="24"/>
          <w:szCs w:val="24"/>
          <w:lang w:eastAsia="hu-HU"/>
        </w:rPr>
        <w:t>alszámláira</w:t>
      </w:r>
      <w:proofErr w:type="spellEnd"/>
      <w:r w:rsidRPr="00DC1D77">
        <w:rPr>
          <w:rFonts w:eastAsia="Times New Roman" w:cs="Times New Roman"/>
          <w:sz w:val="24"/>
          <w:szCs w:val="24"/>
          <w:lang w:eastAsia="hu-HU"/>
        </w:rPr>
        <w:t xml:space="preserve"> kerül kiadásra a különbözet.</w:t>
      </w:r>
    </w:p>
    <w:p w:rsidR="00DC1D77" w:rsidRDefault="00DC1D77" w:rsidP="00DC1D77">
      <w:pPr>
        <w:pStyle w:val="Listaszerbekezds"/>
        <w:spacing w:after="284"/>
        <w:ind w:left="284"/>
        <w:rPr>
          <w:rFonts w:eastAsia="Times New Roman" w:cs="Times New Roman"/>
          <w:sz w:val="24"/>
          <w:szCs w:val="24"/>
          <w:lang w:eastAsia="hu-HU"/>
        </w:rPr>
      </w:pPr>
    </w:p>
    <w:p w:rsidR="00DC1D77" w:rsidRDefault="002F3EBD" w:rsidP="00AE12E4">
      <w:pPr>
        <w:pStyle w:val="Listaszerbekezds"/>
        <w:numPr>
          <w:ilvl w:val="0"/>
          <w:numId w:val="37"/>
        </w:numPr>
        <w:spacing w:after="284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AE12E4">
        <w:rPr>
          <w:rFonts w:eastAsia="Times New Roman" w:cs="Times New Roman"/>
          <w:sz w:val="24"/>
          <w:szCs w:val="24"/>
          <w:lang w:eastAsia="hu-HU"/>
        </w:rPr>
        <w:t>b</w:t>
      </w:r>
      <w:r w:rsidR="00140ED5" w:rsidRPr="00DC1D77">
        <w:rPr>
          <w:rFonts w:eastAsia="Times New Roman" w:cs="Times New Roman"/>
          <w:sz w:val="24"/>
          <w:szCs w:val="24"/>
          <w:lang w:eastAsia="hu-HU"/>
        </w:rPr>
        <w:t xml:space="preserve">üntetés-végrehajtási szervezeten belüli áthelyezés esetén elszámolásra nem kerül sor. Az elbocsátó </w:t>
      </w:r>
      <w:r>
        <w:rPr>
          <w:rFonts w:eastAsia="Times New Roman" w:cs="Times New Roman"/>
          <w:sz w:val="24"/>
          <w:szCs w:val="24"/>
          <w:lang w:eastAsia="hu-HU"/>
        </w:rPr>
        <w:t>munkáltató</w:t>
      </w:r>
      <w:r w:rsidR="00140ED5" w:rsidRPr="00DC1D77">
        <w:rPr>
          <w:rFonts w:eastAsia="Times New Roman" w:cs="Times New Roman"/>
          <w:sz w:val="24"/>
          <w:szCs w:val="24"/>
          <w:lang w:eastAsia="hu-HU"/>
        </w:rPr>
        <w:t xml:space="preserve"> a </w:t>
      </w:r>
      <w:r w:rsidR="001B1E5A">
        <w:rPr>
          <w:rFonts w:eastAsia="Times New Roman" w:cs="Times New Roman"/>
          <w:sz w:val="24"/>
          <w:szCs w:val="24"/>
          <w:lang w:eastAsia="hu-HU"/>
        </w:rPr>
        <w:t>személyi állomány tagjának</w:t>
      </w:r>
      <w:r w:rsidR="00140ED5" w:rsidRPr="00DC1D77">
        <w:rPr>
          <w:rFonts w:eastAsia="Times New Roman" w:cs="Times New Roman"/>
          <w:sz w:val="24"/>
          <w:szCs w:val="24"/>
          <w:lang w:eastAsia="hu-HU"/>
        </w:rPr>
        <w:t xml:space="preserve"> n</w:t>
      </w:r>
      <w:r>
        <w:rPr>
          <w:rFonts w:eastAsia="Times New Roman" w:cs="Times New Roman"/>
          <w:sz w:val="24"/>
          <w:szCs w:val="24"/>
          <w:lang w:eastAsia="hu-HU"/>
        </w:rPr>
        <w:t>yilatkozatát a fogadó munkáltatónak</w:t>
      </w:r>
      <w:r w:rsidR="00AE12E4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140ED5" w:rsidRPr="00DC1D77">
        <w:rPr>
          <w:rFonts w:eastAsia="Times New Roman" w:cs="Times New Roman"/>
          <w:sz w:val="24"/>
          <w:szCs w:val="24"/>
          <w:lang w:eastAsia="hu-HU"/>
        </w:rPr>
        <w:t xml:space="preserve">küldi, melyen köteles igazolni </w:t>
      </w:r>
      <w:r w:rsidR="00AE12E4">
        <w:rPr>
          <w:rFonts w:eastAsia="Times New Roman" w:cs="Times New Roman"/>
          <w:sz w:val="24"/>
          <w:szCs w:val="24"/>
          <w:lang w:eastAsia="hu-HU"/>
        </w:rPr>
        <w:t>a</w:t>
      </w:r>
      <w:r w:rsidR="00140ED5" w:rsidRPr="00DC1D77">
        <w:rPr>
          <w:rFonts w:eastAsia="Times New Roman" w:cs="Times New Roman"/>
          <w:sz w:val="24"/>
          <w:szCs w:val="24"/>
          <w:lang w:eastAsia="hu-HU"/>
        </w:rPr>
        <w:t xml:space="preserve"> már igénybevett juttatások mértékét. A hó közben áthelyezésre kerülő </w:t>
      </w:r>
      <w:r w:rsidR="001B1E5A">
        <w:rPr>
          <w:rFonts w:eastAsia="Times New Roman" w:cs="Times New Roman"/>
          <w:sz w:val="24"/>
          <w:szCs w:val="24"/>
          <w:lang w:eastAsia="hu-HU"/>
        </w:rPr>
        <w:t>személyi állományi tag</w:t>
      </w:r>
      <w:r w:rsidR="00140ED5" w:rsidRPr="00DC1D77">
        <w:rPr>
          <w:rFonts w:eastAsia="Times New Roman" w:cs="Times New Roman"/>
          <w:sz w:val="24"/>
          <w:szCs w:val="24"/>
          <w:lang w:eastAsia="hu-HU"/>
        </w:rPr>
        <w:t xml:space="preserve"> juttatását ott kell folyósítani, ahol az adott hónap elsején jogviszonyban állt. A </w:t>
      </w:r>
      <w:proofErr w:type="spellStart"/>
      <w:r w:rsidR="00140ED5" w:rsidRPr="00DC1D77">
        <w:rPr>
          <w:rFonts w:eastAsia="Times New Roman" w:cs="Times New Roman"/>
          <w:sz w:val="24"/>
          <w:szCs w:val="24"/>
          <w:lang w:eastAsia="hu-HU"/>
        </w:rPr>
        <w:t>cafetéria</w:t>
      </w:r>
      <w:proofErr w:type="spellEnd"/>
      <w:r w:rsidR="00140ED5" w:rsidRPr="00DC1D77">
        <w:rPr>
          <w:rFonts w:eastAsia="Times New Roman" w:cs="Times New Roman"/>
          <w:sz w:val="24"/>
          <w:szCs w:val="24"/>
          <w:lang w:eastAsia="hu-HU"/>
        </w:rPr>
        <w:t xml:space="preserve"> rendszeren belüli áthelyezés</w:t>
      </w:r>
      <w:r w:rsidR="00E32CA0">
        <w:rPr>
          <w:rFonts w:eastAsia="Times New Roman" w:cs="Times New Roman"/>
          <w:sz w:val="24"/>
          <w:szCs w:val="24"/>
          <w:lang w:eastAsia="hu-HU"/>
        </w:rPr>
        <w:t>t</w:t>
      </w:r>
      <w:r w:rsidR="00140ED5" w:rsidRPr="00DC1D77">
        <w:rPr>
          <w:rFonts w:eastAsia="Times New Roman" w:cs="Times New Roman"/>
          <w:sz w:val="24"/>
          <w:szCs w:val="24"/>
          <w:lang w:eastAsia="hu-HU"/>
        </w:rPr>
        <w:t xml:space="preserve"> központilag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E32CA0">
        <w:rPr>
          <w:rFonts w:eastAsia="Times New Roman" w:cs="Times New Roman"/>
          <w:sz w:val="24"/>
          <w:szCs w:val="24"/>
          <w:lang w:eastAsia="hu-HU"/>
        </w:rPr>
        <w:t>kell végrehajtani</w:t>
      </w:r>
      <w:r>
        <w:rPr>
          <w:rFonts w:eastAsia="Times New Roman" w:cs="Times New Roman"/>
          <w:sz w:val="24"/>
          <w:szCs w:val="24"/>
          <w:lang w:eastAsia="hu-HU"/>
        </w:rPr>
        <w:t>, a munkáltató</w:t>
      </w:r>
      <w:r w:rsidR="00140ED5" w:rsidRPr="00DC1D77">
        <w:rPr>
          <w:rFonts w:eastAsia="Times New Roman" w:cs="Times New Roman"/>
          <w:sz w:val="24"/>
          <w:szCs w:val="24"/>
          <w:lang w:eastAsia="hu-HU"/>
        </w:rPr>
        <w:t xml:space="preserve"> adatszolgáltatása (név, adószám, honnan, hová áthelyezés időpontja) alapján. Az adatszolgáltatást elektronikus úton, </w:t>
      </w:r>
      <w:hyperlink r:id="rId5" w:history="1">
        <w:r w:rsidR="00BB721F" w:rsidRPr="00DC1D77">
          <w:rPr>
            <w:rStyle w:val="Hiperhivatkozs"/>
            <w:rFonts w:eastAsia="Times New Roman" w:cs="Times New Roman"/>
            <w:color w:val="auto"/>
            <w:sz w:val="24"/>
            <w:szCs w:val="24"/>
            <w:u w:val="none"/>
            <w:lang w:eastAsia="hu-HU"/>
          </w:rPr>
          <w:t>az</w:t>
        </w:r>
      </w:hyperlink>
      <w:r w:rsidR="00BB721F" w:rsidRPr="00DC1D77">
        <w:rPr>
          <w:rFonts w:eastAsia="Times New Roman" w:cs="Times New Roman"/>
          <w:sz w:val="24"/>
          <w:szCs w:val="24"/>
          <w:lang w:eastAsia="hu-HU"/>
        </w:rPr>
        <w:t xml:space="preserve"> illetmény-</w:t>
      </w:r>
      <w:r w:rsidR="00BB721F" w:rsidRPr="00DC1D77">
        <w:rPr>
          <w:rFonts w:eastAsia="Times New Roman" w:cs="Times New Roman"/>
          <w:sz w:val="24"/>
          <w:szCs w:val="24"/>
          <w:lang w:eastAsia="hu-HU"/>
        </w:rPr>
        <w:lastRenderedPageBreak/>
        <w:t>számfejtéshez köthető okiratok továbbítására létrehozott</w:t>
      </w:r>
      <w:r w:rsidR="00F771F0" w:rsidRPr="00DC1D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B721F" w:rsidRPr="00DC1D77">
        <w:rPr>
          <w:rFonts w:eastAsia="Times New Roman" w:cs="Times New Roman"/>
          <w:sz w:val="24"/>
          <w:szCs w:val="24"/>
          <w:lang w:eastAsia="hu-HU"/>
        </w:rPr>
        <w:t>belső fájlszerverre kell kimásolni.</w:t>
      </w:r>
    </w:p>
    <w:p w:rsidR="00DC1D77" w:rsidRPr="00DC1D77" w:rsidRDefault="00DC1D77" w:rsidP="00DC1D77">
      <w:pPr>
        <w:pStyle w:val="Listaszerbekezds"/>
        <w:rPr>
          <w:rFonts w:eastAsia="Times New Roman" w:cs="Times New Roman"/>
          <w:sz w:val="24"/>
          <w:szCs w:val="24"/>
          <w:lang w:eastAsia="hu-HU"/>
        </w:rPr>
      </w:pPr>
    </w:p>
    <w:p w:rsidR="00140ED5" w:rsidRPr="00DC1D77" w:rsidRDefault="00140ED5" w:rsidP="00AE12E4">
      <w:pPr>
        <w:pStyle w:val="Listaszerbekezds"/>
        <w:numPr>
          <w:ilvl w:val="0"/>
          <w:numId w:val="37"/>
        </w:numPr>
        <w:spacing w:after="284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DC1D77">
        <w:rPr>
          <w:rFonts w:eastAsia="Times New Roman" w:cs="Times New Roman"/>
          <w:sz w:val="24"/>
          <w:szCs w:val="24"/>
          <w:lang w:eastAsia="hu-HU"/>
        </w:rPr>
        <w:t xml:space="preserve">A leszerelők esetében az elszámolási különbözet összegét a kerekítés általános szabályai szerint kell megállapítani, amennyiben a keretösszegből 1.000 Ft-ot meg nem haladó részösszeg marad, azt </w:t>
      </w:r>
      <w:r w:rsidR="001B1E5A">
        <w:rPr>
          <w:rFonts w:eastAsia="Times New Roman" w:cs="Times New Roman"/>
          <w:sz w:val="24"/>
          <w:szCs w:val="24"/>
          <w:lang w:eastAsia="hu-HU"/>
        </w:rPr>
        <w:t>a személyi állomány tagja</w:t>
      </w:r>
      <w:r w:rsidRPr="00DC1D77">
        <w:rPr>
          <w:rFonts w:eastAsia="Times New Roman" w:cs="Times New Roman"/>
          <w:sz w:val="24"/>
          <w:szCs w:val="24"/>
          <w:lang w:eastAsia="hu-HU"/>
        </w:rPr>
        <w:t xml:space="preserve"> nem veheti igénybe, illetve a munkáltató felé nem kell befizetnie.</w:t>
      </w:r>
    </w:p>
    <w:p w:rsidR="00BB721F" w:rsidRDefault="00BB721F" w:rsidP="00A426D0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1797" w:rsidRPr="00140ED5" w:rsidRDefault="00A21797" w:rsidP="00A426D0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ED5" w:rsidRDefault="00EB2966" w:rsidP="00A4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</w:t>
      </w:r>
      <w:r w:rsidR="00140ED5"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="00140ED5"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="00140ED5"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VBKJ rendszerrel kapcsolatos feladatok</w:t>
      </w:r>
    </w:p>
    <w:p w:rsidR="00EB2966" w:rsidRPr="00EB2966" w:rsidRDefault="00EB2966" w:rsidP="00EB2966">
      <w:pPr>
        <w:spacing w:after="0"/>
        <w:rPr>
          <w:rFonts w:eastAsia="Times New Roman" w:cs="Times New Roman"/>
          <w:sz w:val="24"/>
          <w:szCs w:val="24"/>
          <w:lang w:eastAsia="hu-HU"/>
        </w:rPr>
      </w:pPr>
    </w:p>
    <w:p w:rsidR="00EB2966" w:rsidRDefault="00140ED5" w:rsidP="00AE12E4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EB2966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B2966" w:rsidRPr="00EB2966">
        <w:rPr>
          <w:rFonts w:eastAsia="Times New Roman" w:cs="Times New Roman"/>
          <w:sz w:val="24"/>
          <w:szCs w:val="24"/>
          <w:lang w:eastAsia="hu-HU"/>
        </w:rPr>
        <w:t xml:space="preserve">személyi állomány tagjai a </w:t>
      </w:r>
      <w:r w:rsidRPr="00EB2966">
        <w:rPr>
          <w:rFonts w:eastAsia="Times New Roman" w:cs="Times New Roman"/>
          <w:sz w:val="24"/>
          <w:szCs w:val="24"/>
          <w:lang w:eastAsia="hu-HU"/>
        </w:rPr>
        <w:t xml:space="preserve">BVOP által biztosított elektronikus </w:t>
      </w:r>
      <w:r w:rsidR="00EB2966" w:rsidRPr="00EB2966">
        <w:rPr>
          <w:rFonts w:eastAsia="Times New Roman" w:cs="Times New Roman"/>
          <w:sz w:val="24"/>
          <w:szCs w:val="24"/>
          <w:lang w:eastAsia="hu-HU"/>
        </w:rPr>
        <w:t xml:space="preserve">felületen rögzítik választásaikat. </w:t>
      </w:r>
    </w:p>
    <w:p w:rsidR="00EB2966" w:rsidRPr="00EB2966" w:rsidRDefault="00EB2966" w:rsidP="00AE12E4">
      <w:pPr>
        <w:pStyle w:val="Listaszerbekezds"/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7654FF" w:rsidRDefault="00140ED5" w:rsidP="00AE12E4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EB2966">
        <w:rPr>
          <w:rFonts w:eastAsia="Times New Roman" w:cs="Times New Roman"/>
          <w:sz w:val="24"/>
          <w:szCs w:val="24"/>
          <w:lang w:eastAsia="hu-HU"/>
        </w:rPr>
        <w:t xml:space="preserve">A választások szerinti névre szóló nyilatkozatok - a jogosultsági feltételek ellenőrzése után - a rögzítés után kinyomtathatóak. A nyilatkozatokat két példányban kell kinyomtatni, majd </w:t>
      </w:r>
      <w:r w:rsidR="00BB721F" w:rsidRPr="00E32CA0">
        <w:rPr>
          <w:rFonts w:eastAsia="Times New Roman" w:cs="Times New Roman"/>
          <w:bCs/>
          <w:sz w:val="24"/>
          <w:szCs w:val="24"/>
          <w:lang w:eastAsia="hu-HU"/>
        </w:rPr>
        <w:t>2017</w:t>
      </w:r>
      <w:r w:rsidRPr="00E32CA0">
        <w:rPr>
          <w:rFonts w:eastAsia="Times New Roman" w:cs="Times New Roman"/>
          <w:bCs/>
          <w:sz w:val="24"/>
          <w:szCs w:val="24"/>
          <w:lang w:eastAsia="hu-HU"/>
        </w:rPr>
        <w:t xml:space="preserve">. </w:t>
      </w:r>
      <w:r w:rsidR="00EB2966" w:rsidRPr="00E32CA0">
        <w:rPr>
          <w:rFonts w:eastAsia="Times New Roman" w:cs="Times New Roman"/>
          <w:bCs/>
          <w:sz w:val="24"/>
          <w:szCs w:val="24"/>
          <w:lang w:eastAsia="hu-HU"/>
        </w:rPr>
        <w:t>február 28</w:t>
      </w:r>
      <w:r w:rsidRPr="00E32CA0">
        <w:rPr>
          <w:rFonts w:eastAsia="Times New Roman" w:cs="Times New Roman"/>
          <w:bCs/>
          <w:sz w:val="24"/>
          <w:szCs w:val="24"/>
          <w:lang w:eastAsia="hu-HU"/>
        </w:rPr>
        <w:t>-ig</w:t>
      </w:r>
      <w:r w:rsidRPr="00EB2966">
        <w:rPr>
          <w:rFonts w:eastAsia="Times New Roman" w:cs="Times New Roman"/>
          <w:sz w:val="24"/>
          <w:szCs w:val="24"/>
          <w:lang w:eastAsia="hu-HU"/>
        </w:rPr>
        <w:t xml:space="preserve"> a munkáltató részére eljuttatni. A nyilatkozattételt követően a különböző elemekre szánt össz</w:t>
      </w:r>
      <w:r w:rsidR="00EB2966">
        <w:rPr>
          <w:rFonts w:eastAsia="Times New Roman" w:cs="Times New Roman"/>
          <w:sz w:val="24"/>
          <w:szCs w:val="24"/>
          <w:lang w:eastAsia="hu-HU"/>
        </w:rPr>
        <w:t xml:space="preserve">egeken változtatni </w:t>
      </w:r>
      <w:r w:rsidR="00AE12E4">
        <w:rPr>
          <w:rFonts w:eastAsia="Times New Roman" w:cs="Times New Roman"/>
          <w:sz w:val="24"/>
          <w:szCs w:val="24"/>
          <w:lang w:eastAsia="hu-HU"/>
        </w:rPr>
        <w:t>kizárólag a 17</w:t>
      </w:r>
      <w:r w:rsidRPr="00EB2966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AE12E4">
        <w:rPr>
          <w:rFonts w:eastAsia="Times New Roman" w:cs="Times New Roman"/>
          <w:sz w:val="24"/>
          <w:szCs w:val="24"/>
          <w:lang w:eastAsia="hu-HU"/>
        </w:rPr>
        <w:t>és 22</w:t>
      </w:r>
      <w:r w:rsidR="002F3EBD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EB2966">
        <w:rPr>
          <w:rFonts w:eastAsia="Times New Roman" w:cs="Times New Roman"/>
          <w:sz w:val="24"/>
          <w:szCs w:val="24"/>
          <w:lang w:eastAsia="hu-HU"/>
        </w:rPr>
        <w:t>pont</w:t>
      </w:r>
      <w:r w:rsidR="002F3EBD">
        <w:rPr>
          <w:rFonts w:eastAsia="Times New Roman" w:cs="Times New Roman"/>
          <w:sz w:val="24"/>
          <w:szCs w:val="24"/>
          <w:lang w:eastAsia="hu-HU"/>
        </w:rPr>
        <w:t>ok</w:t>
      </w:r>
      <w:r w:rsidRPr="00EB2966">
        <w:rPr>
          <w:rFonts w:eastAsia="Times New Roman" w:cs="Times New Roman"/>
          <w:sz w:val="24"/>
          <w:szCs w:val="24"/>
          <w:lang w:eastAsia="hu-HU"/>
        </w:rPr>
        <w:t>ban meghatározottak szerint lehet. A nyilatkozatok igazolása ut</w:t>
      </w:r>
      <w:r w:rsidR="00EB2966">
        <w:rPr>
          <w:rFonts w:eastAsia="Times New Roman" w:cs="Times New Roman"/>
          <w:sz w:val="24"/>
          <w:szCs w:val="24"/>
          <w:lang w:eastAsia="hu-HU"/>
        </w:rPr>
        <w:t>án egy példány a személyi állomány tagjánál</w:t>
      </w:r>
      <w:r w:rsidRPr="00EB2966">
        <w:rPr>
          <w:rFonts w:eastAsia="Times New Roman" w:cs="Times New Roman"/>
          <w:sz w:val="24"/>
          <w:szCs w:val="24"/>
          <w:lang w:eastAsia="hu-HU"/>
        </w:rPr>
        <w:t xml:space="preserve">, egy példány a munkáltatónál kerül megőrzésre. A nyilatkozatokat a munkáltatók összegyűjtve 5 évig tárolják. A leadott nyilatkozatok </w:t>
      </w:r>
      <w:r w:rsidR="00BB721F" w:rsidRPr="00EB2966">
        <w:rPr>
          <w:rFonts w:eastAsia="Times New Roman" w:cs="Times New Roman"/>
          <w:sz w:val="24"/>
          <w:szCs w:val="24"/>
          <w:lang w:eastAsia="hu-HU"/>
        </w:rPr>
        <w:t>2017</w:t>
      </w:r>
      <w:r w:rsidRPr="00EB2966">
        <w:rPr>
          <w:rFonts w:eastAsia="Times New Roman" w:cs="Times New Roman"/>
          <w:sz w:val="24"/>
          <w:szCs w:val="24"/>
          <w:lang w:eastAsia="hu-HU"/>
        </w:rPr>
        <w:t>. december 31-ig érvénye</w:t>
      </w:r>
      <w:r w:rsidR="007654FF">
        <w:rPr>
          <w:rFonts w:eastAsia="Times New Roman" w:cs="Times New Roman"/>
          <w:sz w:val="24"/>
          <w:szCs w:val="24"/>
          <w:lang w:eastAsia="hu-HU"/>
        </w:rPr>
        <w:t>sek. A munkáltató</w:t>
      </w:r>
      <w:r w:rsidRPr="00EB2966">
        <w:rPr>
          <w:rFonts w:eastAsia="Times New Roman" w:cs="Times New Roman"/>
          <w:sz w:val="24"/>
          <w:szCs w:val="24"/>
          <w:lang w:eastAsia="hu-HU"/>
        </w:rPr>
        <w:t xml:space="preserve"> a </w:t>
      </w:r>
      <w:r w:rsidR="007654FF">
        <w:rPr>
          <w:rFonts w:eastAsia="Times New Roman" w:cs="Times New Roman"/>
          <w:sz w:val="24"/>
          <w:szCs w:val="24"/>
          <w:lang w:eastAsia="hu-HU"/>
        </w:rPr>
        <w:t>személyi állomány tagja</w:t>
      </w:r>
      <w:r w:rsidRPr="00EB2966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F12436">
        <w:rPr>
          <w:rFonts w:eastAsia="Times New Roman" w:cs="Times New Roman"/>
          <w:sz w:val="24"/>
          <w:szCs w:val="24"/>
          <w:lang w:eastAsia="hu-HU"/>
        </w:rPr>
        <w:t>jog</w:t>
      </w:r>
      <w:r w:rsidR="00F12436" w:rsidRPr="00EB2966">
        <w:rPr>
          <w:rFonts w:eastAsia="Times New Roman" w:cs="Times New Roman"/>
          <w:sz w:val="24"/>
          <w:szCs w:val="24"/>
          <w:lang w:eastAsia="hu-HU"/>
        </w:rPr>
        <w:t xml:space="preserve">viszonyának </w:t>
      </w:r>
      <w:r w:rsidRPr="00EB2966">
        <w:rPr>
          <w:rFonts w:eastAsia="Times New Roman" w:cs="Times New Roman"/>
          <w:sz w:val="24"/>
          <w:szCs w:val="24"/>
          <w:lang w:eastAsia="hu-HU"/>
        </w:rPr>
        <w:t>megszűnésekor a nyilatkozat egy másolati példányát a leszer</w:t>
      </w:r>
      <w:r w:rsidR="007654FF">
        <w:rPr>
          <w:rFonts w:eastAsia="Times New Roman" w:cs="Times New Roman"/>
          <w:sz w:val="24"/>
          <w:szCs w:val="24"/>
          <w:lang w:eastAsia="hu-HU"/>
        </w:rPr>
        <w:t>elő lap mellékleteként köteles</w:t>
      </w:r>
      <w:r w:rsidRPr="00EB2966">
        <w:rPr>
          <w:rFonts w:eastAsia="Times New Roman" w:cs="Times New Roman"/>
          <w:sz w:val="24"/>
          <w:szCs w:val="24"/>
          <w:lang w:eastAsia="hu-HU"/>
        </w:rPr>
        <w:t xml:space="preserve"> eljuttatni a BVOP Közgazdasági Főosztály</w:t>
      </w:r>
      <w:r w:rsidR="0004223A" w:rsidRPr="00EB2966">
        <w:rPr>
          <w:rFonts w:eastAsia="Times New Roman" w:cs="Times New Roman"/>
          <w:sz w:val="24"/>
          <w:szCs w:val="24"/>
          <w:lang w:eastAsia="hu-HU"/>
        </w:rPr>
        <w:t xml:space="preserve"> Illetmény-számfejtési Osztálya részére</w:t>
      </w:r>
      <w:r w:rsidRPr="00EB2966">
        <w:rPr>
          <w:rFonts w:eastAsia="Times New Roman" w:cs="Times New Roman"/>
          <w:sz w:val="24"/>
          <w:szCs w:val="24"/>
          <w:lang w:eastAsia="hu-HU"/>
        </w:rPr>
        <w:t>.</w:t>
      </w:r>
    </w:p>
    <w:p w:rsidR="007654FF" w:rsidRPr="007654FF" w:rsidRDefault="007654FF" w:rsidP="00AE12E4">
      <w:pPr>
        <w:pStyle w:val="Listaszerbekezds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7654FF" w:rsidRDefault="00140ED5" w:rsidP="00AE12E4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7654FF">
        <w:rPr>
          <w:rFonts w:eastAsia="Times New Roman" w:cs="Times New Roman"/>
          <w:sz w:val="24"/>
          <w:szCs w:val="24"/>
          <w:lang w:eastAsia="hu-HU"/>
        </w:rPr>
        <w:t xml:space="preserve">A leadott nyilatkozat módosítására évente legfeljebb egy alkalommal rendkívül indokolt esetben, megváltozott élethelyzetből adódóan, egyedi kérelem alapján lehetőség van, melyet külön kell a </w:t>
      </w:r>
      <w:r w:rsidR="007654FF">
        <w:rPr>
          <w:rFonts w:eastAsia="Times New Roman" w:cs="Times New Roman"/>
          <w:sz w:val="24"/>
          <w:szCs w:val="24"/>
          <w:lang w:eastAsia="hu-HU"/>
        </w:rPr>
        <w:t>személyi állomány tagjának</w:t>
      </w:r>
      <w:r w:rsidRPr="007654FF">
        <w:rPr>
          <w:rFonts w:eastAsia="Times New Roman" w:cs="Times New Roman"/>
          <w:sz w:val="24"/>
          <w:szCs w:val="24"/>
          <w:lang w:eastAsia="hu-HU"/>
        </w:rPr>
        <w:t xml:space="preserve"> kér</w:t>
      </w:r>
      <w:r w:rsidR="00AE12E4">
        <w:rPr>
          <w:rFonts w:eastAsia="Times New Roman" w:cs="Times New Roman"/>
          <w:sz w:val="24"/>
          <w:szCs w:val="24"/>
          <w:lang w:eastAsia="hu-HU"/>
        </w:rPr>
        <w:t>elmezni</w:t>
      </w:r>
      <w:r w:rsidRPr="007654FF">
        <w:rPr>
          <w:rFonts w:eastAsia="Times New Roman" w:cs="Times New Roman"/>
          <w:sz w:val="24"/>
          <w:szCs w:val="24"/>
          <w:lang w:eastAsia="hu-HU"/>
        </w:rPr>
        <w:t>. A kérelem alapján az állományilletékes parancsnok dönt a változtatás engedélyezéséről.</w:t>
      </w:r>
      <w:r w:rsidR="00BB721F" w:rsidRPr="007654FF">
        <w:rPr>
          <w:rFonts w:eastAsia="Times New Roman" w:cs="Times New Roman"/>
          <w:sz w:val="24"/>
          <w:szCs w:val="24"/>
          <w:lang w:eastAsia="hu-HU"/>
        </w:rPr>
        <w:t xml:space="preserve"> A módosítási kérelem kizárólag a módosítás hónapjától</w:t>
      </w:r>
      <w:r w:rsidR="0004223A" w:rsidRPr="007654FF">
        <w:rPr>
          <w:rFonts w:eastAsia="Times New Roman" w:cs="Times New Roman"/>
          <w:sz w:val="24"/>
          <w:szCs w:val="24"/>
          <w:lang w:eastAsia="hu-HU"/>
        </w:rPr>
        <w:t xml:space="preserve"> számított juttatásokat érintheti</w:t>
      </w:r>
      <w:r w:rsidR="007654FF">
        <w:rPr>
          <w:rFonts w:eastAsia="Times New Roman" w:cs="Times New Roman"/>
          <w:sz w:val="24"/>
          <w:szCs w:val="24"/>
          <w:lang w:eastAsia="hu-HU"/>
        </w:rPr>
        <w:t>, visszamenőleges módosításra lehetőség nincs</w:t>
      </w:r>
      <w:r w:rsidR="0004223A" w:rsidRPr="007654FF">
        <w:rPr>
          <w:rFonts w:eastAsia="Times New Roman" w:cs="Times New Roman"/>
          <w:sz w:val="24"/>
          <w:szCs w:val="24"/>
          <w:lang w:eastAsia="hu-HU"/>
        </w:rPr>
        <w:t>.</w:t>
      </w:r>
    </w:p>
    <w:p w:rsidR="007654FF" w:rsidRPr="007654FF" w:rsidRDefault="007654FF" w:rsidP="00AE12E4">
      <w:pPr>
        <w:pStyle w:val="Listaszerbekezds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7654FF" w:rsidRDefault="00140ED5" w:rsidP="00AE12E4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7654FF">
        <w:rPr>
          <w:rFonts w:eastAsia="Times New Roman" w:cs="Times New Roman"/>
          <w:sz w:val="24"/>
          <w:szCs w:val="24"/>
          <w:lang w:eastAsia="hu-HU"/>
        </w:rPr>
        <w:t xml:space="preserve">A munkáltató által kijelölt VBKJ ügyintézői segítséget nyújtanak a </w:t>
      </w:r>
      <w:r w:rsidR="007654FF">
        <w:rPr>
          <w:rFonts w:eastAsia="Times New Roman" w:cs="Times New Roman"/>
          <w:sz w:val="24"/>
          <w:szCs w:val="24"/>
          <w:lang w:eastAsia="hu-HU"/>
        </w:rPr>
        <w:t>személyi állomány tagjai</w:t>
      </w:r>
      <w:r w:rsidRPr="007654FF">
        <w:rPr>
          <w:rFonts w:eastAsia="Times New Roman" w:cs="Times New Roman"/>
          <w:sz w:val="24"/>
          <w:szCs w:val="24"/>
          <w:lang w:eastAsia="hu-HU"/>
        </w:rPr>
        <w:t xml:space="preserve"> választásainak rögzítésében. </w:t>
      </w:r>
    </w:p>
    <w:p w:rsidR="007654FF" w:rsidRPr="007654FF" w:rsidRDefault="007654FF" w:rsidP="00AE12E4">
      <w:pPr>
        <w:pStyle w:val="Listaszerbekezds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7654FF" w:rsidRDefault="007654FF" w:rsidP="00AE12E4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személyi állomány tagjainak</w:t>
      </w:r>
      <w:r w:rsidR="00140ED5" w:rsidRPr="007654FF">
        <w:rPr>
          <w:rFonts w:eastAsia="Times New Roman" w:cs="Times New Roman"/>
          <w:sz w:val="24"/>
          <w:szCs w:val="24"/>
          <w:lang w:eastAsia="hu-HU"/>
        </w:rPr>
        <w:t xml:space="preserve"> állapotrögzítésére a rendszer folyamatos lehetőséget biztosít, melyet VBKJ ügyintéző végez.</w:t>
      </w:r>
    </w:p>
    <w:p w:rsidR="007654FF" w:rsidRPr="007654FF" w:rsidRDefault="007654FF" w:rsidP="00AE12E4">
      <w:pPr>
        <w:pStyle w:val="Listaszerbekezds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7654FF" w:rsidRDefault="00140ED5" w:rsidP="00AE12E4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7654FF">
        <w:rPr>
          <w:rFonts w:eastAsia="Times New Roman" w:cs="Times New Roman"/>
          <w:sz w:val="24"/>
          <w:szCs w:val="24"/>
          <w:lang w:eastAsia="hu-HU"/>
        </w:rPr>
        <w:t>A változások rögzítését követően a munkáltató minden hó 20-ig a rendeléshez szükséges listákat generálja a rendszerből és intézkedik a szállító felé az aktuális havi megrendelés feladására.</w:t>
      </w:r>
    </w:p>
    <w:p w:rsidR="007654FF" w:rsidRPr="007654FF" w:rsidRDefault="007654FF" w:rsidP="00AE12E4">
      <w:pPr>
        <w:pStyle w:val="Listaszerbekezds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7654FF" w:rsidRDefault="00140ED5" w:rsidP="00AE12E4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7654FF">
        <w:rPr>
          <w:rFonts w:eastAsia="Times New Roman" w:cs="Times New Roman"/>
          <w:sz w:val="24"/>
          <w:szCs w:val="24"/>
          <w:lang w:eastAsia="hu-HU"/>
        </w:rPr>
        <w:t xml:space="preserve">Téves, hiányos valamint nem valós adatokkal kitöltött nyilatkozatok esetén az esetlegesen felmerülő kár, valamint a büntető- és adójogi felelősség minden esetben a </w:t>
      </w:r>
      <w:r w:rsidR="007654FF">
        <w:rPr>
          <w:rFonts w:eastAsia="Times New Roman" w:cs="Times New Roman"/>
          <w:sz w:val="24"/>
          <w:szCs w:val="24"/>
          <w:lang w:eastAsia="hu-HU"/>
        </w:rPr>
        <w:t>személyi állomány tagját</w:t>
      </w:r>
      <w:r w:rsidRPr="007654FF">
        <w:rPr>
          <w:rFonts w:eastAsia="Times New Roman" w:cs="Times New Roman"/>
          <w:sz w:val="24"/>
          <w:szCs w:val="24"/>
          <w:lang w:eastAsia="hu-HU"/>
        </w:rPr>
        <w:t xml:space="preserve"> terheli.</w:t>
      </w:r>
    </w:p>
    <w:p w:rsidR="007654FF" w:rsidRPr="007654FF" w:rsidRDefault="007654FF" w:rsidP="007654FF">
      <w:pPr>
        <w:pStyle w:val="Listaszerbekezds"/>
        <w:rPr>
          <w:rFonts w:eastAsia="Times New Roman" w:cs="Times New Roman"/>
          <w:sz w:val="24"/>
          <w:szCs w:val="24"/>
          <w:lang w:eastAsia="hu-HU"/>
        </w:rPr>
      </w:pPr>
    </w:p>
    <w:p w:rsidR="00140ED5" w:rsidRPr="007654FF" w:rsidRDefault="00140ED5" w:rsidP="00AE12E4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7654FF">
        <w:rPr>
          <w:rFonts w:eastAsia="Times New Roman" w:cs="Times New Roman"/>
          <w:sz w:val="24"/>
          <w:szCs w:val="24"/>
          <w:lang w:eastAsia="hu-HU"/>
        </w:rPr>
        <w:t>A VBKJ rendszer folyamatosan követi a jogszabályváltozásokat. Az esetlegesen bekövetke</w:t>
      </w:r>
      <w:r w:rsidR="002F3EBD">
        <w:rPr>
          <w:rFonts w:eastAsia="Times New Roman" w:cs="Times New Roman"/>
          <w:sz w:val="24"/>
          <w:szCs w:val="24"/>
          <w:lang w:eastAsia="hu-HU"/>
        </w:rPr>
        <w:t>ző jogszabályi változások miatt</w:t>
      </w:r>
      <w:r w:rsidRPr="007654FF">
        <w:rPr>
          <w:rFonts w:eastAsia="Times New Roman" w:cs="Times New Roman"/>
          <w:sz w:val="24"/>
          <w:szCs w:val="24"/>
          <w:lang w:eastAsia="hu-HU"/>
        </w:rPr>
        <w:t xml:space="preserve"> a munkáltató dönthet úgy, hogy a </w:t>
      </w:r>
      <w:r w:rsidR="007654FF">
        <w:rPr>
          <w:rFonts w:eastAsia="Times New Roman" w:cs="Times New Roman"/>
          <w:sz w:val="24"/>
          <w:szCs w:val="24"/>
          <w:lang w:eastAsia="hu-HU"/>
        </w:rPr>
        <w:t xml:space="preserve">személyi </w:t>
      </w:r>
      <w:r w:rsidR="007654FF">
        <w:rPr>
          <w:rFonts w:eastAsia="Times New Roman" w:cs="Times New Roman"/>
          <w:sz w:val="24"/>
          <w:szCs w:val="24"/>
          <w:lang w:eastAsia="hu-HU"/>
        </w:rPr>
        <w:lastRenderedPageBreak/>
        <w:t>állomány tagja</w:t>
      </w:r>
      <w:r w:rsidRPr="007654FF">
        <w:rPr>
          <w:rFonts w:eastAsia="Times New Roman" w:cs="Times New Roman"/>
          <w:sz w:val="24"/>
          <w:szCs w:val="24"/>
          <w:lang w:eastAsia="hu-HU"/>
        </w:rPr>
        <w:t xml:space="preserve"> részére engedélyezi a változtatást. Adózási, illetve egyéb szabályozásban bekövetkező változások nyomán - amennyiben azok hatással vannak a rendszer elemeire - a munkáltató kötelezheti a</w:t>
      </w:r>
      <w:r w:rsidR="007654FF">
        <w:rPr>
          <w:rFonts w:eastAsia="Times New Roman" w:cs="Times New Roman"/>
          <w:sz w:val="24"/>
          <w:szCs w:val="24"/>
          <w:lang w:eastAsia="hu-HU"/>
        </w:rPr>
        <w:t xml:space="preserve"> személyi állomány tagját</w:t>
      </w:r>
      <w:r w:rsidRPr="007654FF">
        <w:rPr>
          <w:rFonts w:eastAsia="Times New Roman" w:cs="Times New Roman"/>
          <w:sz w:val="24"/>
          <w:szCs w:val="24"/>
          <w:lang w:eastAsia="hu-HU"/>
        </w:rPr>
        <w:t xml:space="preserve"> a változtatásra.</w:t>
      </w:r>
    </w:p>
    <w:p w:rsidR="00D42871" w:rsidRDefault="00D42871" w:rsidP="00A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4EB" w:rsidRPr="00140ED5" w:rsidRDefault="005D44EB" w:rsidP="00A426D0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ED5" w:rsidRDefault="007654FF" w:rsidP="00A4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IV.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VBKJ juttatások elemei</w:t>
      </w:r>
    </w:p>
    <w:p w:rsidR="0004223A" w:rsidRPr="00140ED5" w:rsidRDefault="0004223A" w:rsidP="00A42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54FF" w:rsidRDefault="007654FF" w:rsidP="007654FF">
      <w:pPr>
        <w:pStyle w:val="Listaszerbekezds"/>
        <w:spacing w:after="0"/>
        <w:ind w:left="426"/>
        <w:rPr>
          <w:rFonts w:eastAsia="Times New Roman" w:cs="Times New Roman"/>
          <w:sz w:val="24"/>
          <w:szCs w:val="24"/>
          <w:lang w:eastAsia="hu-HU"/>
        </w:rPr>
      </w:pPr>
    </w:p>
    <w:p w:rsidR="00AE12E4" w:rsidRPr="007654FF" w:rsidRDefault="00AE12E4" w:rsidP="00AE12E4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7654FF">
        <w:rPr>
          <w:rFonts w:eastAsia="Times New Roman" w:cs="Times New Roman"/>
          <w:sz w:val="24"/>
          <w:szCs w:val="24"/>
          <w:lang w:eastAsia="hu-HU"/>
        </w:rPr>
        <w:t>A VBKJ keretében az alábbi juttatások igényelhetőek</w:t>
      </w:r>
    </w:p>
    <w:p w:rsidR="00AE12E4" w:rsidRDefault="00AE12E4" w:rsidP="0095639E">
      <w:pPr>
        <w:pStyle w:val="Listaszerbekezds"/>
        <w:numPr>
          <w:ilvl w:val="1"/>
          <w:numId w:val="8"/>
        </w:numPr>
        <w:spacing w:after="0"/>
        <w:ind w:hanging="294"/>
        <w:rPr>
          <w:rFonts w:eastAsia="Times New Roman" w:cs="Times New Roman"/>
          <w:sz w:val="24"/>
          <w:szCs w:val="24"/>
          <w:lang w:eastAsia="hu-HU"/>
        </w:rPr>
      </w:pPr>
      <w:r w:rsidRPr="00B33F2B">
        <w:rPr>
          <w:rFonts w:eastAsia="Times New Roman" w:cs="Times New Roman"/>
          <w:sz w:val="24"/>
          <w:szCs w:val="24"/>
          <w:lang w:eastAsia="hu-HU"/>
        </w:rPr>
        <w:t>Juttatott pénzösszeg,</w:t>
      </w:r>
    </w:p>
    <w:p w:rsidR="00AE12E4" w:rsidRDefault="00AE12E4" w:rsidP="0095639E">
      <w:pPr>
        <w:pStyle w:val="Listaszerbekezds"/>
        <w:numPr>
          <w:ilvl w:val="1"/>
          <w:numId w:val="8"/>
        </w:numPr>
        <w:spacing w:after="0"/>
        <w:ind w:hanging="294"/>
        <w:rPr>
          <w:rFonts w:eastAsia="Times New Roman" w:cs="Times New Roman"/>
          <w:sz w:val="24"/>
          <w:szCs w:val="24"/>
          <w:lang w:eastAsia="hu-HU"/>
        </w:rPr>
      </w:pPr>
      <w:r w:rsidRPr="00B71E8A">
        <w:rPr>
          <w:rFonts w:eastAsia="Times New Roman" w:cs="Times New Roman"/>
          <w:sz w:val="24"/>
          <w:szCs w:val="24"/>
          <w:lang w:eastAsia="hu-HU"/>
        </w:rPr>
        <w:t>SZÉP</w:t>
      </w:r>
      <w:r w:rsidR="0095639E">
        <w:rPr>
          <w:rFonts w:eastAsia="Times New Roman" w:cs="Times New Roman"/>
          <w:sz w:val="24"/>
          <w:szCs w:val="24"/>
          <w:lang w:eastAsia="hu-HU"/>
        </w:rPr>
        <w:t xml:space="preserve"> kártya</w:t>
      </w:r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AE12E4" w:rsidRPr="007654FF" w:rsidRDefault="00AE12E4" w:rsidP="00AE12E4">
      <w:pPr>
        <w:pStyle w:val="Listaszerbekezds"/>
        <w:spacing w:after="0"/>
        <w:rPr>
          <w:rFonts w:eastAsia="Times New Roman" w:cs="Times New Roman"/>
          <w:sz w:val="24"/>
          <w:szCs w:val="24"/>
          <w:lang w:eastAsia="hu-HU"/>
        </w:rPr>
      </w:pPr>
    </w:p>
    <w:p w:rsidR="0095639E" w:rsidRDefault="0095639E" w:rsidP="0095639E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B33F2B">
        <w:rPr>
          <w:rFonts w:eastAsia="Times New Roman" w:cs="Times New Roman"/>
          <w:sz w:val="24"/>
          <w:szCs w:val="24"/>
          <w:lang w:eastAsia="hu-HU"/>
        </w:rPr>
        <w:t xml:space="preserve">A VBKJ keret felhasználására vonatkozó igény rögzítését követően, a különböző juttatási formákra a </w:t>
      </w:r>
      <w:r>
        <w:rPr>
          <w:rFonts w:eastAsia="Times New Roman" w:cs="Times New Roman"/>
          <w:sz w:val="24"/>
          <w:szCs w:val="24"/>
          <w:lang w:eastAsia="hu-HU"/>
        </w:rPr>
        <w:t>személyi állomány tagja</w:t>
      </w:r>
      <w:r w:rsidRPr="00B33F2B">
        <w:rPr>
          <w:rFonts w:eastAsia="Times New Roman" w:cs="Times New Roman"/>
          <w:sz w:val="24"/>
          <w:szCs w:val="24"/>
          <w:lang w:eastAsia="hu-HU"/>
        </w:rPr>
        <w:t xml:space="preserve"> az 1</w:t>
      </w:r>
      <w:r>
        <w:rPr>
          <w:rFonts w:eastAsia="Times New Roman" w:cs="Times New Roman"/>
          <w:sz w:val="24"/>
          <w:szCs w:val="24"/>
          <w:lang w:eastAsia="hu-HU"/>
        </w:rPr>
        <w:t>. mellékletben</w:t>
      </w:r>
      <w:r w:rsidRPr="00B33F2B">
        <w:rPr>
          <w:rFonts w:eastAsia="Times New Roman" w:cs="Times New Roman"/>
          <w:sz w:val="24"/>
          <w:szCs w:val="24"/>
          <w:lang w:eastAsia="hu-HU"/>
        </w:rPr>
        <w:t xml:space="preserve"> szereplő nyilatkozat aláírásával válik jogosulttá. Az igényelt juttatások a </w:t>
      </w:r>
      <w:r>
        <w:rPr>
          <w:rFonts w:eastAsia="Times New Roman" w:cs="Times New Roman"/>
          <w:sz w:val="24"/>
          <w:szCs w:val="24"/>
          <w:lang w:eastAsia="hu-HU"/>
        </w:rPr>
        <w:t>27</w:t>
      </w:r>
      <w:r w:rsidRPr="00B33F2B">
        <w:rPr>
          <w:rFonts w:eastAsia="Times New Roman" w:cs="Times New Roman"/>
          <w:sz w:val="24"/>
          <w:szCs w:val="24"/>
          <w:lang w:eastAsia="hu-HU"/>
        </w:rPr>
        <w:t>-</w:t>
      </w:r>
      <w:r>
        <w:rPr>
          <w:rFonts w:eastAsia="Times New Roman" w:cs="Times New Roman"/>
          <w:sz w:val="24"/>
          <w:szCs w:val="24"/>
          <w:lang w:eastAsia="hu-HU"/>
        </w:rPr>
        <w:t>28</w:t>
      </w:r>
      <w:r w:rsidRPr="00B33F2B">
        <w:rPr>
          <w:rFonts w:eastAsia="Times New Roman" w:cs="Times New Roman"/>
          <w:sz w:val="24"/>
          <w:szCs w:val="24"/>
          <w:lang w:eastAsia="hu-HU"/>
        </w:rPr>
        <w:t>. pontokban leírtak szerint kerülnek kiutalásra.</w:t>
      </w:r>
    </w:p>
    <w:p w:rsidR="0095639E" w:rsidRPr="00B33F2B" w:rsidRDefault="0095639E" w:rsidP="0095639E">
      <w:pPr>
        <w:pStyle w:val="Listaszerbekezds"/>
        <w:spacing w:after="0"/>
        <w:ind w:left="426"/>
        <w:rPr>
          <w:rFonts w:eastAsia="Times New Roman" w:cs="Times New Roman"/>
          <w:sz w:val="24"/>
          <w:szCs w:val="24"/>
          <w:lang w:eastAsia="hu-HU"/>
        </w:rPr>
      </w:pPr>
    </w:p>
    <w:p w:rsidR="007654FF" w:rsidRDefault="00140ED5" w:rsidP="0095639E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7654FF">
        <w:rPr>
          <w:rFonts w:eastAsia="Times New Roman" w:cs="Times New Roman"/>
          <w:sz w:val="24"/>
          <w:szCs w:val="24"/>
          <w:lang w:eastAsia="hu-HU"/>
        </w:rPr>
        <w:t>A választás során a felajánlott keretösszeg teljes felhasználására kell törekedni.</w:t>
      </w:r>
    </w:p>
    <w:p w:rsidR="007654FF" w:rsidRPr="007654FF" w:rsidRDefault="007654FF" w:rsidP="0095639E">
      <w:pPr>
        <w:pStyle w:val="Listaszerbekezds"/>
        <w:ind w:left="426" w:hanging="426"/>
        <w:rPr>
          <w:rFonts w:eastAsia="Times New Roman" w:cs="Times New Roman"/>
          <w:sz w:val="24"/>
          <w:szCs w:val="24"/>
          <w:lang w:eastAsia="hu-HU"/>
        </w:rPr>
      </w:pPr>
    </w:p>
    <w:p w:rsidR="007654FF" w:rsidRDefault="00140ED5" w:rsidP="0095639E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7654FF">
        <w:rPr>
          <w:rFonts w:eastAsia="Times New Roman" w:cs="Times New Roman"/>
          <w:sz w:val="24"/>
          <w:szCs w:val="24"/>
          <w:lang w:eastAsia="hu-HU"/>
        </w:rPr>
        <w:t>A tárgyévre vonatkozó VBKJ keret nem vihető át a következő évre.</w:t>
      </w:r>
    </w:p>
    <w:p w:rsidR="0004223A" w:rsidRPr="00140ED5" w:rsidRDefault="0004223A" w:rsidP="00A426D0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ED5" w:rsidRPr="00B33F2B" w:rsidRDefault="0004223A" w:rsidP="0095639E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B33F2B">
        <w:rPr>
          <w:rFonts w:eastAsia="Times New Roman" w:cs="Times New Roman"/>
          <w:sz w:val="24"/>
          <w:szCs w:val="24"/>
          <w:lang w:eastAsia="hu-HU"/>
        </w:rPr>
        <w:t>Juttatott pénzösszeg</w:t>
      </w:r>
    </w:p>
    <w:p w:rsidR="00B33F2B" w:rsidRDefault="009A2B1D" w:rsidP="00CC0CA1">
      <w:pPr>
        <w:pStyle w:val="Listaszerbekezds"/>
        <w:numPr>
          <w:ilvl w:val="1"/>
          <w:numId w:val="11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/>
          <w:iCs/>
          <w:sz w:val="24"/>
          <w:szCs w:val="24"/>
          <w:lang w:eastAsia="hu-HU"/>
        </w:rPr>
        <w:t>A juttatás éves keretösszege nettó</w:t>
      </w:r>
      <w:r w:rsidR="00642EEE" w:rsidRPr="00B33F2B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100</w:t>
      </w:r>
      <w:r w:rsidR="00642EEE" w:rsidRPr="00B33F2B">
        <w:rPr>
          <w:rFonts w:eastAsia="Times New Roman" w:cs="Times New Roman"/>
          <w:sz w:val="24"/>
          <w:szCs w:val="24"/>
          <w:lang w:eastAsia="hu-HU"/>
        </w:rPr>
        <w:t>.</w:t>
      </w:r>
      <w:r w:rsidR="00642EEE" w:rsidRPr="00DC1D77">
        <w:rPr>
          <w:rFonts w:eastAsia="Times New Roman" w:cs="Times New Roman"/>
          <w:i/>
          <w:sz w:val="24"/>
          <w:szCs w:val="24"/>
          <w:lang w:eastAsia="hu-HU"/>
        </w:rPr>
        <w:t>000,</w:t>
      </w:r>
      <w:proofErr w:type="spellStart"/>
      <w:r w:rsidR="00642EEE" w:rsidRPr="00DC1D77">
        <w:rPr>
          <w:rFonts w:eastAsia="Times New Roman" w:cs="Times New Roman"/>
          <w:i/>
          <w:sz w:val="24"/>
          <w:szCs w:val="24"/>
          <w:lang w:eastAsia="hu-HU"/>
        </w:rPr>
        <w:t>-Ft</w:t>
      </w:r>
      <w:proofErr w:type="spellEnd"/>
      <w:r w:rsidR="00642EEE" w:rsidRPr="00DC1D77">
        <w:rPr>
          <w:rFonts w:eastAsia="Times New Roman" w:cs="Times New Roman"/>
          <w:i/>
          <w:sz w:val="24"/>
          <w:szCs w:val="24"/>
          <w:lang w:eastAsia="hu-HU"/>
        </w:rPr>
        <w:t>,</w:t>
      </w:r>
      <w:r w:rsidR="00642EEE" w:rsidRPr="00B33F2B">
        <w:rPr>
          <w:rFonts w:eastAsia="Times New Roman" w:cs="Times New Roman"/>
          <w:sz w:val="24"/>
          <w:szCs w:val="24"/>
          <w:lang w:eastAsia="hu-HU"/>
        </w:rPr>
        <w:t xml:space="preserve"> amely alapján a VBKJ keretein belül igényelhető havi keretösszeg</w:t>
      </w:r>
      <w:r>
        <w:rPr>
          <w:rFonts w:eastAsia="Times New Roman" w:cs="Times New Roman"/>
          <w:sz w:val="24"/>
          <w:szCs w:val="24"/>
          <w:lang w:eastAsia="hu-HU"/>
        </w:rPr>
        <w:t xml:space="preserve"> nett</w:t>
      </w:r>
      <w:r w:rsidR="00B33F2B">
        <w:rPr>
          <w:rFonts w:eastAsia="Times New Roman" w:cs="Times New Roman"/>
          <w:sz w:val="24"/>
          <w:szCs w:val="24"/>
          <w:lang w:eastAsia="hu-HU"/>
        </w:rPr>
        <w:t>ó</w:t>
      </w:r>
      <w:r w:rsidR="00642EEE" w:rsidRPr="00B33F2B">
        <w:rPr>
          <w:rFonts w:eastAsia="Times New Roman" w:cs="Times New Roman"/>
          <w:sz w:val="24"/>
          <w:szCs w:val="24"/>
          <w:lang w:eastAsia="hu-HU"/>
        </w:rPr>
        <w:t xml:space="preserve"> 8.333,- Ft. </w:t>
      </w:r>
    </w:p>
    <w:p w:rsidR="00B33F2B" w:rsidRDefault="00642EEE" w:rsidP="00CC0CA1">
      <w:pPr>
        <w:pStyle w:val="Listaszerbekezds"/>
        <w:numPr>
          <w:ilvl w:val="1"/>
          <w:numId w:val="11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B33F2B">
        <w:rPr>
          <w:rFonts w:eastAsia="Times New Roman" w:cs="Times New Roman"/>
          <w:sz w:val="24"/>
          <w:szCs w:val="24"/>
          <w:lang w:eastAsia="hu-HU"/>
        </w:rPr>
        <w:t>A pénzösszegek kiutalá</w:t>
      </w:r>
      <w:r w:rsidR="00DC1D77">
        <w:rPr>
          <w:rFonts w:eastAsia="Times New Roman" w:cs="Times New Roman"/>
          <w:sz w:val="24"/>
          <w:szCs w:val="24"/>
          <w:lang w:eastAsia="hu-HU"/>
        </w:rPr>
        <w:t>sa havonta,</w:t>
      </w:r>
      <w:r w:rsidRPr="00B33F2B">
        <w:rPr>
          <w:rFonts w:eastAsia="Times New Roman" w:cs="Times New Roman"/>
          <w:sz w:val="24"/>
          <w:szCs w:val="24"/>
          <w:lang w:eastAsia="hu-HU"/>
        </w:rPr>
        <w:t xml:space="preserve"> legkésőbb tárgyhónap utolsó munkanapjáig, a munkabér kifizetés</w:t>
      </w:r>
      <w:r w:rsidR="00DC1D77">
        <w:rPr>
          <w:rFonts w:eastAsia="Times New Roman" w:cs="Times New Roman"/>
          <w:sz w:val="24"/>
          <w:szCs w:val="24"/>
          <w:lang w:eastAsia="hu-HU"/>
        </w:rPr>
        <w:t>sel</w:t>
      </w:r>
      <w:r w:rsidRPr="00B33F2B">
        <w:rPr>
          <w:rFonts w:eastAsia="Times New Roman" w:cs="Times New Roman"/>
          <w:sz w:val="24"/>
          <w:szCs w:val="24"/>
          <w:lang w:eastAsia="hu-HU"/>
        </w:rPr>
        <w:t xml:space="preserve"> azonos</w:t>
      </w:r>
      <w:r w:rsidR="00DC1D77">
        <w:rPr>
          <w:rFonts w:eastAsia="Times New Roman" w:cs="Times New Roman"/>
          <w:sz w:val="24"/>
          <w:szCs w:val="24"/>
          <w:lang w:eastAsia="hu-HU"/>
        </w:rPr>
        <w:t xml:space="preserve"> módon</w:t>
      </w:r>
      <w:r w:rsidRPr="00B33F2B">
        <w:rPr>
          <w:rFonts w:eastAsia="Times New Roman" w:cs="Times New Roman"/>
          <w:sz w:val="24"/>
          <w:szCs w:val="24"/>
          <w:lang w:eastAsia="hu-HU"/>
        </w:rPr>
        <w:t xml:space="preserve"> bankszámlára </w:t>
      </w:r>
      <w:r w:rsidR="00DC1D77">
        <w:rPr>
          <w:rFonts w:eastAsia="Times New Roman" w:cs="Times New Roman"/>
          <w:sz w:val="24"/>
          <w:szCs w:val="24"/>
          <w:lang w:eastAsia="hu-HU"/>
        </w:rPr>
        <w:t xml:space="preserve">utalással vagy lakcímre </w:t>
      </w:r>
      <w:r w:rsidRPr="00B33F2B">
        <w:rPr>
          <w:rFonts w:eastAsia="Times New Roman" w:cs="Times New Roman"/>
          <w:sz w:val="24"/>
          <w:szCs w:val="24"/>
          <w:lang w:eastAsia="hu-HU"/>
        </w:rPr>
        <w:t>történik.</w:t>
      </w:r>
      <w:r w:rsidR="00324289" w:rsidRPr="00B33F2B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140ED5" w:rsidRPr="00B33F2B" w:rsidRDefault="00CC0CA1" w:rsidP="00CC0CA1">
      <w:pPr>
        <w:pStyle w:val="Listaszerbekezds"/>
        <w:numPr>
          <w:ilvl w:val="1"/>
          <w:numId w:val="11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</w:t>
      </w:r>
      <w:r w:rsidR="00324289" w:rsidRPr="00B33F2B">
        <w:rPr>
          <w:rFonts w:eastAsia="Times New Roman" w:cs="Times New Roman"/>
          <w:sz w:val="24"/>
          <w:szCs w:val="24"/>
          <w:lang w:eastAsia="hu-HU"/>
        </w:rPr>
        <w:t xml:space="preserve"> szükséges utalási állományt a BVOP Közgazdasági Főosztály Illetmény-számfejtési Osztálya biztosítja a munkáltatók részére.</w:t>
      </w:r>
    </w:p>
    <w:p w:rsidR="00642EEE" w:rsidRPr="00140ED5" w:rsidRDefault="00642EEE" w:rsidP="00A426D0">
      <w:p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ED5" w:rsidRPr="00B33F2B" w:rsidRDefault="00140ED5" w:rsidP="0095639E">
      <w:pPr>
        <w:pStyle w:val="Listaszerbekezds"/>
        <w:numPr>
          <w:ilvl w:val="0"/>
          <w:numId w:val="39"/>
        </w:numPr>
        <w:spacing w:after="0"/>
        <w:ind w:left="426" w:hanging="426"/>
        <w:rPr>
          <w:rFonts w:eastAsia="Times New Roman" w:cs="Times New Roman"/>
          <w:sz w:val="24"/>
          <w:szCs w:val="24"/>
          <w:lang w:eastAsia="hu-HU"/>
        </w:rPr>
      </w:pPr>
      <w:r w:rsidRPr="00B33F2B">
        <w:rPr>
          <w:rFonts w:eastAsia="Times New Roman" w:cs="Times New Roman"/>
          <w:sz w:val="24"/>
          <w:szCs w:val="24"/>
          <w:lang w:eastAsia="hu-HU"/>
        </w:rPr>
        <w:t>SZÉP kártya</w:t>
      </w:r>
    </w:p>
    <w:p w:rsidR="002F3EBD" w:rsidRDefault="0095639E" w:rsidP="002F3EBD">
      <w:pPr>
        <w:pStyle w:val="Listaszerbekezds"/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</w:t>
      </w:r>
      <w:r w:rsidR="00140ED5" w:rsidRPr="00B33F2B">
        <w:rPr>
          <w:rFonts w:eastAsia="Times New Roman" w:cs="Times New Roman"/>
          <w:sz w:val="24"/>
          <w:szCs w:val="24"/>
          <w:lang w:eastAsia="hu-HU"/>
        </w:rPr>
        <w:t xml:space="preserve"> SZÉP Kártya számlára utalt támogatás, amely három egymástól elkülönített, különböző célt szolgáló kártya </w:t>
      </w:r>
      <w:proofErr w:type="spellStart"/>
      <w:r w:rsidR="00140ED5" w:rsidRPr="00B33F2B">
        <w:rPr>
          <w:rFonts w:eastAsia="Times New Roman" w:cs="Times New Roman"/>
          <w:sz w:val="24"/>
          <w:szCs w:val="24"/>
          <w:lang w:eastAsia="hu-HU"/>
        </w:rPr>
        <w:t>alszámlájára</w:t>
      </w:r>
      <w:proofErr w:type="spellEnd"/>
      <w:r w:rsidR="00140ED5" w:rsidRPr="00B33F2B">
        <w:rPr>
          <w:rFonts w:eastAsia="Times New Roman" w:cs="Times New Roman"/>
          <w:sz w:val="24"/>
          <w:szCs w:val="24"/>
          <w:lang w:eastAsia="hu-HU"/>
        </w:rPr>
        <w:t xml:space="preserve"> utalható a</w:t>
      </w:r>
      <w:r w:rsidR="002F3EBD">
        <w:rPr>
          <w:rFonts w:eastAsia="Times New Roman" w:cs="Times New Roman"/>
          <w:sz w:val="24"/>
          <w:szCs w:val="24"/>
          <w:lang w:eastAsia="hu-HU"/>
        </w:rPr>
        <w:t xml:space="preserve">z SZJA tv. 71. § (1) b) pontja alapján. </w:t>
      </w:r>
      <w:r w:rsidR="00140ED5" w:rsidRPr="00B33F2B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2E704F" w:rsidRPr="00087415" w:rsidRDefault="00140ED5" w:rsidP="002F3EBD">
      <w:pPr>
        <w:pStyle w:val="Listaszerbekezds"/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2E704F">
        <w:rPr>
          <w:rFonts w:eastAsia="Times New Roman" w:cs="Times New Roman"/>
          <w:sz w:val="24"/>
          <w:szCs w:val="24"/>
          <w:lang w:eastAsia="hu-HU"/>
        </w:rPr>
        <w:t xml:space="preserve">A SZÉP kártya </w:t>
      </w:r>
      <w:proofErr w:type="spellStart"/>
      <w:r w:rsidRPr="002E704F">
        <w:rPr>
          <w:rFonts w:eastAsia="Times New Roman" w:cs="Times New Roman"/>
          <w:sz w:val="24"/>
          <w:szCs w:val="24"/>
          <w:lang w:eastAsia="hu-HU"/>
        </w:rPr>
        <w:t>alszámláira</w:t>
      </w:r>
      <w:proofErr w:type="spellEnd"/>
      <w:r w:rsidRPr="002E704F">
        <w:rPr>
          <w:rFonts w:eastAsia="Times New Roman" w:cs="Times New Roman"/>
          <w:sz w:val="24"/>
          <w:szCs w:val="24"/>
          <w:lang w:eastAsia="hu-HU"/>
        </w:rPr>
        <w:t xml:space="preserve"> az igényelt összeg havonta (januártól decemberig) kerül utalásra a </w:t>
      </w:r>
      <w:r w:rsidR="002E704F">
        <w:rPr>
          <w:rFonts w:eastAsia="Times New Roman" w:cs="Times New Roman"/>
          <w:sz w:val="24"/>
          <w:szCs w:val="24"/>
          <w:lang w:eastAsia="hu-HU"/>
        </w:rPr>
        <w:t>személyi állomány tagja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 számlájára.</w:t>
      </w:r>
      <w:r w:rsidRPr="002E704F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Pr="00087415">
        <w:rPr>
          <w:rFonts w:eastAsia="Times New Roman" w:cs="Times New Roman"/>
          <w:bCs/>
          <w:sz w:val="24"/>
          <w:szCs w:val="24"/>
          <w:lang w:eastAsia="hu-HU"/>
        </w:rPr>
        <w:t xml:space="preserve">Az igényelhető összeg </w:t>
      </w:r>
      <w:proofErr w:type="spellStart"/>
      <w:r w:rsidRPr="00087415">
        <w:rPr>
          <w:rFonts w:eastAsia="Times New Roman" w:cs="Times New Roman"/>
          <w:bCs/>
          <w:sz w:val="24"/>
          <w:szCs w:val="24"/>
          <w:lang w:eastAsia="hu-HU"/>
        </w:rPr>
        <w:t>alszámlánként</w:t>
      </w:r>
      <w:proofErr w:type="spellEnd"/>
      <w:r w:rsidRPr="00087415">
        <w:rPr>
          <w:rFonts w:eastAsia="Times New Roman" w:cs="Times New Roman"/>
          <w:bCs/>
          <w:sz w:val="24"/>
          <w:szCs w:val="24"/>
          <w:lang w:eastAsia="hu-HU"/>
        </w:rPr>
        <w:t xml:space="preserve"> együttesen havonta nem haladhatja meg a 30.000 Ft-ot.</w:t>
      </w:r>
    </w:p>
    <w:p w:rsidR="002E704F" w:rsidRDefault="00140ED5" w:rsidP="005D44EB">
      <w:pPr>
        <w:pStyle w:val="Listaszerbekezds"/>
        <w:numPr>
          <w:ilvl w:val="0"/>
          <w:numId w:val="30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2E704F">
        <w:rPr>
          <w:rFonts w:eastAsia="Times New Roman" w:cs="Times New Roman"/>
          <w:sz w:val="24"/>
          <w:szCs w:val="24"/>
          <w:lang w:eastAsia="hu-HU"/>
        </w:rPr>
        <w:t xml:space="preserve">A főkártyát a munkáltató a </w:t>
      </w:r>
      <w:r w:rsidR="00147933" w:rsidRPr="002E704F">
        <w:rPr>
          <w:rFonts w:eastAsia="Times New Roman" w:cs="Times New Roman"/>
          <w:sz w:val="24"/>
          <w:szCs w:val="24"/>
          <w:lang w:eastAsia="hu-HU"/>
        </w:rPr>
        <w:t>2017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. évben jogviszonyt létesítő </w:t>
      </w:r>
      <w:r w:rsidR="002E704F">
        <w:rPr>
          <w:rFonts w:eastAsia="Times New Roman" w:cs="Times New Roman"/>
          <w:sz w:val="24"/>
          <w:szCs w:val="24"/>
          <w:lang w:eastAsia="hu-HU"/>
        </w:rPr>
        <w:t>személyi állományi tag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 részére biztosítja. A megrendeléshez szükséges adatok kiadásához a </w:t>
      </w:r>
      <w:r w:rsidR="002E704F">
        <w:rPr>
          <w:rFonts w:eastAsia="Times New Roman" w:cs="Times New Roman"/>
          <w:sz w:val="24"/>
          <w:szCs w:val="24"/>
          <w:lang w:eastAsia="hu-HU"/>
        </w:rPr>
        <w:t>2. melléklet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 szerinti adatkezeléshez hozzájáruló nyilatkozatot </w:t>
      </w:r>
      <w:r w:rsidR="002E704F">
        <w:rPr>
          <w:rFonts w:eastAsia="Times New Roman" w:cs="Times New Roman"/>
          <w:sz w:val="24"/>
          <w:szCs w:val="24"/>
          <w:lang w:eastAsia="hu-HU"/>
        </w:rPr>
        <w:t>a személyi állomány tagjának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 ki kell</w:t>
      </w:r>
      <w:r w:rsidR="0095639E">
        <w:rPr>
          <w:rFonts w:eastAsia="Times New Roman" w:cs="Times New Roman"/>
          <w:sz w:val="24"/>
          <w:szCs w:val="24"/>
          <w:lang w:eastAsia="hu-HU"/>
        </w:rPr>
        <w:t xml:space="preserve"> töltenie, illetve nyilatkoznia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 kell </w:t>
      </w:r>
      <w:r w:rsidR="0095639E">
        <w:rPr>
          <w:rFonts w:eastAsia="Times New Roman" w:cs="Times New Roman"/>
          <w:sz w:val="24"/>
          <w:szCs w:val="24"/>
          <w:lang w:eastAsia="hu-HU"/>
        </w:rPr>
        <w:t>a korábbi munkáltatójá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tól az év során már megkapott SZÉP </w:t>
      </w:r>
      <w:proofErr w:type="gramStart"/>
      <w:r w:rsidRPr="002E704F">
        <w:rPr>
          <w:rFonts w:eastAsia="Times New Roman" w:cs="Times New Roman"/>
          <w:sz w:val="24"/>
          <w:szCs w:val="24"/>
          <w:lang w:eastAsia="hu-HU"/>
        </w:rPr>
        <w:t>kártya juttatásokról</w:t>
      </w:r>
      <w:proofErr w:type="gramEnd"/>
      <w:r w:rsidRPr="002E704F">
        <w:rPr>
          <w:rFonts w:eastAsia="Times New Roman" w:cs="Times New Roman"/>
          <w:sz w:val="24"/>
          <w:szCs w:val="24"/>
          <w:lang w:eastAsia="hu-HU"/>
        </w:rPr>
        <w:t>. A S</w:t>
      </w:r>
      <w:r w:rsidR="0095639E">
        <w:rPr>
          <w:rFonts w:eastAsia="Times New Roman" w:cs="Times New Roman"/>
          <w:sz w:val="24"/>
          <w:szCs w:val="24"/>
          <w:lang w:eastAsia="hu-HU"/>
        </w:rPr>
        <w:t>ZÉP kártyához kapcsolódó igény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 csak a büntetés-végrehajtással szerződésben álló bank által kibocsátott kártyára kerülhet folyósításra. Amennyiben ilyen típusú kártyával az új felszerelő nem rendelkezik, azt a munkáltató megrendeli részére. A kártya megrendelése a munkáltató feladata, a kártya megrendelésével, használatával, a támogatás igénybevételével kapcsolatban </w:t>
      </w:r>
      <w:proofErr w:type="gramStart"/>
      <w:r w:rsidRPr="002E704F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2E704F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="001B1E5A">
        <w:rPr>
          <w:rFonts w:eastAsia="Times New Roman" w:cs="Times New Roman"/>
          <w:sz w:val="24"/>
          <w:szCs w:val="24"/>
          <w:lang w:eastAsia="hu-HU"/>
        </w:rPr>
        <w:t>a</w:t>
      </w:r>
      <w:proofErr w:type="spellEnd"/>
      <w:r w:rsidR="001B1E5A">
        <w:rPr>
          <w:rFonts w:eastAsia="Times New Roman" w:cs="Times New Roman"/>
          <w:sz w:val="24"/>
          <w:szCs w:val="24"/>
          <w:lang w:eastAsia="hu-HU"/>
        </w:rPr>
        <w:t xml:space="preserve"> személyi állomány tagját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 költség nem terheli. A pótkártya, illetve a közeli hozzátartozó és - az élettársi kapcsolatról tett nyilatkozat szerint - az élettárs részére a társkártya megrendelésére lehetőség van, melyet </w:t>
      </w:r>
      <w:r w:rsidR="002E704F">
        <w:rPr>
          <w:rFonts w:eastAsia="Times New Roman" w:cs="Times New Roman"/>
          <w:sz w:val="24"/>
          <w:szCs w:val="24"/>
          <w:lang w:eastAsia="hu-HU"/>
        </w:rPr>
        <w:t>a személyi állomány tagjának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 önállóan kell intézni saját költségére. </w:t>
      </w:r>
    </w:p>
    <w:p w:rsidR="0095639E" w:rsidRDefault="00140ED5" w:rsidP="005D44EB">
      <w:pPr>
        <w:pStyle w:val="Listaszerbekezds"/>
        <w:numPr>
          <w:ilvl w:val="0"/>
          <w:numId w:val="30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2E704F">
        <w:rPr>
          <w:rFonts w:eastAsia="Times New Roman" w:cs="Times New Roman"/>
          <w:sz w:val="24"/>
          <w:szCs w:val="24"/>
          <w:lang w:eastAsia="hu-HU"/>
        </w:rPr>
        <w:lastRenderedPageBreak/>
        <w:t>A SZÉP kártya plasztikkártya formáj</w:t>
      </w:r>
      <w:r w:rsidR="002F3EBD">
        <w:rPr>
          <w:rFonts w:eastAsia="Times New Roman" w:cs="Times New Roman"/>
          <w:sz w:val="24"/>
          <w:szCs w:val="24"/>
          <w:lang w:eastAsia="hu-HU"/>
        </w:rPr>
        <w:t>ú, melynek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 letiltása iránt </w:t>
      </w:r>
      <w:r w:rsidR="002F3EBD">
        <w:rPr>
          <w:rFonts w:eastAsia="Times New Roman" w:cs="Times New Roman"/>
          <w:sz w:val="24"/>
          <w:szCs w:val="24"/>
          <w:lang w:eastAsia="hu-HU"/>
        </w:rPr>
        <w:t xml:space="preserve">a munkáltató </w:t>
      </w:r>
      <w:r w:rsidR="0095639E">
        <w:rPr>
          <w:rFonts w:eastAsia="Times New Roman" w:cs="Times New Roman"/>
          <w:sz w:val="24"/>
          <w:szCs w:val="24"/>
          <w:lang w:eastAsia="hu-HU"/>
        </w:rPr>
        <w:t>n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em tud intézkedni. </w:t>
      </w:r>
      <w:r w:rsidR="0095639E" w:rsidRPr="002E704F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95639E">
        <w:rPr>
          <w:rFonts w:eastAsia="Times New Roman" w:cs="Times New Roman"/>
          <w:sz w:val="24"/>
          <w:szCs w:val="24"/>
          <w:lang w:eastAsia="hu-HU"/>
        </w:rPr>
        <w:t>személyi állomány tagja</w:t>
      </w:r>
      <w:r w:rsidR="0095639E" w:rsidRPr="002E704F">
        <w:rPr>
          <w:rFonts w:eastAsia="Times New Roman" w:cs="Times New Roman"/>
          <w:sz w:val="24"/>
          <w:szCs w:val="24"/>
          <w:lang w:eastAsia="hu-HU"/>
        </w:rPr>
        <w:t xml:space="preserve"> köteles intézkedni az átvett kártya elvesztése, ellopása esetén, annak letiltására.</w:t>
      </w:r>
    </w:p>
    <w:p w:rsidR="002E704F" w:rsidRDefault="00140ED5" w:rsidP="005D44EB">
      <w:pPr>
        <w:pStyle w:val="Listaszerbekezds"/>
        <w:numPr>
          <w:ilvl w:val="0"/>
          <w:numId w:val="30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2E704F">
        <w:rPr>
          <w:rFonts w:eastAsia="Times New Roman" w:cs="Times New Roman"/>
          <w:sz w:val="24"/>
          <w:szCs w:val="24"/>
          <w:lang w:eastAsia="hu-HU"/>
        </w:rPr>
        <w:t xml:space="preserve">A szolgáltató által meghatározott módon történt átutalást követően az elutalt összeg felhasznált keretnek tekintendő, mellyel kapcsolatosan a munkáltató további felelősséget nem vállal. </w:t>
      </w:r>
    </w:p>
    <w:p w:rsidR="002E704F" w:rsidRDefault="00140ED5" w:rsidP="005D44EB">
      <w:pPr>
        <w:pStyle w:val="Listaszerbekezds"/>
        <w:numPr>
          <w:ilvl w:val="0"/>
          <w:numId w:val="30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2E704F">
        <w:rPr>
          <w:rFonts w:eastAsia="Times New Roman" w:cs="Times New Roman"/>
          <w:sz w:val="24"/>
          <w:szCs w:val="24"/>
          <w:lang w:eastAsia="hu-HU"/>
        </w:rPr>
        <w:t xml:space="preserve">Az adott naptári évben SZÉP kártyára utalt juttatásokat a </w:t>
      </w:r>
      <w:r w:rsidR="009A2B1D">
        <w:rPr>
          <w:rFonts w:eastAsia="Times New Roman" w:cs="Times New Roman"/>
          <w:sz w:val="24"/>
          <w:szCs w:val="24"/>
          <w:lang w:eastAsia="hu-HU"/>
        </w:rPr>
        <w:t>z 55/2011. (IV.12.) Korm. rendelet 9. § (1) bekezdésében foglalt határidőig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 kell felhasználni. A fel nem használt összeg lejártnak minősül, amelyek ellenértékét a bank visszautalja a munkáltatónak. A visszautalt összeg egyéb bevételnek minősül, a </w:t>
      </w:r>
      <w:r w:rsidR="002E704F">
        <w:rPr>
          <w:rFonts w:eastAsia="Times New Roman" w:cs="Times New Roman"/>
          <w:sz w:val="24"/>
          <w:szCs w:val="24"/>
          <w:lang w:eastAsia="hu-HU"/>
        </w:rPr>
        <w:t>személyi állomány tagjának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 újra nem adható ki.</w:t>
      </w:r>
    </w:p>
    <w:p w:rsidR="00B71E8A" w:rsidRDefault="00140ED5" w:rsidP="005D44EB">
      <w:pPr>
        <w:pStyle w:val="Listaszerbekezds"/>
        <w:numPr>
          <w:ilvl w:val="0"/>
          <w:numId w:val="30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2E704F">
        <w:rPr>
          <w:rFonts w:eastAsia="Times New Roman" w:cs="Times New Roman"/>
          <w:sz w:val="24"/>
          <w:szCs w:val="24"/>
          <w:lang w:eastAsia="hu-HU"/>
        </w:rPr>
        <w:t xml:space="preserve">Az egyes </w:t>
      </w:r>
      <w:proofErr w:type="spellStart"/>
      <w:r w:rsidRPr="002E704F">
        <w:rPr>
          <w:rFonts w:eastAsia="Times New Roman" w:cs="Times New Roman"/>
          <w:sz w:val="24"/>
          <w:szCs w:val="24"/>
          <w:lang w:eastAsia="hu-HU"/>
        </w:rPr>
        <w:t>alszámlákon</w:t>
      </w:r>
      <w:proofErr w:type="spellEnd"/>
      <w:r w:rsidRPr="002E704F">
        <w:rPr>
          <w:rFonts w:eastAsia="Times New Roman" w:cs="Times New Roman"/>
          <w:sz w:val="24"/>
          <w:szCs w:val="24"/>
          <w:lang w:eastAsia="hu-HU"/>
        </w:rPr>
        <w:t xml:space="preserve"> lévő összegek felhasználhatóságáról részletesebben a </w:t>
      </w:r>
      <w:r w:rsidRPr="002E704F">
        <w:rPr>
          <w:rFonts w:eastAsia="Times New Roman" w:cs="Times New Roman"/>
          <w:sz w:val="24"/>
          <w:szCs w:val="24"/>
          <w:u w:val="single"/>
          <w:lang w:eastAsia="hu-HU"/>
        </w:rPr>
        <w:t>www.szechenyipihenokartya.hu</w:t>
      </w:r>
      <w:r w:rsidRPr="002E704F">
        <w:rPr>
          <w:rFonts w:eastAsia="Times New Roman" w:cs="Times New Roman"/>
          <w:sz w:val="24"/>
          <w:szCs w:val="24"/>
          <w:lang w:eastAsia="hu-HU"/>
        </w:rPr>
        <w:t xml:space="preserve"> honlap ad tájékoztatást.</w:t>
      </w:r>
    </w:p>
    <w:p w:rsidR="002E704F" w:rsidRPr="002E704F" w:rsidRDefault="002E704F" w:rsidP="002E704F">
      <w:pPr>
        <w:pStyle w:val="Listaszerbekezds"/>
        <w:spacing w:after="0"/>
        <w:ind w:left="786"/>
        <w:rPr>
          <w:rFonts w:eastAsia="Times New Roman" w:cs="Times New Roman"/>
          <w:sz w:val="24"/>
          <w:szCs w:val="24"/>
          <w:lang w:eastAsia="hu-HU"/>
        </w:rPr>
      </w:pPr>
    </w:p>
    <w:p w:rsidR="00147933" w:rsidRPr="00AE6D12" w:rsidRDefault="00147933" w:rsidP="00A4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E6D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</w:t>
      </w:r>
      <w:r w:rsidRPr="00AE6D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Vegyes és záró rendelkezések</w:t>
      </w:r>
    </w:p>
    <w:p w:rsidR="00147933" w:rsidRPr="00AE6D12" w:rsidRDefault="00147933" w:rsidP="00A42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933" w:rsidRPr="00AE6D12" w:rsidRDefault="00147933" w:rsidP="00AE12E4">
      <w:pPr>
        <w:pStyle w:val="Listaszerbekezds"/>
        <w:numPr>
          <w:ilvl w:val="0"/>
          <w:numId w:val="39"/>
        </w:num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AE6D12">
        <w:rPr>
          <w:rFonts w:eastAsia="Times New Roman" w:cs="Times New Roman"/>
          <w:sz w:val="24"/>
          <w:szCs w:val="24"/>
          <w:lang w:eastAsia="hu-HU"/>
        </w:rPr>
        <w:t>A szakutasítás a kiadás napján lép hatályba, de rendelkezéseit 2017. január 1-jétől kell alkalmazni.</w:t>
      </w:r>
    </w:p>
    <w:p w:rsidR="00147933" w:rsidRPr="00AE6D12" w:rsidRDefault="00147933" w:rsidP="00A426D0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933" w:rsidRPr="00AE6D12" w:rsidRDefault="00147933" w:rsidP="00AE12E4">
      <w:pPr>
        <w:pStyle w:val="NormlWeb"/>
        <w:keepNext/>
        <w:numPr>
          <w:ilvl w:val="0"/>
          <w:numId w:val="39"/>
        </w:numPr>
        <w:jc w:val="both"/>
        <w:rPr>
          <w:b/>
          <w:bCs/>
          <w:i/>
          <w:iCs/>
        </w:rPr>
      </w:pPr>
      <w:r w:rsidRPr="00AE6D12">
        <w:t>Jelen szakutasítás 2017. december 31-én hatályát veszti.</w:t>
      </w:r>
    </w:p>
    <w:p w:rsidR="00147933" w:rsidRPr="00140ED5" w:rsidRDefault="00147933" w:rsidP="00A426D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D12" w:rsidRDefault="00AE6D12" w:rsidP="00140ED5">
      <w:pPr>
        <w:spacing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4DB2" w:rsidRDefault="003F4DB2" w:rsidP="002F3EBD">
      <w:pPr>
        <w:spacing w:after="284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Tóth Tamás</w:t>
      </w:r>
      <w:r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vezérő</w:t>
      </w:r>
      <w:r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rnagy</w:t>
      </w:r>
      <w:r w:rsidRPr="00140E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2F3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956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63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</w:t>
      </w:r>
      <w:proofErr w:type="gramEnd"/>
      <w:r w:rsidRPr="009563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parancsnok</w:t>
      </w:r>
    </w:p>
    <w:p w:rsidR="00EF7BD1" w:rsidRDefault="00EF7BD1" w:rsidP="00EF7BD1">
      <w:pPr>
        <w:pStyle w:val="NormlWeb"/>
      </w:pPr>
      <w:r>
        <w:t>Mellékletek:</w:t>
      </w:r>
    </w:p>
    <w:p w:rsidR="00EF7BD1" w:rsidRDefault="00EF7BD1" w:rsidP="00EF7BD1">
      <w:pPr>
        <w:pStyle w:val="NormlWeb"/>
        <w:ind w:left="567" w:hanging="284"/>
      </w:pPr>
      <w:r>
        <w:t xml:space="preserve">1. számú melléklet: </w:t>
      </w:r>
      <w:hyperlink r:id="rId6" w:history="1">
        <w:r>
          <w:rPr>
            <w:rStyle w:val="Hiperhivatkozs"/>
          </w:rPr>
          <w:t>Nyilatkozat választható béren kívüli juttatásokról</w:t>
        </w:r>
      </w:hyperlink>
    </w:p>
    <w:p w:rsidR="00EF7BD1" w:rsidRDefault="00EF7BD1" w:rsidP="00EF7BD1">
      <w:pPr>
        <w:pStyle w:val="NormlWeb"/>
        <w:spacing w:after="284"/>
        <w:ind w:left="567" w:hanging="284"/>
      </w:pPr>
      <w:r>
        <w:t xml:space="preserve">2. számú melléklet: </w:t>
      </w:r>
      <w:hyperlink r:id="rId7" w:history="1">
        <w:r>
          <w:rPr>
            <w:rStyle w:val="Hiperhivatkozs"/>
          </w:rPr>
          <w:t>Hozzájáruló nyilatkozat adatkezeléshez</w:t>
        </w:r>
      </w:hyperlink>
    </w:p>
    <w:p w:rsidR="00EF7BD1" w:rsidRPr="00140ED5" w:rsidRDefault="00EF7BD1" w:rsidP="002F3EBD">
      <w:pPr>
        <w:spacing w:after="284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F7BD1" w:rsidRPr="00140ED5" w:rsidSect="0080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0A5"/>
    <w:multiLevelType w:val="hybridMultilevel"/>
    <w:tmpl w:val="DDF6D3F6"/>
    <w:lvl w:ilvl="0" w:tplc="040E0017">
      <w:start w:val="1"/>
      <w:numFmt w:val="lowerLetter"/>
      <w:lvlText w:val="%1)"/>
      <w:lvlJc w:val="left"/>
      <w:pPr>
        <w:ind w:left="2345" w:hanging="360"/>
      </w:p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040E0017">
      <w:start w:val="1"/>
      <w:numFmt w:val="lowerLetter"/>
      <w:lvlText w:val="%3)"/>
      <w:lvlJc w:val="lef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37C4D84"/>
    <w:multiLevelType w:val="hybridMultilevel"/>
    <w:tmpl w:val="060684C6"/>
    <w:lvl w:ilvl="0" w:tplc="040E0017">
      <w:start w:val="1"/>
      <w:numFmt w:val="lowerLetter"/>
      <w:lvlText w:val="%1)"/>
      <w:lvlJc w:val="left"/>
      <w:pPr>
        <w:ind w:left="1570" w:hanging="360"/>
      </w:pPr>
    </w:lvl>
    <w:lvl w:ilvl="1" w:tplc="040E0019" w:tentative="1">
      <w:start w:val="1"/>
      <w:numFmt w:val="lowerLetter"/>
      <w:lvlText w:val="%2."/>
      <w:lvlJc w:val="left"/>
      <w:pPr>
        <w:ind w:left="2290" w:hanging="360"/>
      </w:pPr>
    </w:lvl>
    <w:lvl w:ilvl="2" w:tplc="040E001B" w:tentative="1">
      <w:start w:val="1"/>
      <w:numFmt w:val="lowerRoman"/>
      <w:lvlText w:val="%3."/>
      <w:lvlJc w:val="right"/>
      <w:pPr>
        <w:ind w:left="3010" w:hanging="180"/>
      </w:pPr>
    </w:lvl>
    <w:lvl w:ilvl="3" w:tplc="040E000F" w:tentative="1">
      <w:start w:val="1"/>
      <w:numFmt w:val="decimal"/>
      <w:lvlText w:val="%4."/>
      <w:lvlJc w:val="left"/>
      <w:pPr>
        <w:ind w:left="3730" w:hanging="360"/>
      </w:pPr>
    </w:lvl>
    <w:lvl w:ilvl="4" w:tplc="040E0019" w:tentative="1">
      <w:start w:val="1"/>
      <w:numFmt w:val="lowerLetter"/>
      <w:lvlText w:val="%5."/>
      <w:lvlJc w:val="left"/>
      <w:pPr>
        <w:ind w:left="4450" w:hanging="360"/>
      </w:pPr>
    </w:lvl>
    <w:lvl w:ilvl="5" w:tplc="040E001B" w:tentative="1">
      <w:start w:val="1"/>
      <w:numFmt w:val="lowerRoman"/>
      <w:lvlText w:val="%6."/>
      <w:lvlJc w:val="right"/>
      <w:pPr>
        <w:ind w:left="5170" w:hanging="180"/>
      </w:pPr>
    </w:lvl>
    <w:lvl w:ilvl="6" w:tplc="040E000F" w:tentative="1">
      <w:start w:val="1"/>
      <w:numFmt w:val="decimal"/>
      <w:lvlText w:val="%7."/>
      <w:lvlJc w:val="left"/>
      <w:pPr>
        <w:ind w:left="5890" w:hanging="360"/>
      </w:pPr>
    </w:lvl>
    <w:lvl w:ilvl="7" w:tplc="040E0019" w:tentative="1">
      <w:start w:val="1"/>
      <w:numFmt w:val="lowerLetter"/>
      <w:lvlText w:val="%8."/>
      <w:lvlJc w:val="left"/>
      <w:pPr>
        <w:ind w:left="6610" w:hanging="360"/>
      </w:pPr>
    </w:lvl>
    <w:lvl w:ilvl="8" w:tplc="040E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5536C7C"/>
    <w:multiLevelType w:val="hybridMultilevel"/>
    <w:tmpl w:val="D69CCAD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E66A19D4">
      <w:numFmt w:val="bullet"/>
      <w:lvlText w:val="-"/>
      <w:lvlJc w:val="left"/>
      <w:pPr>
        <w:ind w:left="2406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4D716F"/>
    <w:multiLevelType w:val="hybridMultilevel"/>
    <w:tmpl w:val="1584AFC0"/>
    <w:lvl w:ilvl="0" w:tplc="874A8C4A">
      <w:start w:val="201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66A477A"/>
    <w:multiLevelType w:val="hybridMultilevel"/>
    <w:tmpl w:val="C92E61C8"/>
    <w:lvl w:ilvl="0" w:tplc="7EA03816">
      <w:start w:val="1"/>
      <w:numFmt w:val="lowerLetter"/>
      <w:lvlText w:val="%1)"/>
      <w:lvlJc w:val="left"/>
      <w:pPr>
        <w:ind w:left="185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CEF6E88"/>
    <w:multiLevelType w:val="hybridMultilevel"/>
    <w:tmpl w:val="43CE947C"/>
    <w:lvl w:ilvl="0" w:tplc="874A8C4A">
      <w:start w:val="2017"/>
      <w:numFmt w:val="bullet"/>
      <w:lvlText w:val="-"/>
      <w:lvlJc w:val="left"/>
      <w:pPr>
        <w:ind w:left="213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0E8A7AB8"/>
    <w:multiLevelType w:val="hybridMultilevel"/>
    <w:tmpl w:val="923216BE"/>
    <w:lvl w:ilvl="0" w:tplc="040E0017">
      <w:start w:val="1"/>
      <w:numFmt w:val="lowerLetter"/>
      <w:lvlText w:val="%1)"/>
      <w:lvlJc w:val="left"/>
      <w:pPr>
        <w:ind w:left="2290" w:hanging="360"/>
      </w:pPr>
    </w:lvl>
    <w:lvl w:ilvl="1" w:tplc="040E0019" w:tentative="1">
      <w:start w:val="1"/>
      <w:numFmt w:val="lowerLetter"/>
      <w:lvlText w:val="%2."/>
      <w:lvlJc w:val="left"/>
      <w:pPr>
        <w:ind w:left="3010" w:hanging="360"/>
      </w:pPr>
    </w:lvl>
    <w:lvl w:ilvl="2" w:tplc="040E001B">
      <w:start w:val="1"/>
      <w:numFmt w:val="lowerRoman"/>
      <w:lvlText w:val="%3."/>
      <w:lvlJc w:val="right"/>
      <w:pPr>
        <w:ind w:left="3730" w:hanging="180"/>
      </w:pPr>
    </w:lvl>
    <w:lvl w:ilvl="3" w:tplc="040E000F" w:tentative="1">
      <w:start w:val="1"/>
      <w:numFmt w:val="decimal"/>
      <w:lvlText w:val="%4."/>
      <w:lvlJc w:val="left"/>
      <w:pPr>
        <w:ind w:left="4450" w:hanging="360"/>
      </w:pPr>
    </w:lvl>
    <w:lvl w:ilvl="4" w:tplc="040E0019" w:tentative="1">
      <w:start w:val="1"/>
      <w:numFmt w:val="lowerLetter"/>
      <w:lvlText w:val="%5."/>
      <w:lvlJc w:val="left"/>
      <w:pPr>
        <w:ind w:left="5170" w:hanging="360"/>
      </w:pPr>
    </w:lvl>
    <w:lvl w:ilvl="5" w:tplc="040E001B" w:tentative="1">
      <w:start w:val="1"/>
      <w:numFmt w:val="lowerRoman"/>
      <w:lvlText w:val="%6."/>
      <w:lvlJc w:val="right"/>
      <w:pPr>
        <w:ind w:left="5890" w:hanging="180"/>
      </w:pPr>
    </w:lvl>
    <w:lvl w:ilvl="6" w:tplc="040E000F" w:tentative="1">
      <w:start w:val="1"/>
      <w:numFmt w:val="decimal"/>
      <w:lvlText w:val="%7."/>
      <w:lvlJc w:val="left"/>
      <w:pPr>
        <w:ind w:left="6610" w:hanging="360"/>
      </w:pPr>
    </w:lvl>
    <w:lvl w:ilvl="7" w:tplc="040E0019" w:tentative="1">
      <w:start w:val="1"/>
      <w:numFmt w:val="lowerLetter"/>
      <w:lvlText w:val="%8."/>
      <w:lvlJc w:val="left"/>
      <w:pPr>
        <w:ind w:left="7330" w:hanging="360"/>
      </w:pPr>
    </w:lvl>
    <w:lvl w:ilvl="8" w:tplc="040E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7">
    <w:nsid w:val="129F1F08"/>
    <w:multiLevelType w:val="hybridMultilevel"/>
    <w:tmpl w:val="40521316"/>
    <w:lvl w:ilvl="0" w:tplc="0D4436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F319D7"/>
    <w:multiLevelType w:val="hybridMultilevel"/>
    <w:tmpl w:val="22AEB47C"/>
    <w:lvl w:ilvl="0" w:tplc="040E0017">
      <w:start w:val="1"/>
      <w:numFmt w:val="lowerLetter"/>
      <w:lvlText w:val="%1)"/>
      <w:lvlJc w:val="left"/>
      <w:pPr>
        <w:ind w:left="1570" w:hanging="360"/>
      </w:pPr>
    </w:lvl>
    <w:lvl w:ilvl="1" w:tplc="040E0019" w:tentative="1">
      <w:start w:val="1"/>
      <w:numFmt w:val="lowerLetter"/>
      <w:lvlText w:val="%2."/>
      <w:lvlJc w:val="left"/>
      <w:pPr>
        <w:ind w:left="2290" w:hanging="360"/>
      </w:pPr>
    </w:lvl>
    <w:lvl w:ilvl="2" w:tplc="040E001B" w:tentative="1">
      <w:start w:val="1"/>
      <w:numFmt w:val="lowerRoman"/>
      <w:lvlText w:val="%3."/>
      <w:lvlJc w:val="right"/>
      <w:pPr>
        <w:ind w:left="3010" w:hanging="180"/>
      </w:pPr>
    </w:lvl>
    <w:lvl w:ilvl="3" w:tplc="040E000F" w:tentative="1">
      <w:start w:val="1"/>
      <w:numFmt w:val="decimal"/>
      <w:lvlText w:val="%4."/>
      <w:lvlJc w:val="left"/>
      <w:pPr>
        <w:ind w:left="3730" w:hanging="360"/>
      </w:pPr>
    </w:lvl>
    <w:lvl w:ilvl="4" w:tplc="040E0019" w:tentative="1">
      <w:start w:val="1"/>
      <w:numFmt w:val="lowerLetter"/>
      <w:lvlText w:val="%5."/>
      <w:lvlJc w:val="left"/>
      <w:pPr>
        <w:ind w:left="4450" w:hanging="360"/>
      </w:pPr>
    </w:lvl>
    <w:lvl w:ilvl="5" w:tplc="040E001B" w:tentative="1">
      <w:start w:val="1"/>
      <w:numFmt w:val="lowerRoman"/>
      <w:lvlText w:val="%6."/>
      <w:lvlJc w:val="right"/>
      <w:pPr>
        <w:ind w:left="5170" w:hanging="180"/>
      </w:pPr>
    </w:lvl>
    <w:lvl w:ilvl="6" w:tplc="040E000F" w:tentative="1">
      <w:start w:val="1"/>
      <w:numFmt w:val="decimal"/>
      <w:lvlText w:val="%7."/>
      <w:lvlJc w:val="left"/>
      <w:pPr>
        <w:ind w:left="5890" w:hanging="360"/>
      </w:pPr>
    </w:lvl>
    <w:lvl w:ilvl="7" w:tplc="040E0019" w:tentative="1">
      <w:start w:val="1"/>
      <w:numFmt w:val="lowerLetter"/>
      <w:lvlText w:val="%8."/>
      <w:lvlJc w:val="left"/>
      <w:pPr>
        <w:ind w:left="6610" w:hanging="360"/>
      </w:pPr>
    </w:lvl>
    <w:lvl w:ilvl="8" w:tplc="040E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>
    <w:nsid w:val="18C2723F"/>
    <w:multiLevelType w:val="hybridMultilevel"/>
    <w:tmpl w:val="4F8E665C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1A9E60D0"/>
    <w:multiLevelType w:val="hybridMultilevel"/>
    <w:tmpl w:val="95DA53D6"/>
    <w:lvl w:ilvl="0" w:tplc="D5EA11B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B9161B68">
      <w:start w:val="1"/>
      <w:numFmt w:val="lowerLetter"/>
      <w:lvlText w:val="%2)"/>
      <w:lvlJc w:val="left"/>
      <w:pPr>
        <w:ind w:left="1724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4123C4"/>
    <w:multiLevelType w:val="hybridMultilevel"/>
    <w:tmpl w:val="BC220134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2746EF9"/>
    <w:multiLevelType w:val="hybridMultilevel"/>
    <w:tmpl w:val="1674D978"/>
    <w:lvl w:ilvl="0" w:tplc="42CCE60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705D4"/>
    <w:multiLevelType w:val="multilevel"/>
    <w:tmpl w:val="866671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EB0AC8"/>
    <w:multiLevelType w:val="hybridMultilevel"/>
    <w:tmpl w:val="7F6EFC12"/>
    <w:lvl w:ilvl="0" w:tplc="040E0017">
      <w:start w:val="1"/>
      <w:numFmt w:val="lowerLetter"/>
      <w:lvlText w:val="%1)"/>
      <w:lvlJc w:val="left"/>
      <w:pPr>
        <w:ind w:left="1570" w:hanging="360"/>
      </w:pPr>
    </w:lvl>
    <w:lvl w:ilvl="1" w:tplc="040E0019" w:tentative="1">
      <w:start w:val="1"/>
      <w:numFmt w:val="lowerLetter"/>
      <w:lvlText w:val="%2."/>
      <w:lvlJc w:val="left"/>
      <w:pPr>
        <w:ind w:left="2290" w:hanging="360"/>
      </w:pPr>
    </w:lvl>
    <w:lvl w:ilvl="2" w:tplc="040E001B" w:tentative="1">
      <w:start w:val="1"/>
      <w:numFmt w:val="lowerRoman"/>
      <w:lvlText w:val="%3."/>
      <w:lvlJc w:val="right"/>
      <w:pPr>
        <w:ind w:left="3010" w:hanging="180"/>
      </w:pPr>
    </w:lvl>
    <w:lvl w:ilvl="3" w:tplc="040E000F" w:tentative="1">
      <w:start w:val="1"/>
      <w:numFmt w:val="decimal"/>
      <w:lvlText w:val="%4."/>
      <w:lvlJc w:val="left"/>
      <w:pPr>
        <w:ind w:left="3730" w:hanging="360"/>
      </w:pPr>
    </w:lvl>
    <w:lvl w:ilvl="4" w:tplc="040E0019" w:tentative="1">
      <w:start w:val="1"/>
      <w:numFmt w:val="lowerLetter"/>
      <w:lvlText w:val="%5."/>
      <w:lvlJc w:val="left"/>
      <w:pPr>
        <w:ind w:left="4450" w:hanging="360"/>
      </w:pPr>
    </w:lvl>
    <w:lvl w:ilvl="5" w:tplc="040E001B" w:tentative="1">
      <w:start w:val="1"/>
      <w:numFmt w:val="lowerRoman"/>
      <w:lvlText w:val="%6."/>
      <w:lvlJc w:val="right"/>
      <w:pPr>
        <w:ind w:left="5170" w:hanging="180"/>
      </w:pPr>
    </w:lvl>
    <w:lvl w:ilvl="6" w:tplc="040E000F" w:tentative="1">
      <w:start w:val="1"/>
      <w:numFmt w:val="decimal"/>
      <w:lvlText w:val="%7."/>
      <w:lvlJc w:val="left"/>
      <w:pPr>
        <w:ind w:left="5890" w:hanging="360"/>
      </w:pPr>
    </w:lvl>
    <w:lvl w:ilvl="7" w:tplc="040E0019" w:tentative="1">
      <w:start w:val="1"/>
      <w:numFmt w:val="lowerLetter"/>
      <w:lvlText w:val="%8."/>
      <w:lvlJc w:val="left"/>
      <w:pPr>
        <w:ind w:left="6610" w:hanging="360"/>
      </w:pPr>
    </w:lvl>
    <w:lvl w:ilvl="8" w:tplc="040E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>
    <w:nsid w:val="2A4668B0"/>
    <w:multiLevelType w:val="hybridMultilevel"/>
    <w:tmpl w:val="E898A594"/>
    <w:lvl w:ilvl="0" w:tplc="7EA03816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E72F1A"/>
    <w:multiLevelType w:val="multilevel"/>
    <w:tmpl w:val="88F81264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93D205E"/>
    <w:multiLevelType w:val="multilevel"/>
    <w:tmpl w:val="779641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95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F2F24B9"/>
    <w:multiLevelType w:val="hybridMultilevel"/>
    <w:tmpl w:val="0E8A399E"/>
    <w:lvl w:ilvl="0" w:tplc="B19AD44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93372"/>
    <w:multiLevelType w:val="hybridMultilevel"/>
    <w:tmpl w:val="A5181D28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11298C"/>
    <w:multiLevelType w:val="hybridMultilevel"/>
    <w:tmpl w:val="C33A3FE6"/>
    <w:lvl w:ilvl="0" w:tplc="040E0017">
      <w:start w:val="1"/>
      <w:numFmt w:val="lowerLetter"/>
      <w:lvlText w:val="%1)"/>
      <w:lvlJc w:val="left"/>
      <w:pPr>
        <w:ind w:left="1570" w:hanging="360"/>
      </w:pPr>
    </w:lvl>
    <w:lvl w:ilvl="1" w:tplc="040E0019" w:tentative="1">
      <w:start w:val="1"/>
      <w:numFmt w:val="lowerLetter"/>
      <w:lvlText w:val="%2."/>
      <w:lvlJc w:val="left"/>
      <w:pPr>
        <w:ind w:left="2290" w:hanging="360"/>
      </w:pPr>
    </w:lvl>
    <w:lvl w:ilvl="2" w:tplc="040E001B" w:tentative="1">
      <w:start w:val="1"/>
      <w:numFmt w:val="lowerRoman"/>
      <w:lvlText w:val="%3."/>
      <w:lvlJc w:val="right"/>
      <w:pPr>
        <w:ind w:left="3010" w:hanging="180"/>
      </w:pPr>
    </w:lvl>
    <w:lvl w:ilvl="3" w:tplc="040E000F" w:tentative="1">
      <w:start w:val="1"/>
      <w:numFmt w:val="decimal"/>
      <w:lvlText w:val="%4."/>
      <w:lvlJc w:val="left"/>
      <w:pPr>
        <w:ind w:left="3730" w:hanging="360"/>
      </w:pPr>
    </w:lvl>
    <w:lvl w:ilvl="4" w:tplc="040E0019" w:tentative="1">
      <w:start w:val="1"/>
      <w:numFmt w:val="lowerLetter"/>
      <w:lvlText w:val="%5."/>
      <w:lvlJc w:val="left"/>
      <w:pPr>
        <w:ind w:left="4450" w:hanging="360"/>
      </w:pPr>
    </w:lvl>
    <w:lvl w:ilvl="5" w:tplc="040E001B" w:tentative="1">
      <w:start w:val="1"/>
      <w:numFmt w:val="lowerRoman"/>
      <w:lvlText w:val="%6."/>
      <w:lvlJc w:val="right"/>
      <w:pPr>
        <w:ind w:left="5170" w:hanging="180"/>
      </w:pPr>
    </w:lvl>
    <w:lvl w:ilvl="6" w:tplc="040E000F" w:tentative="1">
      <w:start w:val="1"/>
      <w:numFmt w:val="decimal"/>
      <w:lvlText w:val="%7."/>
      <w:lvlJc w:val="left"/>
      <w:pPr>
        <w:ind w:left="5890" w:hanging="360"/>
      </w:pPr>
    </w:lvl>
    <w:lvl w:ilvl="7" w:tplc="040E0019" w:tentative="1">
      <w:start w:val="1"/>
      <w:numFmt w:val="lowerLetter"/>
      <w:lvlText w:val="%8."/>
      <w:lvlJc w:val="left"/>
      <w:pPr>
        <w:ind w:left="6610" w:hanging="360"/>
      </w:pPr>
    </w:lvl>
    <w:lvl w:ilvl="8" w:tplc="040E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1">
    <w:nsid w:val="447A3038"/>
    <w:multiLevelType w:val="hybridMultilevel"/>
    <w:tmpl w:val="074E9A8C"/>
    <w:lvl w:ilvl="0" w:tplc="92BE02A6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0150E5"/>
    <w:multiLevelType w:val="hybridMultilevel"/>
    <w:tmpl w:val="3ED6E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86686"/>
    <w:multiLevelType w:val="hybridMultilevel"/>
    <w:tmpl w:val="E99A35A6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9050E4C"/>
    <w:multiLevelType w:val="hybridMultilevel"/>
    <w:tmpl w:val="2D741506"/>
    <w:lvl w:ilvl="0" w:tplc="165E638A"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5">
    <w:nsid w:val="498A6E28"/>
    <w:multiLevelType w:val="hybridMultilevel"/>
    <w:tmpl w:val="6AA23050"/>
    <w:lvl w:ilvl="0" w:tplc="A9D6EED8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4C0B090F"/>
    <w:multiLevelType w:val="hybridMultilevel"/>
    <w:tmpl w:val="81BA2830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5381F5D"/>
    <w:multiLevelType w:val="hybridMultilevel"/>
    <w:tmpl w:val="D3ACFE60"/>
    <w:lvl w:ilvl="0" w:tplc="A524D57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25AD3"/>
    <w:multiLevelType w:val="hybridMultilevel"/>
    <w:tmpl w:val="1250FE7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E66A19D4">
      <w:numFmt w:val="bullet"/>
      <w:lvlText w:val="-"/>
      <w:lvlJc w:val="left"/>
      <w:pPr>
        <w:ind w:left="2406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2C4C6B"/>
    <w:multiLevelType w:val="hybridMultilevel"/>
    <w:tmpl w:val="89F856B4"/>
    <w:lvl w:ilvl="0" w:tplc="CED0BAFA">
      <w:start w:val="28"/>
      <w:numFmt w:val="lowerLetter"/>
      <w:lvlText w:val="%1)"/>
      <w:lvlJc w:val="left"/>
      <w:pPr>
        <w:ind w:left="24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7" w:hanging="360"/>
      </w:pPr>
    </w:lvl>
    <w:lvl w:ilvl="2" w:tplc="040E001B" w:tentative="1">
      <w:start w:val="1"/>
      <w:numFmt w:val="lowerRoman"/>
      <w:lvlText w:val="%3."/>
      <w:lvlJc w:val="right"/>
      <w:pPr>
        <w:ind w:left="3937" w:hanging="180"/>
      </w:pPr>
    </w:lvl>
    <w:lvl w:ilvl="3" w:tplc="040E000F" w:tentative="1">
      <w:start w:val="1"/>
      <w:numFmt w:val="decimal"/>
      <w:lvlText w:val="%4."/>
      <w:lvlJc w:val="left"/>
      <w:pPr>
        <w:ind w:left="4657" w:hanging="360"/>
      </w:pPr>
    </w:lvl>
    <w:lvl w:ilvl="4" w:tplc="040E0019" w:tentative="1">
      <w:start w:val="1"/>
      <w:numFmt w:val="lowerLetter"/>
      <w:lvlText w:val="%5."/>
      <w:lvlJc w:val="left"/>
      <w:pPr>
        <w:ind w:left="5377" w:hanging="360"/>
      </w:pPr>
    </w:lvl>
    <w:lvl w:ilvl="5" w:tplc="040E001B" w:tentative="1">
      <w:start w:val="1"/>
      <w:numFmt w:val="lowerRoman"/>
      <w:lvlText w:val="%6."/>
      <w:lvlJc w:val="right"/>
      <w:pPr>
        <w:ind w:left="6097" w:hanging="180"/>
      </w:pPr>
    </w:lvl>
    <w:lvl w:ilvl="6" w:tplc="040E000F" w:tentative="1">
      <w:start w:val="1"/>
      <w:numFmt w:val="decimal"/>
      <w:lvlText w:val="%7."/>
      <w:lvlJc w:val="left"/>
      <w:pPr>
        <w:ind w:left="6817" w:hanging="360"/>
      </w:pPr>
    </w:lvl>
    <w:lvl w:ilvl="7" w:tplc="040E0019" w:tentative="1">
      <w:start w:val="1"/>
      <w:numFmt w:val="lowerLetter"/>
      <w:lvlText w:val="%8."/>
      <w:lvlJc w:val="left"/>
      <w:pPr>
        <w:ind w:left="7537" w:hanging="360"/>
      </w:pPr>
    </w:lvl>
    <w:lvl w:ilvl="8" w:tplc="040E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30">
    <w:nsid w:val="5A0E0D46"/>
    <w:multiLevelType w:val="hybridMultilevel"/>
    <w:tmpl w:val="B2F6010A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AE71A5A"/>
    <w:multiLevelType w:val="hybridMultilevel"/>
    <w:tmpl w:val="2B14FB6A"/>
    <w:lvl w:ilvl="0" w:tplc="5460702C">
      <w:start w:val="15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E6A19"/>
    <w:multiLevelType w:val="hybridMultilevel"/>
    <w:tmpl w:val="7EF624BE"/>
    <w:lvl w:ilvl="0" w:tplc="DB8AEBB8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2E2890"/>
    <w:multiLevelType w:val="hybridMultilevel"/>
    <w:tmpl w:val="40F8FB7A"/>
    <w:lvl w:ilvl="0" w:tplc="040E000F">
      <w:start w:val="1"/>
      <w:numFmt w:val="decimal"/>
      <w:lvlText w:val="%1."/>
      <w:lvlJc w:val="left"/>
      <w:pPr>
        <w:ind w:left="1570" w:hanging="360"/>
      </w:pPr>
    </w:lvl>
    <w:lvl w:ilvl="1" w:tplc="040E0019">
      <w:start w:val="1"/>
      <w:numFmt w:val="lowerLetter"/>
      <w:lvlText w:val="%2."/>
      <w:lvlJc w:val="left"/>
      <w:pPr>
        <w:ind w:left="2290" w:hanging="360"/>
      </w:pPr>
    </w:lvl>
    <w:lvl w:ilvl="2" w:tplc="E66A19D4">
      <w:numFmt w:val="bullet"/>
      <w:lvlText w:val="-"/>
      <w:lvlJc w:val="left"/>
      <w:pPr>
        <w:ind w:left="319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730" w:hanging="360"/>
      </w:pPr>
    </w:lvl>
    <w:lvl w:ilvl="4" w:tplc="040E0019" w:tentative="1">
      <w:start w:val="1"/>
      <w:numFmt w:val="lowerLetter"/>
      <w:lvlText w:val="%5."/>
      <w:lvlJc w:val="left"/>
      <w:pPr>
        <w:ind w:left="4450" w:hanging="360"/>
      </w:pPr>
    </w:lvl>
    <w:lvl w:ilvl="5" w:tplc="040E001B" w:tentative="1">
      <w:start w:val="1"/>
      <w:numFmt w:val="lowerRoman"/>
      <w:lvlText w:val="%6."/>
      <w:lvlJc w:val="right"/>
      <w:pPr>
        <w:ind w:left="5170" w:hanging="180"/>
      </w:pPr>
    </w:lvl>
    <w:lvl w:ilvl="6" w:tplc="040E000F" w:tentative="1">
      <w:start w:val="1"/>
      <w:numFmt w:val="decimal"/>
      <w:lvlText w:val="%7."/>
      <w:lvlJc w:val="left"/>
      <w:pPr>
        <w:ind w:left="5890" w:hanging="360"/>
      </w:pPr>
    </w:lvl>
    <w:lvl w:ilvl="7" w:tplc="040E0019" w:tentative="1">
      <w:start w:val="1"/>
      <w:numFmt w:val="lowerLetter"/>
      <w:lvlText w:val="%8."/>
      <w:lvlJc w:val="left"/>
      <w:pPr>
        <w:ind w:left="6610" w:hanging="360"/>
      </w:pPr>
    </w:lvl>
    <w:lvl w:ilvl="8" w:tplc="040E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5F3C533C"/>
    <w:multiLevelType w:val="hybridMultilevel"/>
    <w:tmpl w:val="D4D45A08"/>
    <w:lvl w:ilvl="0" w:tplc="201C42A2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409BC"/>
    <w:multiLevelType w:val="hybridMultilevel"/>
    <w:tmpl w:val="64CEC95C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77CC1F7C"/>
    <w:multiLevelType w:val="hybridMultilevel"/>
    <w:tmpl w:val="32182976"/>
    <w:lvl w:ilvl="0" w:tplc="93D84972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24542"/>
    <w:multiLevelType w:val="hybridMultilevel"/>
    <w:tmpl w:val="87C4E3F6"/>
    <w:lvl w:ilvl="0" w:tplc="1CBE1278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0687F"/>
    <w:multiLevelType w:val="multilevel"/>
    <w:tmpl w:val="AB52ED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"/>
  </w:num>
  <w:num w:numId="3">
    <w:abstractNumId w:val="24"/>
  </w:num>
  <w:num w:numId="4">
    <w:abstractNumId w:val="10"/>
  </w:num>
  <w:num w:numId="5">
    <w:abstractNumId w:val="30"/>
  </w:num>
  <w:num w:numId="6">
    <w:abstractNumId w:val="23"/>
  </w:num>
  <w:num w:numId="7">
    <w:abstractNumId w:val="9"/>
  </w:num>
  <w:num w:numId="8">
    <w:abstractNumId w:val="13"/>
  </w:num>
  <w:num w:numId="9">
    <w:abstractNumId w:val="38"/>
  </w:num>
  <w:num w:numId="10">
    <w:abstractNumId w:val="16"/>
  </w:num>
  <w:num w:numId="11">
    <w:abstractNumId w:val="17"/>
  </w:num>
  <w:num w:numId="12">
    <w:abstractNumId w:val="1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2"/>
  </w:num>
  <w:num w:numId="18">
    <w:abstractNumId w:val="33"/>
  </w:num>
  <w:num w:numId="19">
    <w:abstractNumId w:val="20"/>
  </w:num>
  <w:num w:numId="20">
    <w:abstractNumId w:val="14"/>
  </w:num>
  <w:num w:numId="21">
    <w:abstractNumId w:val="32"/>
  </w:num>
  <w:num w:numId="22">
    <w:abstractNumId w:val="25"/>
  </w:num>
  <w:num w:numId="23">
    <w:abstractNumId w:val="6"/>
  </w:num>
  <w:num w:numId="24">
    <w:abstractNumId w:val="0"/>
  </w:num>
  <w:num w:numId="25">
    <w:abstractNumId w:val="21"/>
  </w:num>
  <w:num w:numId="26">
    <w:abstractNumId w:val="11"/>
  </w:num>
  <w:num w:numId="27">
    <w:abstractNumId w:val="18"/>
  </w:num>
  <w:num w:numId="28">
    <w:abstractNumId w:val="12"/>
  </w:num>
  <w:num w:numId="29">
    <w:abstractNumId w:val="29"/>
  </w:num>
  <w:num w:numId="30">
    <w:abstractNumId w:val="34"/>
  </w:num>
  <w:num w:numId="31">
    <w:abstractNumId w:val="7"/>
  </w:num>
  <w:num w:numId="32">
    <w:abstractNumId w:val="36"/>
  </w:num>
  <w:num w:numId="33">
    <w:abstractNumId w:val="2"/>
  </w:num>
  <w:num w:numId="34">
    <w:abstractNumId w:val="26"/>
  </w:num>
  <w:num w:numId="35">
    <w:abstractNumId w:val="19"/>
  </w:num>
  <w:num w:numId="36">
    <w:abstractNumId w:val="27"/>
  </w:num>
  <w:num w:numId="37">
    <w:abstractNumId w:val="37"/>
  </w:num>
  <w:num w:numId="38">
    <w:abstractNumId w:val="28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ED5"/>
    <w:rsid w:val="0004223A"/>
    <w:rsid w:val="00087415"/>
    <w:rsid w:val="000E7451"/>
    <w:rsid w:val="00140ED5"/>
    <w:rsid w:val="00147933"/>
    <w:rsid w:val="001B1E5A"/>
    <w:rsid w:val="001B4998"/>
    <w:rsid w:val="002E704F"/>
    <w:rsid w:val="002F3EBD"/>
    <w:rsid w:val="00315942"/>
    <w:rsid w:val="00324289"/>
    <w:rsid w:val="003E598A"/>
    <w:rsid w:val="003F4DB2"/>
    <w:rsid w:val="00505B73"/>
    <w:rsid w:val="0052486B"/>
    <w:rsid w:val="00563D1A"/>
    <w:rsid w:val="005865F3"/>
    <w:rsid w:val="00593396"/>
    <w:rsid w:val="005D44EB"/>
    <w:rsid w:val="00642EEE"/>
    <w:rsid w:val="0068246A"/>
    <w:rsid w:val="006B0CC2"/>
    <w:rsid w:val="00753172"/>
    <w:rsid w:val="007654FF"/>
    <w:rsid w:val="00800F04"/>
    <w:rsid w:val="009106B9"/>
    <w:rsid w:val="0095639E"/>
    <w:rsid w:val="009A2B1D"/>
    <w:rsid w:val="00A21797"/>
    <w:rsid w:val="00A341EA"/>
    <w:rsid w:val="00A426D0"/>
    <w:rsid w:val="00AE12E4"/>
    <w:rsid w:val="00AE6D12"/>
    <w:rsid w:val="00B31F10"/>
    <w:rsid w:val="00B33F2B"/>
    <w:rsid w:val="00B41920"/>
    <w:rsid w:val="00B528EA"/>
    <w:rsid w:val="00B61776"/>
    <w:rsid w:val="00B71E8A"/>
    <w:rsid w:val="00BB721F"/>
    <w:rsid w:val="00CA2424"/>
    <w:rsid w:val="00CC0CA1"/>
    <w:rsid w:val="00D424B1"/>
    <w:rsid w:val="00D42871"/>
    <w:rsid w:val="00D578BC"/>
    <w:rsid w:val="00D979FD"/>
    <w:rsid w:val="00DC1D77"/>
    <w:rsid w:val="00E32CA0"/>
    <w:rsid w:val="00EB2966"/>
    <w:rsid w:val="00EF7BD1"/>
    <w:rsid w:val="00F040A3"/>
    <w:rsid w:val="00F12436"/>
    <w:rsid w:val="00F771F0"/>
    <w:rsid w:val="00F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F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4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40ED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A2424"/>
    <w:pPr>
      <w:spacing w:after="80" w:line="240" w:lineRule="auto"/>
      <w:ind w:left="720"/>
      <w:contextualSpacing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4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40ED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A2424"/>
    <w:pPr>
      <w:spacing w:after="80" w:line="240" w:lineRule="auto"/>
      <w:ind w:left="720"/>
      <w:contextualSpacing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_OPint\2017\2017_21szu-m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_OPint\2017\2017_21szu-m01.docx" TargetMode="External"/><Relationship Id="rId5" Type="http://schemas.openxmlformats.org/officeDocument/2006/relationships/hyperlink" Target="mailto:a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10440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cp:lastPrinted>2017-01-30T10:17:00Z</cp:lastPrinted>
  <dcterms:created xsi:type="dcterms:W3CDTF">2017-03-10T07:35:00Z</dcterms:created>
  <dcterms:modified xsi:type="dcterms:W3CDTF">2017-03-10T07:36:00Z</dcterms:modified>
</cp:coreProperties>
</file>