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77" w:rsidRDefault="003460B5" w:rsidP="003460B5">
      <w:pPr>
        <w:pStyle w:val="NormlWeb"/>
        <w:spacing w:after="284"/>
        <w:jc w:val="center"/>
        <w:rPr>
          <w:b/>
          <w:bCs/>
        </w:rPr>
      </w:pPr>
      <w:r>
        <w:rPr>
          <w:b/>
          <w:bCs/>
        </w:rPr>
        <w:t>A büntetés-végrehajtás országos parancsnokának</w:t>
      </w:r>
      <w:r>
        <w:rPr>
          <w:b/>
          <w:bCs/>
        </w:rPr>
        <w:br/>
      </w:r>
    </w:p>
    <w:p w:rsidR="003460B5" w:rsidRDefault="000609F3" w:rsidP="003460B5">
      <w:pPr>
        <w:pStyle w:val="NormlWeb"/>
        <w:spacing w:after="284"/>
        <w:jc w:val="center"/>
      </w:pPr>
      <w:r>
        <w:rPr>
          <w:b/>
          <w:bCs/>
        </w:rPr>
        <w:t>57</w:t>
      </w:r>
      <w:r w:rsidR="003460B5">
        <w:rPr>
          <w:b/>
          <w:bCs/>
        </w:rPr>
        <w:t>/201</w:t>
      </w:r>
      <w:r w:rsidR="009F3FCA">
        <w:rPr>
          <w:b/>
          <w:bCs/>
        </w:rPr>
        <w:t>7</w:t>
      </w:r>
      <w:r w:rsidR="003460B5">
        <w:rPr>
          <w:b/>
          <w:bCs/>
        </w:rPr>
        <w:t>. (</w:t>
      </w:r>
      <w:r>
        <w:rPr>
          <w:b/>
          <w:bCs/>
        </w:rPr>
        <w:t>VII. 14.</w:t>
      </w:r>
      <w:bookmarkStart w:id="0" w:name="_GoBack"/>
      <w:bookmarkEnd w:id="0"/>
      <w:r w:rsidR="003460B5">
        <w:rPr>
          <w:b/>
          <w:bCs/>
        </w:rPr>
        <w:t xml:space="preserve">) OP </w:t>
      </w:r>
    </w:p>
    <w:p w:rsidR="003460B5" w:rsidRDefault="003460B5" w:rsidP="003460B5">
      <w:pPr>
        <w:pStyle w:val="NormlWeb"/>
        <w:spacing w:after="284"/>
        <w:jc w:val="center"/>
      </w:pPr>
      <w:r>
        <w:rPr>
          <w:b/>
          <w:bCs/>
          <w:i/>
          <w:iCs/>
        </w:rPr>
        <w:t>s z a k u t a s í t á s a</w:t>
      </w:r>
    </w:p>
    <w:p w:rsidR="003D20D9" w:rsidRDefault="003460B5" w:rsidP="003460B5">
      <w:pPr>
        <w:pStyle w:val="NormlWeb"/>
        <w:spacing w:after="284"/>
        <w:jc w:val="center"/>
      </w:pPr>
      <w:r>
        <w:rPr>
          <w:b/>
          <w:bCs/>
          <w:i/>
          <w:iCs/>
        </w:rPr>
        <w:t xml:space="preserve"> </w:t>
      </w:r>
      <w:r w:rsidR="003D20D9">
        <w:rPr>
          <w:b/>
          <w:bCs/>
          <w:i/>
          <w:iCs/>
        </w:rPr>
        <w:t>a személygépkocsi járműfajtára v</w:t>
      </w:r>
      <w:r w:rsidR="00183AD4">
        <w:rPr>
          <w:b/>
          <w:bCs/>
          <w:i/>
          <w:iCs/>
        </w:rPr>
        <w:t>onatkozó önköltség</w:t>
      </w:r>
      <w:r w:rsidR="00183AD4">
        <w:rPr>
          <w:b/>
          <w:bCs/>
          <w:i/>
          <w:iCs/>
        </w:rPr>
        <w:br/>
        <w:t>1 kilométerr</w:t>
      </w:r>
      <w:r w:rsidR="003D20D9">
        <w:rPr>
          <w:b/>
          <w:bCs/>
          <w:i/>
          <w:iCs/>
        </w:rPr>
        <w:t>e vetített összegének meghatározásáról</w:t>
      </w:r>
    </w:p>
    <w:p w:rsidR="003F2DB2" w:rsidRDefault="00A44792" w:rsidP="004D5666">
      <w:pPr>
        <w:pStyle w:val="NormlWeb"/>
        <w:spacing w:after="284"/>
        <w:jc w:val="both"/>
      </w:pPr>
      <w:r w:rsidRPr="00BC2546">
        <w:t>A büntetés-végrehajtási szervezet belső szabályozási tevékenységéről szóló 2/2013. (IX.13.) BVOP utasítás 7. pontja</w:t>
      </w:r>
      <w:r w:rsidR="001563C8">
        <w:t xml:space="preserve"> alapján </w:t>
      </w:r>
      <w:r w:rsidR="003D20D9">
        <w:t>a személyg</w:t>
      </w:r>
      <w:r w:rsidR="00137CD2">
        <w:t>épkocsi járműfajtára vonatkozó</w:t>
      </w:r>
      <w:r w:rsidR="00DC546E">
        <w:t xml:space="preserve"> </w:t>
      </w:r>
      <w:r w:rsidR="008F2593">
        <w:t>éves</w:t>
      </w:r>
      <w:r w:rsidR="00DC546E">
        <w:t xml:space="preserve"> önköltség</w:t>
      </w:r>
      <w:r w:rsidR="003D20D9">
        <w:t xml:space="preserve"> egy kilométerre vetített összegének megállapítására </w:t>
      </w:r>
      <w:r w:rsidR="003F2DB2">
        <w:t xml:space="preserve">a következő </w:t>
      </w:r>
    </w:p>
    <w:p w:rsidR="003F2DB2" w:rsidRDefault="003F2DB2" w:rsidP="003F2DB2">
      <w:pPr>
        <w:pStyle w:val="NormlWeb"/>
        <w:spacing w:after="284"/>
        <w:jc w:val="center"/>
      </w:pPr>
      <w:r>
        <w:t>szakutasítást</w:t>
      </w:r>
    </w:p>
    <w:p w:rsidR="003D20D9" w:rsidRDefault="003F2DB2" w:rsidP="004D5666">
      <w:pPr>
        <w:pStyle w:val="NormlWeb"/>
        <w:spacing w:after="284"/>
        <w:jc w:val="both"/>
      </w:pPr>
      <w:r>
        <w:t>adom ki:</w:t>
      </w:r>
    </w:p>
    <w:p w:rsidR="003D20D9" w:rsidRDefault="00C01596" w:rsidP="00C01596">
      <w:pPr>
        <w:pStyle w:val="NormlWeb"/>
        <w:numPr>
          <w:ilvl w:val="0"/>
          <w:numId w:val="1"/>
        </w:numPr>
        <w:spacing w:after="284"/>
        <w:jc w:val="both"/>
      </w:pPr>
      <w:r>
        <w:t>201</w:t>
      </w:r>
      <w:r w:rsidR="009F3FCA">
        <w:t>7</w:t>
      </w:r>
      <w:r>
        <w:t xml:space="preserve">. évben a tartós magáncélú kilométerkeret éves normáját meghaladó kilométerek térítési költségének megállapítása során a tárgyévet megelőző évi önköltség 1 kilométerre vetített összegét </w:t>
      </w:r>
      <w:r w:rsidR="0037288B">
        <w:t>3</w:t>
      </w:r>
      <w:r w:rsidR="009F3FCA">
        <w:t>8</w:t>
      </w:r>
      <w:r>
        <w:t>,</w:t>
      </w:r>
      <w:r w:rsidR="009F3FCA">
        <w:t>9</w:t>
      </w:r>
      <w:r>
        <w:t xml:space="preserve"> Ft/km-ben kell figyelembe venni.</w:t>
      </w:r>
    </w:p>
    <w:p w:rsidR="00A44792" w:rsidRDefault="003460B5" w:rsidP="001F3F86">
      <w:pPr>
        <w:pStyle w:val="NormlWeb"/>
        <w:numPr>
          <w:ilvl w:val="0"/>
          <w:numId w:val="1"/>
        </w:numPr>
        <w:spacing w:after="284"/>
        <w:jc w:val="both"/>
      </w:pPr>
      <w:r w:rsidRPr="003460B5">
        <w:t>A tartós magáncélú kilométerkeret havi normáját meghaladó kilométerek térítési költségének üze</w:t>
      </w:r>
      <w:r w:rsidR="00D34815">
        <w:t>manyagköltség összetevőjét</w:t>
      </w:r>
      <w:r w:rsidRPr="003460B5">
        <w:t xml:space="preserve"> a</w:t>
      </w:r>
      <w:r w:rsidR="009E70C6">
        <w:t xml:space="preserve"> </w:t>
      </w:r>
      <w:r w:rsidR="00400AB6" w:rsidRPr="00400AB6">
        <w:t>20/2015. (VII. 31.) BM utasítás</w:t>
      </w:r>
      <w:r w:rsidR="00400AB6">
        <w:t xml:space="preserve"> </w:t>
      </w:r>
      <w:r w:rsidR="001F3F86" w:rsidRPr="001F3F86">
        <w:t>43. § (</w:t>
      </w:r>
      <w:r w:rsidR="001F3F86">
        <w:t>1) bekezdés a) pont ab) alpontjában</w:t>
      </w:r>
      <w:r w:rsidR="004A6C81">
        <w:t xml:space="preserve"> és</w:t>
      </w:r>
      <w:r w:rsidR="001F3F86">
        <w:t xml:space="preserve"> az</w:t>
      </w:r>
      <w:r w:rsidR="004A6C81">
        <w:t xml:space="preserve"> </w:t>
      </w:r>
      <w:r w:rsidR="001F3F86">
        <w:t>50</w:t>
      </w:r>
      <w:r w:rsidR="004A6C81">
        <w:t>. §-ában</w:t>
      </w:r>
      <w:r w:rsidRPr="003460B5">
        <w:t xml:space="preserve"> foglaltak alapján kell meghatározni.</w:t>
      </w:r>
    </w:p>
    <w:p w:rsidR="00A44792" w:rsidRDefault="003460B5" w:rsidP="00A44792">
      <w:pPr>
        <w:pStyle w:val="NormlWeb"/>
        <w:numPr>
          <w:ilvl w:val="0"/>
          <w:numId w:val="1"/>
        </w:numPr>
        <w:spacing w:after="284"/>
        <w:jc w:val="both"/>
      </w:pPr>
      <w:r w:rsidRPr="003460B5">
        <w:t xml:space="preserve">Jelen </w:t>
      </w:r>
      <w:r w:rsidR="00A44792">
        <w:t>szakutasítás</w:t>
      </w:r>
      <w:r w:rsidRPr="003460B5">
        <w:t xml:space="preserve"> </w:t>
      </w:r>
      <w:r w:rsidR="00E219F5">
        <w:t>a kiadás napján</w:t>
      </w:r>
      <w:r w:rsidR="00A44792">
        <w:t xml:space="preserve"> lép hatályba</w:t>
      </w:r>
      <w:r w:rsidR="009F3FCA">
        <w:t>.</w:t>
      </w:r>
    </w:p>
    <w:p w:rsidR="009F3FCA" w:rsidRPr="009F3FCA" w:rsidRDefault="009F3FCA" w:rsidP="00A44792">
      <w:pPr>
        <w:pStyle w:val="NormlWeb"/>
        <w:numPr>
          <w:ilvl w:val="0"/>
          <w:numId w:val="1"/>
        </w:numPr>
        <w:spacing w:after="284"/>
        <w:jc w:val="both"/>
      </w:pPr>
      <w:r w:rsidRPr="009F3FCA">
        <w:t xml:space="preserve">Hatályát veszti a </w:t>
      </w:r>
      <w:r w:rsidRPr="009F3FCA">
        <w:rPr>
          <w:bCs/>
          <w:iCs/>
        </w:rPr>
        <w:t>személygépkocsi járműfajtára vonatkozó önköltség</w:t>
      </w:r>
      <w:r>
        <w:rPr>
          <w:bCs/>
          <w:iCs/>
        </w:rPr>
        <w:t xml:space="preserve"> </w:t>
      </w:r>
      <w:r w:rsidRPr="009F3FCA">
        <w:rPr>
          <w:bCs/>
          <w:iCs/>
        </w:rPr>
        <w:t>1 kilométerére vetített összegének meghatározásáról</w:t>
      </w:r>
      <w:r>
        <w:rPr>
          <w:bCs/>
          <w:iCs/>
        </w:rPr>
        <w:t xml:space="preserve"> szóló 49/2017. (V. 18.) OP szakutasítás.</w:t>
      </w:r>
    </w:p>
    <w:p w:rsidR="003D20D9" w:rsidRDefault="003D20D9" w:rsidP="00895D7C">
      <w:pPr>
        <w:pStyle w:val="NormlWeb"/>
        <w:spacing w:before="0" w:beforeAutospacing="0"/>
      </w:pPr>
    </w:p>
    <w:p w:rsidR="00895D7C" w:rsidRDefault="00400AB6" w:rsidP="00895D7C">
      <w:pPr>
        <w:pStyle w:val="NormlWeb"/>
        <w:spacing w:before="0" w:beforeAutospacing="0"/>
        <w:jc w:val="right"/>
        <w:rPr>
          <w:b/>
          <w:bCs/>
        </w:rPr>
      </w:pPr>
      <w:r>
        <w:rPr>
          <w:b/>
          <w:bCs/>
        </w:rPr>
        <w:t>Dr. Tóth Tamás</w:t>
      </w:r>
      <w:r w:rsidR="00895D7C">
        <w:rPr>
          <w:b/>
          <w:bCs/>
        </w:rPr>
        <w:t xml:space="preserve"> bv. vezérőrnagy</w:t>
      </w:r>
    </w:p>
    <w:p w:rsidR="003D20D9" w:rsidRPr="00EB13F6" w:rsidRDefault="00DA115F" w:rsidP="00DA115F">
      <w:pPr>
        <w:pStyle w:val="NormlWeb"/>
        <w:spacing w:before="0" w:beforeAutospacing="0"/>
        <w:ind w:left="5664" w:firstLine="708"/>
        <w:rPr>
          <w:b/>
        </w:rPr>
      </w:pPr>
      <w:r>
        <w:rPr>
          <w:sz w:val="20"/>
          <w:szCs w:val="20"/>
        </w:rPr>
        <w:t xml:space="preserve"> </w:t>
      </w:r>
      <w:r w:rsidR="003D20D9" w:rsidRPr="00EB13F6">
        <w:rPr>
          <w:b/>
        </w:rPr>
        <w:t>országos parancsnok</w:t>
      </w:r>
    </w:p>
    <w:sectPr w:rsidR="003D20D9" w:rsidRPr="00EB13F6" w:rsidSect="00C2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71A"/>
    <w:multiLevelType w:val="hybridMultilevel"/>
    <w:tmpl w:val="6E7632DA"/>
    <w:lvl w:ilvl="0" w:tplc="1E60A8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0D9"/>
    <w:rsid w:val="000609F3"/>
    <w:rsid w:val="0010696F"/>
    <w:rsid w:val="00131B98"/>
    <w:rsid w:val="00137CD2"/>
    <w:rsid w:val="001563C8"/>
    <w:rsid w:val="00170AD9"/>
    <w:rsid w:val="00183AD4"/>
    <w:rsid w:val="001F3F86"/>
    <w:rsid w:val="00327654"/>
    <w:rsid w:val="003460B5"/>
    <w:rsid w:val="0037288B"/>
    <w:rsid w:val="003D20D9"/>
    <w:rsid w:val="003F2DB2"/>
    <w:rsid w:val="00400AB6"/>
    <w:rsid w:val="004A6C81"/>
    <w:rsid w:val="004D5666"/>
    <w:rsid w:val="00501E7D"/>
    <w:rsid w:val="006E4E14"/>
    <w:rsid w:val="00842251"/>
    <w:rsid w:val="008617F4"/>
    <w:rsid w:val="008738C3"/>
    <w:rsid w:val="00895D7C"/>
    <w:rsid w:val="008F2593"/>
    <w:rsid w:val="009E70C6"/>
    <w:rsid w:val="009F3FCA"/>
    <w:rsid w:val="00A44792"/>
    <w:rsid w:val="00B64E30"/>
    <w:rsid w:val="00BC3DF0"/>
    <w:rsid w:val="00C01596"/>
    <w:rsid w:val="00C21477"/>
    <w:rsid w:val="00C23AA4"/>
    <w:rsid w:val="00C93C6D"/>
    <w:rsid w:val="00D34815"/>
    <w:rsid w:val="00DA115F"/>
    <w:rsid w:val="00DC546E"/>
    <w:rsid w:val="00DE5577"/>
    <w:rsid w:val="00E219F5"/>
    <w:rsid w:val="00EB13F6"/>
    <w:rsid w:val="00E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A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D20D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D20D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0F6C-8CB0-4353-881C-96E4CFE3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2</cp:revision>
  <cp:lastPrinted>2017-07-11T10:24:00Z</cp:lastPrinted>
  <dcterms:created xsi:type="dcterms:W3CDTF">2017-07-14T15:56:00Z</dcterms:created>
  <dcterms:modified xsi:type="dcterms:W3CDTF">2017-07-14T15:56:00Z</dcterms:modified>
</cp:coreProperties>
</file>