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3" w:rsidRPr="000B5741" w:rsidRDefault="009A5E03" w:rsidP="009A5E03">
      <w:pPr>
        <w:pStyle w:val="NormlWeb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B5741">
        <w:rPr>
          <w:b/>
          <w:i/>
          <w:sz w:val="28"/>
          <w:szCs w:val="28"/>
        </w:rPr>
        <w:t>Látogatással kapcsolatos általános szabályok: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rezsimszabályokhoz igazodóan az elítélt havonta legalább egyszer, alkalmanként 60 percben, de legfeljebb 120 percben, egyidejűleg négy fő látogatót fogadhat.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Gyermekkorú látogató csak felnőtt korú személy kíséretében léphet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. intézetbe. 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kapcsolattartók látogatása az intézet által meghatározott napokon és időpontban tö</w:t>
      </w:r>
      <w:r>
        <w:rPr>
          <w:rFonts w:ascii="Times New Roman" w:hAnsi="Times New Roman" w:cs="Times New Roman"/>
          <w:sz w:val="24"/>
          <w:szCs w:val="24"/>
        </w:rPr>
        <w:t>rténhet. (hétfőtől – péntekig).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Az azonos időpontban érkező látogatók a beszélő helyiséget egyszerre hagyhatják el (kivétel hirtelen rosszullét).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fogvatartottnak kell megjelölni a látogatáson fogadni kívánt személyeket olyan időpontban, hogy az engedélyeket a látogatás esedékessége előtt legkésőbb 10 nappal postázhassa az intézet. A postaköltségek a fogvatartottat terhelik.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Ha nem a kiértesített személy érkezik látogatás céljából, azt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tisztnek jelezze, Amennyiben a kapcsolattartók között szerepel, és nincs tiltás a látogatást illetően, továbbá a fogvatartott azzal a személlyel kéri a látogatás engedélyezését, a beléptetését csak biztonsági szempontból lehet megtiltani.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Amennyiben a fogvatartott hibáján kívül a látogatás elmarad (pl. szállítás, betegség, más intézeti ok) és a látogatás öt napon belül esedékes, a hozzátartozókat az intézet saját költségén értesíti.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a látogatás a fogvatartottnak felróható okból marad el, az intézetet felelősség nem terheli.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látogatásra az erre kijelölt helyiségben kerül sor, asztalnál ülve történik, a látogatás alatt élelmiszer nem fogyasztható.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látogatók az intézet területére érvényes látogatási engedéllyel, érvényes személyi igazolvánnyal vagy útlevéllel, szeszes italtól és bódítószertől mentes állapotban léphetnek be. Az intézet területén a látogató köteles betartani az intézet parancsnoka által meghatározott szabályokat.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olyan személy érkezik látogatási céllal, akinek neve az értesítésen nem szerepel, de az elítélt kapcsolattartói között nyilvántartott, abban az esetben a látogatás végrehajtásának irányításával megbízott vez</w:t>
      </w:r>
      <w:r>
        <w:rPr>
          <w:rFonts w:ascii="Times New Roman" w:hAnsi="Times New Roman" w:cs="Times New Roman"/>
          <w:sz w:val="24"/>
          <w:szCs w:val="24"/>
        </w:rPr>
        <w:t xml:space="preserve">ető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 </w:t>
      </w:r>
      <w:r w:rsidRPr="00EB14C8">
        <w:rPr>
          <w:rFonts w:ascii="Times New Roman" w:hAnsi="Times New Roman" w:cs="Times New Roman"/>
          <w:sz w:val="24"/>
          <w:szCs w:val="24"/>
        </w:rPr>
        <w:t>- az elítélt kérelme alapján - engedélyezheti a látogatást.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hozzátartozók igazoltatása a látogatás megkezdése előtt 30 perccel kezdődik. A késve érkezők intézeten belüli beléptetésére csak abban az esetben van lehetősége a kapcsolattartónak, ha a következő turnusban van szabad férőhely, egyebekben a látogatásra történő belépésre nincs lehetőség.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 helyiségbe történő belépés előtt a látogatók fémkereső készülékkel ellenőrizhetők. Amennyiben a látogató az ellenőrzésnek nem veti magát alá, illetve veszélyezteti az intézet rendjét és biztonságát, úgy a látogatásból kizárható. A látogató személy csomagja és ruházata átvizsgálható.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Látogatás közben kizárólag az intézet által kihelyezett ivóvíz fogyasztható.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Amennyiben a látogatás rendjét a fogvatartott vagy látogatója megzavarja, és azt felszólításra sem hagyja abba, a látogatást megszakítjuk. Ilyen esetben a látogatónak az intézet területét azonnal el kell hagynia. A fogvatartottat a körletre kísérik, indokolt esetben elkülönítik, vétkes magatartása esetén fegyelmi eljárást indít az intézet.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látogatóhelyiséget el kell hagyni, ha azt az arra jogosult személyi állomány tagja egyéb büntetés-végrehajtási okból elrendeli.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látogatás előtt és után a fogvatartottat személymotozásnak vetik alá.</w:t>
      </w:r>
    </w:p>
    <w:p w:rsidR="00DF5C5B" w:rsidRPr="00DF5C5B" w:rsidRDefault="009A5E03" w:rsidP="00DF5C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látogatófogadás során</w:t>
      </w:r>
      <w:r w:rsidR="00DF5C5B" w:rsidRPr="00DF5C5B">
        <w:rPr>
          <w:rFonts w:ascii="Times New Roman" w:hAnsi="Times New Roman" w:cs="Times New Roman"/>
          <w:sz w:val="24"/>
          <w:szCs w:val="24"/>
        </w:rPr>
        <w:t xml:space="preserve"> </w:t>
      </w:r>
      <w:r w:rsidR="00DF5C5B">
        <w:rPr>
          <w:rFonts w:ascii="Times New Roman" w:hAnsi="Times New Roman" w:cs="Times New Roman"/>
          <w:sz w:val="24"/>
          <w:szCs w:val="24"/>
        </w:rPr>
        <w:t>a</w:t>
      </w:r>
      <w:r w:rsidR="00DF5C5B" w:rsidRPr="00DF5C5B">
        <w:rPr>
          <w:rFonts w:ascii="Times New Roman" w:hAnsi="Times New Roman" w:cs="Times New Roman"/>
          <w:sz w:val="24"/>
          <w:szCs w:val="24"/>
        </w:rPr>
        <w:t xml:space="preserve"> fogvatartottak kapcsolattartói számára a kiétkezési boltban előre összeállított, négy különböző értékű csomag rendelhető meg, melyeket a kapcsolattartók a fogvatartott részére a látogatáskor is megvásárolhatnak.</w:t>
      </w:r>
    </w:p>
    <w:p w:rsidR="0092734C" w:rsidRDefault="00DF5C5B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9A5E03" w:rsidRPr="00EB14C8">
        <w:rPr>
          <w:rFonts w:ascii="Times New Roman" w:hAnsi="Times New Roman" w:cs="Times New Roman"/>
          <w:sz w:val="24"/>
          <w:szCs w:val="24"/>
        </w:rPr>
        <w:t xml:space="preserve">fogvatartott kisebb ajándékokat, kézimunkákat akkor adhat át a látogatójának, ha a </w:t>
      </w:r>
      <w:proofErr w:type="spellStart"/>
      <w:r w:rsidR="009A5E03"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9A5E03" w:rsidRPr="00EB14C8">
        <w:rPr>
          <w:rFonts w:ascii="Times New Roman" w:hAnsi="Times New Roman" w:cs="Times New Roman"/>
          <w:sz w:val="24"/>
          <w:szCs w:val="24"/>
        </w:rPr>
        <w:t xml:space="preserve"> tiszt írásos engedélyével rendelkezik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9A5E03" w:rsidRPr="00EB14C8">
        <w:rPr>
          <w:rFonts w:ascii="Times New Roman" w:hAnsi="Times New Roman" w:cs="Times New Roman"/>
          <w:sz w:val="24"/>
          <w:szCs w:val="24"/>
        </w:rPr>
        <w:t xml:space="preserve">bben az esetben az ajándékot a távozáskor a </w:t>
      </w:r>
      <w:proofErr w:type="spellStart"/>
      <w:r w:rsidR="009A5E03"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9A5E03" w:rsidRPr="00EB14C8">
        <w:rPr>
          <w:rFonts w:ascii="Times New Roman" w:hAnsi="Times New Roman" w:cs="Times New Roman"/>
          <w:sz w:val="24"/>
          <w:szCs w:val="24"/>
        </w:rPr>
        <w:t xml:space="preserve"> tiszt adja át a látogatónak.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beszélőn </w:t>
      </w:r>
      <w:proofErr w:type="spellStart"/>
      <w:r w:rsidR="00AC3643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AC3643">
        <w:rPr>
          <w:rFonts w:ascii="Times New Roman" w:hAnsi="Times New Roman" w:cs="Times New Roman"/>
          <w:sz w:val="24"/>
          <w:szCs w:val="24"/>
        </w:rPr>
        <w:t xml:space="preserve"> tiszt által ellenőrzött és engedélyezett hivatalos iratot, valamint </w:t>
      </w:r>
      <w:r w:rsidRPr="00EB14C8">
        <w:rPr>
          <w:rFonts w:ascii="Times New Roman" w:hAnsi="Times New Roman" w:cs="Times New Roman"/>
          <w:sz w:val="24"/>
          <w:szCs w:val="24"/>
        </w:rPr>
        <w:t>előzetes fogvatartott esetében teljes alsó- és felső ruházat</w:t>
      </w:r>
      <w:r w:rsidR="00AC3643">
        <w:rPr>
          <w:rFonts w:ascii="Times New Roman" w:hAnsi="Times New Roman" w:cs="Times New Roman"/>
          <w:sz w:val="24"/>
          <w:szCs w:val="24"/>
        </w:rPr>
        <w:t>ot</w:t>
      </w:r>
      <w:r w:rsidR="00DF5C5B">
        <w:rPr>
          <w:rFonts w:ascii="Times New Roman" w:hAnsi="Times New Roman" w:cs="Times New Roman"/>
          <w:sz w:val="24"/>
          <w:szCs w:val="24"/>
        </w:rPr>
        <w:t xml:space="preserve"> a Házirendben meghatározott darabszámban (3 váltás ing, pulóver, nadrág, szabadidőruha) dokumentálás mellett vehet át a látogatást biztosító </w:t>
      </w:r>
      <w:proofErr w:type="spellStart"/>
      <w:r w:rsidR="00DF5C5B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DF5C5B">
        <w:rPr>
          <w:rFonts w:ascii="Times New Roman" w:hAnsi="Times New Roman" w:cs="Times New Roman"/>
          <w:sz w:val="24"/>
          <w:szCs w:val="24"/>
        </w:rPr>
        <w:t xml:space="preserve"> tiszt. </w:t>
      </w:r>
      <w:r w:rsidRPr="00EB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látogató fogadása alkalmával a fogvatartottak részére a fizikai érintkezés semmilyen formában nem engedélyezett.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Másik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>. intézetben tartózkodó engedélyezett kapcsolattartójának látogatását kérelmi lapon, az intézet parancsnokától kell kérnie.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védő, jogi képviselő látogatása (ügyvédi beszélő) munkanap</w:t>
      </w:r>
      <w:r>
        <w:rPr>
          <w:rFonts w:ascii="Times New Roman" w:hAnsi="Times New Roman" w:cs="Times New Roman"/>
          <w:sz w:val="24"/>
          <w:szCs w:val="24"/>
        </w:rPr>
        <w:t>okon hivatali időben történhet.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01"/>
        <w:gridCol w:w="1651"/>
      </w:tblGrid>
      <w:tr w:rsidR="009A5E03" w:rsidRPr="0027490F" w:rsidTr="00DF5C5B">
        <w:trPr>
          <w:tblHeader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végrehajtási fokozat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látogatófogadás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előzetesen letartóztatott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+ 30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havonta 2x90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1x75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p.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elzárás, szabálysértési elzárás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rendbírság helyébe lépő elzárás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3x90 perc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közérdekű munka, pénzbüntetés helyébe lépő szabadságvesztés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HSR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1x60 perc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biztonsági zárka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biztonsági fülkében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vagy technikai eszközön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drogprevenciós</w:t>
            </w:r>
            <w:proofErr w:type="spellEnd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börtön általános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enyhébb végrehajtási szabályok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társadalmi kötődés program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vagy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2x75 perc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átmeneti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havonta 2x90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gyógyító-terápiás r.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pszichoszociális</w:t>
            </w:r>
            <w:proofErr w:type="spellEnd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alacsony biztonsági kockázatú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</w:tbl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6A4" w:rsidRDefault="00CE76A4"/>
    <w:sectPr w:rsidR="00CE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3"/>
    <w:rsid w:val="0010446A"/>
    <w:rsid w:val="0092734C"/>
    <w:rsid w:val="009A5E03"/>
    <w:rsid w:val="00AC3643"/>
    <w:rsid w:val="00CE76A4"/>
    <w:rsid w:val="00D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E0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A5E0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6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E0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A5E0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6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soos.zoltan.zala</cp:lastModifiedBy>
  <cp:revision>2</cp:revision>
  <cp:lastPrinted>2018-08-22T08:32:00Z</cp:lastPrinted>
  <dcterms:created xsi:type="dcterms:W3CDTF">2018-08-22T08:35:00Z</dcterms:created>
  <dcterms:modified xsi:type="dcterms:W3CDTF">2018-08-22T08:35:00Z</dcterms:modified>
</cp:coreProperties>
</file>