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4C" w:rsidRDefault="0022214C" w:rsidP="008B12A2">
      <w:pPr>
        <w:jc w:val="center"/>
        <w:rPr>
          <w:rFonts w:ascii="Times New Roman" w:hAnsi="Times New Roman" w:cs="Times New Roman"/>
          <w:sz w:val="24"/>
          <w:szCs w:val="24"/>
        </w:rPr>
      </w:pPr>
      <w:r>
        <w:rPr>
          <w:rFonts w:ascii="Times New Roman" w:hAnsi="Times New Roman" w:cs="Times New Roman"/>
          <w:sz w:val="24"/>
          <w:szCs w:val="24"/>
        </w:rPr>
        <w:t xml:space="preserve">Prof. Dr. </w:t>
      </w:r>
      <w:proofErr w:type="spellStart"/>
      <w:r>
        <w:rPr>
          <w:rFonts w:ascii="Times New Roman" w:hAnsi="Times New Roman" w:cs="Times New Roman"/>
          <w:sz w:val="24"/>
          <w:szCs w:val="24"/>
        </w:rPr>
        <w:t>Vókó</w:t>
      </w:r>
      <w:proofErr w:type="spellEnd"/>
      <w:r>
        <w:rPr>
          <w:rFonts w:ascii="Times New Roman" w:hAnsi="Times New Roman" w:cs="Times New Roman"/>
          <w:sz w:val="24"/>
          <w:szCs w:val="24"/>
        </w:rPr>
        <w:t xml:space="preserve"> György </w:t>
      </w:r>
      <w:proofErr w:type="spellStart"/>
      <w:r>
        <w:rPr>
          <w:rFonts w:ascii="Times New Roman" w:hAnsi="Times New Roman" w:cs="Times New Roman"/>
          <w:sz w:val="24"/>
          <w:szCs w:val="24"/>
        </w:rPr>
        <w:t>DSc</w:t>
      </w:r>
      <w:proofErr w:type="spellEnd"/>
    </w:p>
    <w:p w:rsidR="0022214C" w:rsidRDefault="0022214C" w:rsidP="008B12A2">
      <w:pPr>
        <w:jc w:val="center"/>
        <w:rPr>
          <w:rFonts w:ascii="Times New Roman" w:hAnsi="Times New Roman" w:cs="Times New Roman"/>
          <w:sz w:val="24"/>
          <w:szCs w:val="24"/>
        </w:rPr>
      </w:pPr>
      <w:proofErr w:type="gramStart"/>
      <w:r>
        <w:rPr>
          <w:rFonts w:ascii="Times New Roman" w:hAnsi="Times New Roman" w:cs="Times New Roman"/>
          <w:sz w:val="24"/>
          <w:szCs w:val="24"/>
        </w:rPr>
        <w:t>igazgató</w:t>
      </w:r>
      <w:proofErr w:type="gramEnd"/>
      <w:r>
        <w:rPr>
          <w:rFonts w:ascii="Times New Roman" w:hAnsi="Times New Roman" w:cs="Times New Roman"/>
          <w:sz w:val="24"/>
          <w:szCs w:val="24"/>
        </w:rPr>
        <w:t>, egyetemi tanár</w:t>
      </w:r>
    </w:p>
    <w:p w:rsidR="00F16910" w:rsidRPr="00A305E4" w:rsidRDefault="00751440" w:rsidP="008B12A2">
      <w:pPr>
        <w:jc w:val="center"/>
        <w:rPr>
          <w:rFonts w:ascii="Times New Roman" w:hAnsi="Times New Roman" w:cs="Times New Roman"/>
          <w:sz w:val="24"/>
          <w:szCs w:val="24"/>
        </w:rPr>
      </w:pPr>
      <w:r w:rsidRPr="00A305E4">
        <w:rPr>
          <w:rFonts w:ascii="Times New Roman" w:hAnsi="Times New Roman" w:cs="Times New Roman"/>
          <w:sz w:val="24"/>
          <w:szCs w:val="24"/>
        </w:rPr>
        <w:t>Változó jogszabályi környezet a börtönügyben</w:t>
      </w:r>
    </w:p>
    <w:p w:rsidR="00751440" w:rsidRPr="00A305E4" w:rsidRDefault="00751440" w:rsidP="008B12A2">
      <w:pPr>
        <w:jc w:val="both"/>
        <w:rPr>
          <w:rFonts w:ascii="Times New Roman" w:hAnsi="Times New Roman" w:cs="Times New Roman"/>
          <w:sz w:val="24"/>
          <w:szCs w:val="24"/>
        </w:rPr>
      </w:pPr>
    </w:p>
    <w:p w:rsidR="00751440" w:rsidRPr="00A305E4" w:rsidRDefault="00751440" w:rsidP="008B12A2">
      <w:pPr>
        <w:jc w:val="both"/>
        <w:rPr>
          <w:rFonts w:ascii="Times New Roman" w:hAnsi="Times New Roman" w:cs="Times New Roman"/>
          <w:sz w:val="24"/>
          <w:szCs w:val="24"/>
        </w:rPr>
      </w:pPr>
      <w:r w:rsidRPr="00A305E4">
        <w:rPr>
          <w:rFonts w:ascii="Times New Roman" w:hAnsi="Times New Roman" w:cs="Times New Roman"/>
          <w:sz w:val="24"/>
          <w:szCs w:val="24"/>
        </w:rPr>
        <w:tab/>
        <w:t xml:space="preserve">A tudományfejlődés-elmélet tisztázta minden emberi tudás paradigmatikus előfeltételezettségét, és kizárólag csak ebből kiindulva valós értelmezhetőségét. A jelen helyzet tudományos elemzése is igényli a történelmi múlt ismeretét, még ebben a nagy társadalmi, nemzetközi események sorában is szerénynek tűnő kérdésben. </w:t>
      </w:r>
    </w:p>
    <w:p w:rsidR="00751440" w:rsidRPr="00A305E4" w:rsidRDefault="00751440" w:rsidP="008B12A2">
      <w:pPr>
        <w:jc w:val="both"/>
        <w:rPr>
          <w:rFonts w:ascii="Times New Roman" w:hAnsi="Times New Roman" w:cs="Times New Roman"/>
          <w:sz w:val="24"/>
          <w:szCs w:val="24"/>
        </w:rPr>
      </w:pPr>
      <w:r w:rsidRPr="00A305E4">
        <w:rPr>
          <w:rFonts w:ascii="Times New Roman" w:hAnsi="Times New Roman" w:cs="Times New Roman"/>
          <w:sz w:val="24"/>
          <w:szCs w:val="24"/>
        </w:rPr>
        <w:t xml:space="preserve">A büntetés, értelemszerűen annak végrehajtása is egyidős a társadalommal, tükrözi annak korát, sajátosságait, a korabeli felfogást, a bűnözés elleni harc eszközeit. </w:t>
      </w:r>
    </w:p>
    <w:p w:rsidR="00751440" w:rsidRPr="00A305E4" w:rsidRDefault="00751440" w:rsidP="008B12A2">
      <w:pPr>
        <w:jc w:val="both"/>
        <w:rPr>
          <w:rFonts w:ascii="Times New Roman" w:hAnsi="Times New Roman" w:cs="Times New Roman"/>
          <w:sz w:val="24"/>
          <w:szCs w:val="24"/>
        </w:rPr>
      </w:pPr>
      <w:r w:rsidRPr="00A305E4">
        <w:rPr>
          <w:rFonts w:ascii="Times New Roman" w:hAnsi="Times New Roman" w:cs="Times New Roman"/>
          <w:sz w:val="24"/>
          <w:szCs w:val="24"/>
        </w:rPr>
        <w:t>Aiszkhülosz</w:t>
      </w:r>
      <w:r w:rsidR="00E9123A" w:rsidRPr="00A305E4">
        <w:rPr>
          <w:rFonts w:ascii="Times New Roman" w:hAnsi="Times New Roman" w:cs="Times New Roman"/>
          <w:sz w:val="24"/>
          <w:szCs w:val="24"/>
        </w:rPr>
        <w:t xml:space="preserve">, Euripidész és Szophoklész 2500 évvel ezelőtti tragédiájukban, az Elektrában Oresztésszel mondatják a következőt: „… Ha a bűnt nem követi büntetés, nincs többé törvény, </w:t>
      </w:r>
      <w:proofErr w:type="gramStart"/>
      <w:r w:rsidR="00E9123A" w:rsidRPr="00A305E4">
        <w:rPr>
          <w:rFonts w:ascii="Times New Roman" w:hAnsi="Times New Roman" w:cs="Times New Roman"/>
          <w:sz w:val="24"/>
          <w:szCs w:val="24"/>
        </w:rPr>
        <w:t>a</w:t>
      </w:r>
      <w:proofErr w:type="gramEnd"/>
      <w:r w:rsidR="00E9123A" w:rsidRPr="00A305E4">
        <w:rPr>
          <w:rFonts w:ascii="Times New Roman" w:hAnsi="Times New Roman" w:cs="Times New Roman"/>
          <w:sz w:val="24"/>
          <w:szCs w:val="24"/>
        </w:rPr>
        <w:t xml:space="preserve"> </w:t>
      </w:r>
      <w:proofErr w:type="gramStart"/>
      <w:r w:rsidR="00E9123A" w:rsidRPr="00A305E4">
        <w:rPr>
          <w:rFonts w:ascii="Times New Roman" w:hAnsi="Times New Roman" w:cs="Times New Roman"/>
          <w:sz w:val="24"/>
          <w:szCs w:val="24"/>
        </w:rPr>
        <w:t>világ</w:t>
      </w:r>
      <w:proofErr w:type="gramEnd"/>
      <w:r w:rsidR="00E9123A" w:rsidRPr="00A305E4">
        <w:rPr>
          <w:rFonts w:ascii="Times New Roman" w:hAnsi="Times New Roman" w:cs="Times New Roman"/>
          <w:sz w:val="24"/>
          <w:szCs w:val="24"/>
        </w:rPr>
        <w:t xml:space="preserve"> sem világ, az ember sem ember.” </w:t>
      </w:r>
    </w:p>
    <w:p w:rsidR="00E9123A" w:rsidRPr="00A305E4" w:rsidRDefault="00E9123A" w:rsidP="008B12A2">
      <w:pPr>
        <w:jc w:val="both"/>
        <w:rPr>
          <w:rFonts w:ascii="Times New Roman" w:hAnsi="Times New Roman" w:cs="Times New Roman"/>
          <w:sz w:val="24"/>
          <w:szCs w:val="24"/>
        </w:rPr>
      </w:pPr>
      <w:r w:rsidRPr="00A305E4">
        <w:rPr>
          <w:rFonts w:ascii="Times New Roman" w:hAnsi="Times New Roman" w:cs="Times New Roman"/>
          <w:sz w:val="24"/>
          <w:szCs w:val="24"/>
        </w:rPr>
        <w:t>Horatius megfogalmazásában „</w:t>
      </w:r>
      <w:proofErr w:type="gramStart"/>
      <w:r w:rsidRPr="00A305E4">
        <w:rPr>
          <w:rFonts w:ascii="Times New Roman" w:hAnsi="Times New Roman" w:cs="Times New Roman"/>
          <w:sz w:val="24"/>
          <w:szCs w:val="24"/>
        </w:rPr>
        <w:t>A</w:t>
      </w:r>
      <w:proofErr w:type="gramEnd"/>
      <w:r w:rsidRPr="00A305E4">
        <w:rPr>
          <w:rFonts w:ascii="Times New Roman" w:hAnsi="Times New Roman" w:cs="Times New Roman"/>
          <w:sz w:val="24"/>
          <w:szCs w:val="24"/>
        </w:rPr>
        <w:t xml:space="preserve"> bűn nyomon kísérője a büntetés.” </w:t>
      </w:r>
    </w:p>
    <w:p w:rsidR="00E9123A" w:rsidRPr="00A305E4" w:rsidRDefault="00E9123A" w:rsidP="008B12A2">
      <w:pPr>
        <w:jc w:val="both"/>
        <w:rPr>
          <w:rFonts w:ascii="Times New Roman" w:hAnsi="Times New Roman" w:cs="Times New Roman"/>
          <w:sz w:val="24"/>
          <w:szCs w:val="24"/>
        </w:rPr>
      </w:pPr>
      <w:r w:rsidRPr="00A305E4">
        <w:rPr>
          <w:rFonts w:ascii="Times New Roman" w:hAnsi="Times New Roman" w:cs="Times New Roman"/>
          <w:sz w:val="24"/>
          <w:szCs w:val="24"/>
        </w:rPr>
        <w:tab/>
        <w:t>A bünt</w:t>
      </w:r>
      <w:r w:rsidR="0022214C">
        <w:rPr>
          <w:rFonts w:ascii="Times New Roman" w:hAnsi="Times New Roman" w:cs="Times New Roman"/>
          <w:sz w:val="24"/>
          <w:szCs w:val="24"/>
        </w:rPr>
        <w:t>etés-végrehajtási jog fejlődési</w:t>
      </w:r>
      <w:r w:rsidRPr="00A305E4">
        <w:rPr>
          <w:rFonts w:ascii="Times New Roman" w:hAnsi="Times New Roman" w:cs="Times New Roman"/>
          <w:sz w:val="24"/>
          <w:szCs w:val="24"/>
        </w:rPr>
        <w:t xml:space="preserve"> fejlesztési iránya összhangban történik a magyar jog</w:t>
      </w:r>
      <w:r w:rsidR="0022214C">
        <w:rPr>
          <w:rFonts w:ascii="Times New Roman" w:hAnsi="Times New Roman" w:cs="Times New Roman"/>
          <w:sz w:val="24"/>
          <w:szCs w:val="24"/>
        </w:rPr>
        <w:t xml:space="preserve"> </w:t>
      </w:r>
      <w:r w:rsidRPr="00A305E4">
        <w:rPr>
          <w:rFonts w:ascii="Times New Roman" w:hAnsi="Times New Roman" w:cs="Times New Roman"/>
          <w:sz w:val="24"/>
          <w:szCs w:val="24"/>
        </w:rPr>
        <w:t xml:space="preserve">rendszerével, </w:t>
      </w:r>
      <w:r w:rsidR="0022214C">
        <w:rPr>
          <w:rFonts w:ascii="Times New Roman" w:hAnsi="Times New Roman" w:cs="Times New Roman"/>
          <w:sz w:val="24"/>
          <w:szCs w:val="24"/>
        </w:rPr>
        <w:t>a nemzetközi követelmény-</w:t>
      </w:r>
      <w:r w:rsidRPr="00A305E4">
        <w:rPr>
          <w:rFonts w:ascii="Times New Roman" w:hAnsi="Times New Roman" w:cs="Times New Roman"/>
          <w:sz w:val="24"/>
          <w:szCs w:val="24"/>
        </w:rPr>
        <w:t xml:space="preserve">rendszernek az Európa Tanács, </w:t>
      </w:r>
      <w:r w:rsidR="0022214C">
        <w:rPr>
          <w:rFonts w:ascii="Times New Roman" w:hAnsi="Times New Roman" w:cs="Times New Roman"/>
          <w:sz w:val="24"/>
          <w:szCs w:val="24"/>
        </w:rPr>
        <w:t xml:space="preserve">az </w:t>
      </w:r>
      <w:r w:rsidRPr="00A305E4">
        <w:rPr>
          <w:rFonts w:ascii="Times New Roman" w:hAnsi="Times New Roman" w:cs="Times New Roman"/>
          <w:sz w:val="24"/>
          <w:szCs w:val="24"/>
        </w:rPr>
        <w:t>Emberi Jogok Európai Bírósága (továbbiakban: EJEB)</w:t>
      </w:r>
      <w:r w:rsidR="0022214C">
        <w:rPr>
          <w:rFonts w:ascii="Times New Roman" w:hAnsi="Times New Roman" w:cs="Times New Roman"/>
          <w:sz w:val="24"/>
          <w:szCs w:val="24"/>
        </w:rPr>
        <w:t>,</w:t>
      </w:r>
      <w:r w:rsidRPr="00A305E4">
        <w:rPr>
          <w:rFonts w:ascii="Times New Roman" w:hAnsi="Times New Roman" w:cs="Times New Roman"/>
          <w:sz w:val="24"/>
          <w:szCs w:val="24"/>
        </w:rPr>
        <w:t xml:space="preserve"> az ENSZ részéről történő újabb és újabb hat</w:t>
      </w:r>
      <w:r w:rsidR="0022214C">
        <w:rPr>
          <w:rFonts w:ascii="Times New Roman" w:hAnsi="Times New Roman" w:cs="Times New Roman"/>
          <w:sz w:val="24"/>
          <w:szCs w:val="24"/>
        </w:rPr>
        <w:t xml:space="preserve">ározott </w:t>
      </w:r>
      <w:r w:rsidRPr="00A305E4">
        <w:rPr>
          <w:rFonts w:ascii="Times New Roman" w:hAnsi="Times New Roman" w:cs="Times New Roman"/>
          <w:sz w:val="24"/>
          <w:szCs w:val="24"/>
        </w:rPr>
        <w:t xml:space="preserve">megfogalmazásaival. </w:t>
      </w:r>
    </w:p>
    <w:p w:rsidR="00534F16" w:rsidRPr="00A305E4" w:rsidRDefault="0022214C" w:rsidP="008B12A2">
      <w:pPr>
        <w:jc w:val="both"/>
        <w:rPr>
          <w:rFonts w:ascii="Times New Roman" w:hAnsi="Times New Roman" w:cs="Times New Roman"/>
          <w:sz w:val="24"/>
          <w:szCs w:val="24"/>
        </w:rPr>
      </w:pPr>
      <w:r>
        <w:rPr>
          <w:rFonts w:ascii="Times New Roman" w:hAnsi="Times New Roman" w:cs="Times New Roman"/>
          <w:sz w:val="24"/>
          <w:szCs w:val="24"/>
        </w:rPr>
        <w:t>A b</w:t>
      </w:r>
      <w:r w:rsidR="00534F16" w:rsidRPr="00A305E4">
        <w:rPr>
          <w:rFonts w:ascii="Times New Roman" w:hAnsi="Times New Roman" w:cs="Times New Roman"/>
          <w:sz w:val="24"/>
          <w:szCs w:val="24"/>
        </w:rPr>
        <w:t>üntető anyagi jogi szabályozás megújulása, a Büntető Törvénykönyvről szóló 2012. évi C. törvény nélkülözhetetlenné, tovább nem</w:t>
      </w:r>
      <w:r w:rsidR="00E973EE" w:rsidRPr="00A305E4">
        <w:rPr>
          <w:rFonts w:ascii="Times New Roman" w:hAnsi="Times New Roman" w:cs="Times New Roman"/>
          <w:sz w:val="24"/>
          <w:szCs w:val="24"/>
        </w:rPr>
        <w:t xml:space="preserve"> halaszthatóvá tette az új </w:t>
      </w:r>
      <w:proofErr w:type="spellStart"/>
      <w:r w:rsidR="00E973EE" w:rsidRPr="00A305E4">
        <w:rPr>
          <w:rFonts w:ascii="Times New Roman" w:hAnsi="Times New Roman" w:cs="Times New Roman"/>
          <w:sz w:val="24"/>
          <w:szCs w:val="24"/>
        </w:rPr>
        <w:t>Bv-k</w:t>
      </w:r>
      <w:r w:rsidR="00534F16" w:rsidRPr="00A305E4">
        <w:rPr>
          <w:rFonts w:ascii="Times New Roman" w:hAnsi="Times New Roman" w:cs="Times New Roman"/>
          <w:sz w:val="24"/>
          <w:szCs w:val="24"/>
        </w:rPr>
        <w:t>ódex</w:t>
      </w:r>
      <w:proofErr w:type="spellEnd"/>
      <w:r w:rsidR="00534F16" w:rsidRPr="00A305E4">
        <w:rPr>
          <w:rFonts w:ascii="Times New Roman" w:hAnsi="Times New Roman" w:cs="Times New Roman"/>
          <w:sz w:val="24"/>
          <w:szCs w:val="24"/>
        </w:rPr>
        <w:t xml:space="preserve"> megalkotását. </w:t>
      </w:r>
    </w:p>
    <w:p w:rsidR="00534F16" w:rsidRPr="00A305E4" w:rsidRDefault="00534F16" w:rsidP="008B12A2">
      <w:pPr>
        <w:jc w:val="both"/>
        <w:rPr>
          <w:rFonts w:ascii="Times New Roman" w:hAnsi="Times New Roman" w:cs="Times New Roman"/>
          <w:sz w:val="24"/>
          <w:szCs w:val="24"/>
        </w:rPr>
      </w:pPr>
      <w:r w:rsidRPr="00A305E4">
        <w:rPr>
          <w:rFonts w:ascii="Times New Roman" w:hAnsi="Times New Roman" w:cs="Times New Roman"/>
          <w:sz w:val="24"/>
          <w:szCs w:val="24"/>
        </w:rPr>
        <w:t>Az 1978. évi IV. törvényt</w:t>
      </w:r>
      <w:r w:rsidR="0022214C">
        <w:rPr>
          <w:rFonts w:ascii="Times New Roman" w:hAnsi="Times New Roman" w:cs="Times New Roman"/>
          <w:sz w:val="24"/>
          <w:szCs w:val="24"/>
        </w:rPr>
        <w:t>,</w:t>
      </w:r>
      <w:r w:rsidRPr="00A305E4">
        <w:rPr>
          <w:rFonts w:ascii="Times New Roman" w:hAnsi="Times New Roman" w:cs="Times New Roman"/>
          <w:sz w:val="24"/>
          <w:szCs w:val="24"/>
        </w:rPr>
        <w:t xml:space="preserve"> a megelőző Btk.-t évente többször mó</w:t>
      </w:r>
      <w:r w:rsidR="0022214C">
        <w:rPr>
          <w:rFonts w:ascii="Times New Roman" w:hAnsi="Times New Roman" w:cs="Times New Roman"/>
          <w:sz w:val="24"/>
          <w:szCs w:val="24"/>
        </w:rPr>
        <w:t>dosították, hatályba lépése óta</w:t>
      </w:r>
      <w:r w:rsidRPr="00A305E4">
        <w:rPr>
          <w:rFonts w:ascii="Times New Roman" w:hAnsi="Times New Roman" w:cs="Times New Roman"/>
          <w:sz w:val="24"/>
          <w:szCs w:val="24"/>
        </w:rPr>
        <w:t xml:space="preserve"> 1979-től </w:t>
      </w:r>
      <w:proofErr w:type="gramStart"/>
      <w:r w:rsidRPr="00A305E4">
        <w:rPr>
          <w:rFonts w:ascii="Times New Roman" w:hAnsi="Times New Roman" w:cs="Times New Roman"/>
          <w:sz w:val="24"/>
          <w:szCs w:val="24"/>
        </w:rPr>
        <w:t>több, mint</w:t>
      </w:r>
      <w:proofErr w:type="gramEnd"/>
      <w:r w:rsidRPr="00A305E4">
        <w:rPr>
          <w:rFonts w:ascii="Times New Roman" w:hAnsi="Times New Roman" w:cs="Times New Roman"/>
          <w:sz w:val="24"/>
          <w:szCs w:val="24"/>
        </w:rPr>
        <w:t xml:space="preserve"> 100 esetben, 2009-től pedig több, mint 90 alkalommal. 1600 rendelkezést módosítottak, vezette</w:t>
      </w:r>
      <w:r w:rsidR="008A505A" w:rsidRPr="00A305E4">
        <w:rPr>
          <w:rFonts w:ascii="Times New Roman" w:hAnsi="Times New Roman" w:cs="Times New Roman"/>
          <w:sz w:val="24"/>
          <w:szCs w:val="24"/>
        </w:rPr>
        <w:t>k be, vagy helyeztek hatályon kí</w:t>
      </w:r>
      <w:r w:rsidRPr="00A305E4">
        <w:rPr>
          <w:rFonts w:ascii="Times New Roman" w:hAnsi="Times New Roman" w:cs="Times New Roman"/>
          <w:sz w:val="24"/>
          <w:szCs w:val="24"/>
        </w:rPr>
        <w:t>vül</w:t>
      </w:r>
      <w:r w:rsidR="008A505A" w:rsidRPr="00A305E4">
        <w:rPr>
          <w:rFonts w:ascii="Times New Roman" w:hAnsi="Times New Roman" w:cs="Times New Roman"/>
          <w:sz w:val="24"/>
          <w:szCs w:val="24"/>
        </w:rPr>
        <w:t>, továbbá 10-nél több alkotmánybírósági határozat is született</w:t>
      </w:r>
      <w:r w:rsidR="007D6E42" w:rsidRPr="00A305E4">
        <w:rPr>
          <w:rFonts w:ascii="Times New Roman" w:hAnsi="Times New Roman" w:cs="Times New Roman"/>
          <w:sz w:val="24"/>
          <w:szCs w:val="24"/>
        </w:rPr>
        <w:t xml:space="preserve"> a megelőző Btk. egyes rendelkezéseivel kapcsolatban. </w:t>
      </w:r>
    </w:p>
    <w:p w:rsidR="007D6E42" w:rsidRPr="00A305E4" w:rsidRDefault="007D6E42" w:rsidP="008B12A2">
      <w:pPr>
        <w:jc w:val="both"/>
        <w:rPr>
          <w:rFonts w:ascii="Times New Roman" w:hAnsi="Times New Roman" w:cs="Times New Roman"/>
          <w:sz w:val="24"/>
          <w:szCs w:val="24"/>
        </w:rPr>
      </w:pPr>
      <w:r w:rsidRPr="00A305E4">
        <w:rPr>
          <w:rFonts w:ascii="Times New Roman" w:hAnsi="Times New Roman" w:cs="Times New Roman"/>
          <w:sz w:val="24"/>
          <w:szCs w:val="24"/>
        </w:rPr>
        <w:t>A Be</w:t>
      </w:r>
      <w:proofErr w:type="gramStart"/>
      <w:r w:rsidRPr="00A305E4">
        <w:rPr>
          <w:rFonts w:ascii="Times New Roman" w:hAnsi="Times New Roman" w:cs="Times New Roman"/>
          <w:sz w:val="24"/>
          <w:szCs w:val="24"/>
        </w:rPr>
        <w:t>.,</w:t>
      </w:r>
      <w:proofErr w:type="gramEnd"/>
      <w:r w:rsidRPr="00A305E4">
        <w:rPr>
          <w:rFonts w:ascii="Times New Roman" w:hAnsi="Times New Roman" w:cs="Times New Roman"/>
          <w:sz w:val="24"/>
          <w:szCs w:val="24"/>
        </w:rPr>
        <w:t xml:space="preserve"> a büntetőeljárásról szóló 1998. évi XIX. törvény mintegy 75 módosítása 1600-1700 rendelkezést érintett, többet az Alkotmánybíróság semmisített meg. </w:t>
      </w:r>
    </w:p>
    <w:p w:rsidR="007D6E42" w:rsidRPr="00A305E4" w:rsidRDefault="007D6E42" w:rsidP="008B12A2">
      <w:pPr>
        <w:jc w:val="both"/>
        <w:rPr>
          <w:rFonts w:ascii="Times New Roman" w:hAnsi="Times New Roman" w:cs="Times New Roman"/>
          <w:sz w:val="24"/>
          <w:szCs w:val="24"/>
        </w:rPr>
      </w:pPr>
      <w:r w:rsidRPr="00A305E4">
        <w:rPr>
          <w:rFonts w:ascii="Times New Roman" w:hAnsi="Times New Roman" w:cs="Times New Roman"/>
          <w:sz w:val="24"/>
          <w:szCs w:val="24"/>
        </w:rPr>
        <w:t>A jogszabályi környezetbe legközelebbi „hozzátartozóknál” történt ilyen változások erőteljesen érintették a büntetések és az intézkedések végrehajtásáról szóló 1979. évi 11. számú törvényerejű rendeletet</w:t>
      </w:r>
      <w:r w:rsidR="00902767" w:rsidRPr="00A305E4">
        <w:rPr>
          <w:rFonts w:ascii="Times New Roman" w:hAnsi="Times New Roman" w:cs="Times New Roman"/>
          <w:sz w:val="24"/>
          <w:szCs w:val="24"/>
        </w:rPr>
        <w:t xml:space="preserve"> (</w:t>
      </w:r>
      <w:proofErr w:type="spellStart"/>
      <w:r w:rsidR="00902767" w:rsidRPr="00A305E4">
        <w:rPr>
          <w:rFonts w:ascii="Times New Roman" w:hAnsi="Times New Roman" w:cs="Times New Roman"/>
          <w:sz w:val="24"/>
          <w:szCs w:val="24"/>
        </w:rPr>
        <w:t>Bv</w:t>
      </w:r>
      <w:proofErr w:type="spellEnd"/>
      <w:r w:rsidR="00902767" w:rsidRPr="00A305E4">
        <w:rPr>
          <w:rFonts w:ascii="Times New Roman" w:hAnsi="Times New Roman" w:cs="Times New Roman"/>
          <w:sz w:val="24"/>
          <w:szCs w:val="24"/>
        </w:rPr>
        <w:t xml:space="preserve">. tvr.), nem is szólva más változásokról, kiemelkedően is az új Alaptörvényről. </w:t>
      </w:r>
      <w:r w:rsidR="00BC69B3" w:rsidRPr="00A305E4">
        <w:rPr>
          <w:rFonts w:ascii="Times New Roman" w:hAnsi="Times New Roman" w:cs="Times New Roman"/>
          <w:sz w:val="24"/>
          <w:szCs w:val="24"/>
        </w:rPr>
        <w:t xml:space="preserve">A konkrét feladatok részletes szabályozását nyújtó miniszteri rendeletek sok-sok módosulása, </w:t>
      </w:r>
      <w:r w:rsidR="00002F17" w:rsidRPr="00A305E4">
        <w:rPr>
          <w:rFonts w:ascii="Times New Roman" w:hAnsi="Times New Roman" w:cs="Times New Roman"/>
          <w:sz w:val="24"/>
          <w:szCs w:val="24"/>
        </w:rPr>
        <w:t xml:space="preserve">illetve változása szintén a korábbi szabályozás egységes szemléletét bontották meg, mondhatni a szabályozottság egyensúlyát. </w:t>
      </w:r>
    </w:p>
    <w:p w:rsidR="00002F17" w:rsidRPr="00A305E4" w:rsidRDefault="00002F17" w:rsidP="008B12A2">
      <w:pPr>
        <w:jc w:val="both"/>
        <w:rPr>
          <w:rFonts w:ascii="Times New Roman" w:hAnsi="Times New Roman" w:cs="Times New Roman"/>
          <w:sz w:val="24"/>
          <w:szCs w:val="24"/>
        </w:rPr>
      </w:pPr>
      <w:r w:rsidRPr="00A305E4">
        <w:rPr>
          <w:rFonts w:ascii="Times New Roman" w:hAnsi="Times New Roman" w:cs="Times New Roman"/>
          <w:sz w:val="24"/>
          <w:szCs w:val="24"/>
        </w:rPr>
        <w:tab/>
        <w:t xml:space="preserve">Az Európa Tanács Miniszteri Bizottsága az európai büntetés-végrehajtási szabályokról szóló </w:t>
      </w:r>
      <w:proofErr w:type="spellStart"/>
      <w:proofErr w:type="gramStart"/>
      <w:r w:rsidRPr="00A305E4">
        <w:rPr>
          <w:rFonts w:ascii="Times New Roman" w:hAnsi="Times New Roman" w:cs="Times New Roman"/>
          <w:sz w:val="24"/>
          <w:szCs w:val="24"/>
        </w:rPr>
        <w:t>Rec</w:t>
      </w:r>
      <w:proofErr w:type="spellEnd"/>
      <w:r w:rsidRPr="00A305E4">
        <w:rPr>
          <w:rFonts w:ascii="Times New Roman" w:hAnsi="Times New Roman" w:cs="Times New Roman"/>
          <w:sz w:val="24"/>
          <w:szCs w:val="24"/>
        </w:rPr>
        <w:t>(</w:t>
      </w:r>
      <w:proofErr w:type="gramEnd"/>
      <w:r w:rsidRPr="00A305E4">
        <w:rPr>
          <w:rFonts w:ascii="Times New Roman" w:hAnsi="Times New Roman" w:cs="Times New Roman"/>
          <w:sz w:val="24"/>
          <w:szCs w:val="24"/>
        </w:rPr>
        <w:t>2006) 2. számú ajánlásának módszerét követve az emberi jogok és az alapvető szabadságok védelméről szóló egyezményt és kiegészítő jegyzőkönyveit (1993. évi XXXI. törvény hirdette ki hazánkban), az EJEB</w:t>
      </w:r>
      <w:r w:rsidR="00E212DF" w:rsidRPr="00A305E4">
        <w:rPr>
          <w:rFonts w:ascii="Times New Roman" w:hAnsi="Times New Roman" w:cs="Times New Roman"/>
          <w:sz w:val="24"/>
          <w:szCs w:val="24"/>
        </w:rPr>
        <w:t xml:space="preserve"> gyakorlatát, a Kínzás és más kegyetlen, embertelen vagy megalázó büntetés </w:t>
      </w:r>
      <w:r w:rsidR="00E212DF" w:rsidRPr="00A305E4">
        <w:rPr>
          <w:rFonts w:ascii="Times New Roman" w:hAnsi="Times New Roman" w:cs="Times New Roman"/>
          <w:sz w:val="24"/>
          <w:szCs w:val="24"/>
        </w:rPr>
        <w:lastRenderedPageBreak/>
        <w:t>vagy bánásmód megelőzésére létrehozott Európai Ellenőrző Bizottság (CPT) jelentéseiben megfogalm</w:t>
      </w:r>
      <w:r w:rsidR="0022214C">
        <w:rPr>
          <w:rFonts w:ascii="Times New Roman" w:hAnsi="Times New Roman" w:cs="Times New Roman"/>
          <w:sz w:val="24"/>
          <w:szCs w:val="24"/>
        </w:rPr>
        <w:t xml:space="preserve">azott ajánlásokat vette alapul az új </w:t>
      </w:r>
      <w:proofErr w:type="spellStart"/>
      <w:r w:rsidR="0022214C">
        <w:rPr>
          <w:rFonts w:ascii="Times New Roman" w:hAnsi="Times New Roman" w:cs="Times New Roman"/>
          <w:sz w:val="24"/>
          <w:szCs w:val="24"/>
        </w:rPr>
        <w:t>Bv</w:t>
      </w:r>
      <w:proofErr w:type="spellEnd"/>
      <w:r w:rsidR="0022214C">
        <w:rPr>
          <w:rFonts w:ascii="Times New Roman" w:hAnsi="Times New Roman" w:cs="Times New Roman"/>
          <w:sz w:val="24"/>
          <w:szCs w:val="24"/>
        </w:rPr>
        <w:t>. Kódex.</w:t>
      </w:r>
    </w:p>
    <w:p w:rsidR="00E212DF" w:rsidRPr="00A305E4" w:rsidRDefault="00E212DF" w:rsidP="008B12A2">
      <w:pPr>
        <w:jc w:val="both"/>
        <w:rPr>
          <w:rFonts w:ascii="Times New Roman" w:hAnsi="Times New Roman" w:cs="Times New Roman"/>
          <w:sz w:val="24"/>
          <w:szCs w:val="24"/>
        </w:rPr>
      </w:pPr>
      <w:r w:rsidRPr="00A305E4">
        <w:rPr>
          <w:rFonts w:ascii="Times New Roman" w:hAnsi="Times New Roman" w:cs="Times New Roman"/>
          <w:sz w:val="24"/>
          <w:szCs w:val="24"/>
        </w:rPr>
        <w:tab/>
        <w:t>A jó törvényeknek előremutatóaknak is kell lenniük. Ugyanakkor figyelmet szükség</w:t>
      </w:r>
      <w:r w:rsidR="00E846D7" w:rsidRPr="00A305E4">
        <w:rPr>
          <w:rFonts w:ascii="Times New Roman" w:hAnsi="Times New Roman" w:cs="Times New Roman"/>
          <w:sz w:val="24"/>
          <w:szCs w:val="24"/>
        </w:rPr>
        <w:t>es</w:t>
      </w:r>
      <w:r w:rsidRPr="00A305E4">
        <w:rPr>
          <w:rFonts w:ascii="Times New Roman" w:hAnsi="Times New Roman" w:cs="Times New Roman"/>
          <w:sz w:val="24"/>
          <w:szCs w:val="24"/>
        </w:rPr>
        <w:t xml:space="preserve"> ilyenkor fordítani </w:t>
      </w:r>
      <w:r w:rsidR="00E846D7" w:rsidRPr="00A305E4">
        <w:rPr>
          <w:rFonts w:ascii="Times New Roman" w:hAnsi="Times New Roman" w:cs="Times New Roman"/>
          <w:sz w:val="24"/>
          <w:szCs w:val="24"/>
        </w:rPr>
        <w:t xml:space="preserve">arra, hogy belátható időn belül a megvalósíthatatlan követelmények nehogy túlsúlyba kerüljenek, mert a végrehajtó szervek törvényességi szempontból vergődését eredményezheti, a fiktív rendelkezések pedig a jogállamot sértik. </w:t>
      </w:r>
    </w:p>
    <w:p w:rsidR="00E846D7" w:rsidRPr="00A305E4" w:rsidRDefault="00E846D7" w:rsidP="008B12A2">
      <w:pPr>
        <w:jc w:val="both"/>
        <w:rPr>
          <w:rFonts w:ascii="Times New Roman" w:hAnsi="Times New Roman" w:cs="Times New Roman"/>
          <w:sz w:val="24"/>
          <w:szCs w:val="24"/>
        </w:rPr>
      </w:pPr>
      <w:r w:rsidRPr="00A305E4">
        <w:rPr>
          <w:rFonts w:ascii="Times New Roman" w:hAnsi="Times New Roman" w:cs="Times New Roman"/>
          <w:sz w:val="24"/>
          <w:szCs w:val="24"/>
        </w:rPr>
        <w:t xml:space="preserve">Ha nem sikerültek egyes elképzelések, tervek; van lehetőség a módosításra. (Úgy hallottam, hogy illetékesek dolgoznak ezen.) Mindig lehetséges a jó győzelme a rossz felett. Ez a meggyőződés nélkülözhetetlen azok számára, akikre az emberek felnéznek, akiknek a szava súlyos, a magatartásuk irányt mutat. A hivatást szerető, érte aggódók részéről mindig merülnek fel jobbá tételre vonatkozó javaslatok. </w:t>
      </w:r>
    </w:p>
    <w:p w:rsidR="00E846D7" w:rsidRPr="00A305E4" w:rsidRDefault="00E846D7" w:rsidP="008B12A2">
      <w:pPr>
        <w:jc w:val="both"/>
        <w:rPr>
          <w:rFonts w:ascii="Times New Roman" w:hAnsi="Times New Roman" w:cs="Times New Roman"/>
          <w:sz w:val="24"/>
          <w:szCs w:val="24"/>
        </w:rPr>
      </w:pPr>
      <w:r w:rsidRPr="00A305E4">
        <w:rPr>
          <w:rFonts w:ascii="Times New Roman" w:hAnsi="Times New Roman" w:cs="Times New Roman"/>
          <w:sz w:val="24"/>
          <w:szCs w:val="24"/>
        </w:rPr>
        <w:tab/>
        <w:t xml:space="preserve">Az emberek védelme érdekében </w:t>
      </w:r>
      <w:r w:rsidR="0022214C">
        <w:rPr>
          <w:rFonts w:ascii="Times New Roman" w:hAnsi="Times New Roman" w:cs="Times New Roman"/>
          <w:sz w:val="24"/>
          <w:szCs w:val="24"/>
        </w:rPr>
        <w:t>szem előtt kell tartanunk</w:t>
      </w:r>
      <w:r w:rsidRPr="00A305E4">
        <w:rPr>
          <w:rFonts w:ascii="Times New Roman" w:hAnsi="Times New Roman" w:cs="Times New Roman"/>
          <w:sz w:val="24"/>
          <w:szCs w:val="24"/>
        </w:rPr>
        <w:t xml:space="preserve"> a </w:t>
      </w:r>
      <w:r w:rsidR="0022214C">
        <w:rPr>
          <w:rFonts w:ascii="Times New Roman" w:hAnsi="Times New Roman" w:cs="Times New Roman"/>
          <w:sz w:val="24"/>
          <w:szCs w:val="24"/>
        </w:rPr>
        <w:t>római jogtudósok tanítását</w:t>
      </w:r>
      <w:r w:rsidR="00A00064" w:rsidRPr="00A305E4">
        <w:rPr>
          <w:rFonts w:ascii="Times New Roman" w:hAnsi="Times New Roman" w:cs="Times New Roman"/>
          <w:sz w:val="24"/>
          <w:szCs w:val="24"/>
        </w:rPr>
        <w:t>,</w:t>
      </w:r>
      <w:r w:rsidR="0022214C">
        <w:rPr>
          <w:rFonts w:ascii="Times New Roman" w:hAnsi="Times New Roman" w:cs="Times New Roman"/>
          <w:sz w:val="24"/>
          <w:szCs w:val="24"/>
        </w:rPr>
        <w:t xml:space="preserve"> miszerint</w:t>
      </w:r>
      <w:r w:rsidR="00A00064" w:rsidRPr="00A305E4">
        <w:rPr>
          <w:rFonts w:ascii="Times New Roman" w:hAnsi="Times New Roman" w:cs="Times New Roman"/>
          <w:sz w:val="24"/>
          <w:szCs w:val="24"/>
        </w:rPr>
        <w:t xml:space="preserve"> „</w:t>
      </w:r>
      <w:proofErr w:type="spellStart"/>
      <w:r w:rsidR="00A00064" w:rsidRPr="00A305E4">
        <w:rPr>
          <w:rFonts w:ascii="Times New Roman" w:hAnsi="Times New Roman" w:cs="Times New Roman"/>
          <w:sz w:val="24"/>
          <w:szCs w:val="24"/>
        </w:rPr>
        <w:t>Quot</w:t>
      </w:r>
      <w:proofErr w:type="spellEnd"/>
      <w:r w:rsidR="00A00064" w:rsidRPr="00A305E4">
        <w:rPr>
          <w:rFonts w:ascii="Times New Roman" w:hAnsi="Times New Roman" w:cs="Times New Roman"/>
          <w:sz w:val="24"/>
          <w:szCs w:val="24"/>
        </w:rPr>
        <w:t xml:space="preserve"> </w:t>
      </w:r>
      <w:proofErr w:type="spellStart"/>
      <w:r w:rsidR="00A00064" w:rsidRPr="00A305E4">
        <w:rPr>
          <w:rFonts w:ascii="Times New Roman" w:hAnsi="Times New Roman" w:cs="Times New Roman"/>
          <w:sz w:val="24"/>
          <w:szCs w:val="24"/>
        </w:rPr>
        <w:t>delicta</w:t>
      </w:r>
      <w:proofErr w:type="spellEnd"/>
      <w:r w:rsidR="00A00064" w:rsidRPr="00A305E4">
        <w:rPr>
          <w:rFonts w:ascii="Times New Roman" w:hAnsi="Times New Roman" w:cs="Times New Roman"/>
          <w:sz w:val="24"/>
          <w:szCs w:val="24"/>
        </w:rPr>
        <w:t xml:space="preserve">, </w:t>
      </w:r>
      <w:proofErr w:type="spellStart"/>
      <w:r w:rsidR="00A00064" w:rsidRPr="00A305E4">
        <w:rPr>
          <w:rFonts w:ascii="Times New Roman" w:hAnsi="Times New Roman" w:cs="Times New Roman"/>
          <w:sz w:val="24"/>
          <w:szCs w:val="24"/>
        </w:rPr>
        <w:t>tot</w:t>
      </w:r>
      <w:proofErr w:type="spellEnd"/>
      <w:r w:rsidR="00A00064" w:rsidRPr="00A305E4">
        <w:rPr>
          <w:rFonts w:ascii="Times New Roman" w:hAnsi="Times New Roman" w:cs="Times New Roman"/>
          <w:sz w:val="24"/>
          <w:szCs w:val="24"/>
        </w:rPr>
        <w:t xml:space="preserve"> </w:t>
      </w:r>
      <w:proofErr w:type="spellStart"/>
      <w:r w:rsidR="00A00064" w:rsidRPr="00A305E4">
        <w:rPr>
          <w:rFonts w:ascii="Times New Roman" w:hAnsi="Times New Roman" w:cs="Times New Roman"/>
          <w:sz w:val="24"/>
          <w:szCs w:val="24"/>
        </w:rPr>
        <w:t>poenae</w:t>
      </w:r>
      <w:proofErr w:type="spellEnd"/>
      <w:r w:rsidR="00A00064" w:rsidRPr="00A305E4">
        <w:rPr>
          <w:rFonts w:ascii="Times New Roman" w:hAnsi="Times New Roman" w:cs="Times New Roman"/>
          <w:sz w:val="24"/>
          <w:szCs w:val="24"/>
        </w:rPr>
        <w:t xml:space="preserve">” –„ahány bűncselekmény, annyi büntetés”. </w:t>
      </w:r>
    </w:p>
    <w:p w:rsidR="00A00064" w:rsidRPr="00A305E4" w:rsidRDefault="00A00064" w:rsidP="008B12A2">
      <w:pPr>
        <w:jc w:val="both"/>
        <w:rPr>
          <w:rFonts w:ascii="Times New Roman" w:hAnsi="Times New Roman" w:cs="Times New Roman"/>
          <w:sz w:val="24"/>
          <w:szCs w:val="24"/>
        </w:rPr>
      </w:pPr>
      <w:r w:rsidRPr="00A305E4">
        <w:rPr>
          <w:rFonts w:ascii="Times New Roman" w:hAnsi="Times New Roman" w:cs="Times New Roman"/>
          <w:sz w:val="24"/>
          <w:szCs w:val="24"/>
        </w:rPr>
        <w:tab/>
        <w:t>A bűncselekmény által megbolygatott jogi egyensúlyt helyre kell állítani, ami a büntetés, a szankcionálás egyik szerepe. Ugyanakkor arról sem szabad megfeledkezni, hogy „</w:t>
      </w:r>
      <w:proofErr w:type="spellStart"/>
      <w:r w:rsidRPr="00A305E4">
        <w:rPr>
          <w:rFonts w:ascii="Times New Roman" w:hAnsi="Times New Roman" w:cs="Times New Roman"/>
          <w:sz w:val="24"/>
          <w:szCs w:val="24"/>
        </w:rPr>
        <w:t>Umnis</w:t>
      </w:r>
      <w:proofErr w:type="spellEnd"/>
      <w:r w:rsidRPr="00A305E4">
        <w:rPr>
          <w:rFonts w:ascii="Times New Roman" w:hAnsi="Times New Roman" w:cs="Times New Roman"/>
          <w:sz w:val="24"/>
          <w:szCs w:val="24"/>
        </w:rPr>
        <w:t xml:space="preserve"> homo persona, </w:t>
      </w:r>
      <w:proofErr w:type="spellStart"/>
      <w:r w:rsidRPr="00A305E4">
        <w:rPr>
          <w:rFonts w:ascii="Times New Roman" w:hAnsi="Times New Roman" w:cs="Times New Roman"/>
          <w:sz w:val="24"/>
          <w:szCs w:val="24"/>
        </w:rPr>
        <w:t>nec</w:t>
      </w:r>
      <w:proofErr w:type="spellEnd"/>
      <w:r w:rsidRPr="00A305E4">
        <w:rPr>
          <w:rFonts w:ascii="Times New Roman" w:hAnsi="Times New Roman" w:cs="Times New Roman"/>
          <w:sz w:val="24"/>
          <w:szCs w:val="24"/>
        </w:rPr>
        <w:t xml:space="preserve"> res” (Minden ember személy és nem dolog), s hogy „</w:t>
      </w:r>
      <w:proofErr w:type="spellStart"/>
      <w:r w:rsidRPr="00A305E4">
        <w:rPr>
          <w:rFonts w:ascii="Times New Roman" w:hAnsi="Times New Roman" w:cs="Times New Roman"/>
          <w:sz w:val="24"/>
          <w:szCs w:val="24"/>
        </w:rPr>
        <w:t>Prohibenda</w:t>
      </w:r>
      <w:proofErr w:type="spellEnd"/>
      <w:r w:rsidRPr="00A305E4">
        <w:rPr>
          <w:rFonts w:ascii="Times New Roman" w:hAnsi="Times New Roman" w:cs="Times New Roman"/>
          <w:sz w:val="24"/>
          <w:szCs w:val="24"/>
        </w:rPr>
        <w:t xml:space="preserve"> est </w:t>
      </w:r>
      <w:proofErr w:type="spellStart"/>
      <w:r w:rsidRPr="00A305E4">
        <w:rPr>
          <w:rFonts w:ascii="Times New Roman" w:hAnsi="Times New Roman" w:cs="Times New Roman"/>
          <w:sz w:val="24"/>
          <w:szCs w:val="24"/>
        </w:rPr>
        <w:t>ira</w:t>
      </w:r>
      <w:proofErr w:type="spellEnd"/>
      <w:r w:rsidRPr="00A305E4">
        <w:rPr>
          <w:rFonts w:ascii="Times New Roman" w:hAnsi="Times New Roman" w:cs="Times New Roman"/>
          <w:sz w:val="24"/>
          <w:szCs w:val="24"/>
        </w:rPr>
        <w:t xml:space="preserve"> </w:t>
      </w:r>
      <w:proofErr w:type="spellStart"/>
      <w:r w:rsidRPr="00A305E4">
        <w:rPr>
          <w:rFonts w:ascii="Times New Roman" w:hAnsi="Times New Roman" w:cs="Times New Roman"/>
          <w:sz w:val="24"/>
          <w:szCs w:val="24"/>
        </w:rPr>
        <w:t>puniende</w:t>
      </w:r>
      <w:proofErr w:type="spellEnd"/>
      <w:r w:rsidRPr="00A305E4">
        <w:rPr>
          <w:rFonts w:ascii="Times New Roman" w:hAnsi="Times New Roman" w:cs="Times New Roman"/>
          <w:sz w:val="24"/>
          <w:szCs w:val="24"/>
        </w:rPr>
        <w:t xml:space="preserve">” (Tilos a harag a büntetésben). A szankciórendszernek </w:t>
      </w:r>
      <w:r w:rsidR="00281891" w:rsidRPr="00A305E4">
        <w:rPr>
          <w:rFonts w:ascii="Times New Roman" w:hAnsi="Times New Roman" w:cs="Times New Roman"/>
          <w:sz w:val="24"/>
          <w:szCs w:val="24"/>
        </w:rPr>
        <w:t>– beleértve a végrehajtási sza</w:t>
      </w:r>
      <w:r w:rsidR="0022214C">
        <w:rPr>
          <w:rFonts w:ascii="Times New Roman" w:hAnsi="Times New Roman" w:cs="Times New Roman"/>
          <w:sz w:val="24"/>
          <w:szCs w:val="24"/>
        </w:rPr>
        <w:t>kaszt is – bölcsnek kell lennie</w:t>
      </w:r>
      <w:r w:rsidR="00281891" w:rsidRPr="00A305E4">
        <w:rPr>
          <w:rFonts w:ascii="Times New Roman" w:hAnsi="Times New Roman" w:cs="Times New Roman"/>
          <w:sz w:val="24"/>
          <w:szCs w:val="24"/>
        </w:rPr>
        <w:t xml:space="preserve"> preventív, emberi és gazdasági szándékaiban, bölcsnek a jogsértőkkel szemben és a jogegység szempontjábó</w:t>
      </w:r>
      <w:r w:rsidR="0022214C">
        <w:rPr>
          <w:rFonts w:ascii="Times New Roman" w:hAnsi="Times New Roman" w:cs="Times New Roman"/>
          <w:sz w:val="24"/>
          <w:szCs w:val="24"/>
        </w:rPr>
        <w:t>l éppúgy, mint az áldozat számá</w:t>
      </w:r>
      <w:r w:rsidR="00281891" w:rsidRPr="00A305E4">
        <w:rPr>
          <w:rFonts w:ascii="Times New Roman" w:hAnsi="Times New Roman" w:cs="Times New Roman"/>
          <w:sz w:val="24"/>
          <w:szCs w:val="24"/>
        </w:rPr>
        <w:t xml:space="preserve">ra – </w:t>
      </w:r>
      <w:proofErr w:type="spellStart"/>
      <w:r w:rsidR="00281891" w:rsidRPr="00A305E4">
        <w:rPr>
          <w:rFonts w:ascii="Times New Roman" w:hAnsi="Times New Roman" w:cs="Times New Roman"/>
          <w:sz w:val="24"/>
          <w:szCs w:val="24"/>
        </w:rPr>
        <w:t>Burghelli</w:t>
      </w:r>
      <w:proofErr w:type="spellEnd"/>
      <w:r w:rsidR="00281891" w:rsidRPr="00A305E4">
        <w:rPr>
          <w:rFonts w:ascii="Times New Roman" w:hAnsi="Times New Roman" w:cs="Times New Roman"/>
          <w:sz w:val="24"/>
          <w:szCs w:val="24"/>
        </w:rPr>
        <w:t xml:space="preserve"> szavaival. </w:t>
      </w:r>
    </w:p>
    <w:p w:rsidR="00AE719C" w:rsidRPr="00A305E4" w:rsidRDefault="00AE719C" w:rsidP="008B12A2">
      <w:pPr>
        <w:jc w:val="both"/>
        <w:rPr>
          <w:rFonts w:ascii="Times New Roman" w:hAnsi="Times New Roman" w:cs="Times New Roman"/>
          <w:sz w:val="24"/>
          <w:szCs w:val="24"/>
        </w:rPr>
      </w:pPr>
      <w:r w:rsidRPr="00A305E4">
        <w:rPr>
          <w:rFonts w:ascii="Times New Roman" w:hAnsi="Times New Roman" w:cs="Times New Roman"/>
          <w:sz w:val="24"/>
          <w:szCs w:val="24"/>
        </w:rPr>
        <w:tab/>
        <w:t xml:space="preserve">A büntetés-végrehajtás tudománya is a társadalomtudományok fejlődésének eredményeként alakult ki a büntető jog tudományának talaján. </w:t>
      </w:r>
      <w:r w:rsidR="00FC3E4F" w:rsidRPr="00A305E4">
        <w:rPr>
          <w:rFonts w:ascii="Times New Roman" w:hAnsi="Times New Roman" w:cs="Times New Roman"/>
          <w:sz w:val="24"/>
          <w:szCs w:val="24"/>
        </w:rPr>
        <w:t>Az amerikai Livingstone a XIX. század elején a börtönügy jelentőségét hangsúlyozta az igazságszolgáltatásban. Egyik híres tana volt, hogy „a börtönök szervezetésétől és igazgatásától függ az egész büntetőrendszer sikere”. A bíró csak megállapítja a büntetés nemét és mértékét; de</w:t>
      </w:r>
      <w:r w:rsidR="0022214C">
        <w:rPr>
          <w:rFonts w:ascii="Times New Roman" w:hAnsi="Times New Roman" w:cs="Times New Roman"/>
          <w:sz w:val="24"/>
          <w:szCs w:val="24"/>
        </w:rPr>
        <w:t xml:space="preserve"> </w:t>
      </w:r>
      <w:r w:rsidR="00FC3E4F" w:rsidRPr="00A305E4">
        <w:rPr>
          <w:rFonts w:ascii="Times New Roman" w:hAnsi="Times New Roman" w:cs="Times New Roman"/>
          <w:sz w:val="24"/>
          <w:szCs w:val="24"/>
        </w:rPr>
        <w:t>hogy a célját elérje a büntetés</w:t>
      </w:r>
      <w:r w:rsidR="0022214C">
        <w:rPr>
          <w:rFonts w:ascii="Times New Roman" w:hAnsi="Times New Roman" w:cs="Times New Roman"/>
          <w:sz w:val="24"/>
          <w:szCs w:val="24"/>
        </w:rPr>
        <w:t>,</w:t>
      </w:r>
      <w:r w:rsidR="00FC3E4F" w:rsidRPr="00A305E4">
        <w:rPr>
          <w:rFonts w:ascii="Times New Roman" w:hAnsi="Times New Roman" w:cs="Times New Roman"/>
          <w:sz w:val="24"/>
          <w:szCs w:val="24"/>
        </w:rPr>
        <w:t xml:space="preserve"> az </w:t>
      </w:r>
      <w:proofErr w:type="spellStart"/>
      <w:r w:rsidR="00FC3E4F" w:rsidRPr="00A305E4">
        <w:rPr>
          <w:rFonts w:ascii="Times New Roman" w:hAnsi="Times New Roman" w:cs="Times New Roman"/>
          <w:sz w:val="24"/>
          <w:szCs w:val="24"/>
        </w:rPr>
        <w:t>az</w:t>
      </w:r>
      <w:proofErr w:type="spellEnd"/>
      <w:r w:rsidR="00FC3E4F" w:rsidRPr="00A305E4">
        <w:rPr>
          <w:rFonts w:ascii="Times New Roman" w:hAnsi="Times New Roman" w:cs="Times New Roman"/>
          <w:sz w:val="24"/>
          <w:szCs w:val="24"/>
        </w:rPr>
        <w:t xml:space="preserve"> elítélt egyéniségén felül a végrehajtás módján is múlik. Vagyis egy forma, aminek tartalmat a végrehajtás ad. Mai nyelvre fordítva: igaz ez az egész büntetés-végrehajtási rendszerre. </w:t>
      </w:r>
    </w:p>
    <w:p w:rsidR="00A00064" w:rsidRPr="00A305E4" w:rsidRDefault="00FC3E4F" w:rsidP="008B12A2">
      <w:pPr>
        <w:jc w:val="both"/>
        <w:rPr>
          <w:rFonts w:ascii="Times New Roman" w:hAnsi="Times New Roman" w:cs="Times New Roman"/>
          <w:sz w:val="24"/>
          <w:szCs w:val="24"/>
        </w:rPr>
      </w:pPr>
      <w:r w:rsidRPr="00A305E4">
        <w:rPr>
          <w:rFonts w:ascii="Times New Roman" w:hAnsi="Times New Roman" w:cs="Times New Roman"/>
          <w:sz w:val="24"/>
          <w:szCs w:val="24"/>
        </w:rPr>
        <w:tab/>
        <w:t xml:space="preserve">A visszaesés elleni küzdelem egyik fontos eszköze kétségtelenül a büntetések és a büntetőjogi intézkedések hatékony végrehajtása. Tulajdonképpen a büntetőjogi szankciók céljának realizálása a végrehajtás feladata. A büntetések pusztán hátrányokozó jellege fölött elszállt az idő, amit a </w:t>
      </w:r>
      <w:proofErr w:type="spellStart"/>
      <w:r w:rsidRPr="00A305E4">
        <w:rPr>
          <w:rFonts w:ascii="Times New Roman" w:hAnsi="Times New Roman" w:cs="Times New Roman"/>
          <w:sz w:val="24"/>
          <w:szCs w:val="24"/>
        </w:rPr>
        <w:t>reintegráció</w:t>
      </w:r>
      <w:proofErr w:type="spellEnd"/>
      <w:r w:rsidRPr="00A305E4">
        <w:rPr>
          <w:rFonts w:ascii="Times New Roman" w:hAnsi="Times New Roman" w:cs="Times New Roman"/>
          <w:sz w:val="24"/>
          <w:szCs w:val="24"/>
        </w:rPr>
        <w:t xml:space="preserve"> </w:t>
      </w:r>
      <w:r w:rsidR="008878BE" w:rsidRPr="00A305E4">
        <w:rPr>
          <w:rFonts w:ascii="Times New Roman" w:hAnsi="Times New Roman" w:cs="Times New Roman"/>
          <w:sz w:val="24"/>
          <w:szCs w:val="24"/>
        </w:rPr>
        <w:t xml:space="preserve">kihangsúlyozása is kifejez az új törvényben. Fontos részek a büntető felelősségre vonás folyamatában, a tágabb értelemben vett büntetőeljárásban a szankciók végrehajtása, és a hozzájuk kapcsolódó járulékos feladatok is. Mindinkább megfelelő figyelem fordul a bűn szankcionálására, a szankcióknak a büntető felelősségre vonás folyamatában betöltött szerepére, s hogy a hatékonysága nagymértékben függ a büntetés-végrehajtási szervek tevékenységének színvonalától. </w:t>
      </w:r>
    </w:p>
    <w:p w:rsidR="008878BE" w:rsidRPr="00A305E4" w:rsidRDefault="008878BE" w:rsidP="008B12A2">
      <w:pPr>
        <w:jc w:val="both"/>
        <w:rPr>
          <w:rFonts w:ascii="Times New Roman" w:hAnsi="Times New Roman" w:cs="Times New Roman"/>
          <w:sz w:val="24"/>
          <w:szCs w:val="24"/>
        </w:rPr>
      </w:pPr>
      <w:r w:rsidRPr="00A305E4">
        <w:rPr>
          <w:rFonts w:ascii="Times New Roman" w:hAnsi="Times New Roman" w:cs="Times New Roman"/>
          <w:sz w:val="24"/>
          <w:szCs w:val="24"/>
        </w:rPr>
        <w:tab/>
        <w:t>A büntetőjog azzal tudja betölteni tá</w:t>
      </w:r>
      <w:r w:rsidR="0022214C">
        <w:rPr>
          <w:rFonts w:ascii="Times New Roman" w:hAnsi="Times New Roman" w:cs="Times New Roman"/>
          <w:sz w:val="24"/>
          <w:szCs w:val="24"/>
        </w:rPr>
        <w:t>rsadalmi szerepét, hogy büntet</w:t>
      </w:r>
      <w:r w:rsidRPr="00A305E4">
        <w:rPr>
          <w:rFonts w:ascii="Times New Roman" w:hAnsi="Times New Roman" w:cs="Times New Roman"/>
          <w:sz w:val="24"/>
          <w:szCs w:val="24"/>
        </w:rPr>
        <w:t xml:space="preserve"> és véd, amit viszont majd a végrehajtási jog érvényesít. A fontosságára rámutatva a haza bölcse; Deák Ferenc 1800-as évek első felében tiszti ügyészi tapasztalatait rögzítve így fogalmazott: „Hiába az anyagi </w:t>
      </w:r>
      <w:proofErr w:type="gramStart"/>
      <w:r w:rsidRPr="00A305E4">
        <w:rPr>
          <w:rFonts w:ascii="Times New Roman" w:hAnsi="Times New Roman" w:cs="Times New Roman"/>
          <w:sz w:val="24"/>
          <w:szCs w:val="24"/>
        </w:rPr>
        <w:t>jog tudományos</w:t>
      </w:r>
      <w:proofErr w:type="gramEnd"/>
      <w:r w:rsidRPr="00A305E4">
        <w:rPr>
          <w:rFonts w:ascii="Times New Roman" w:hAnsi="Times New Roman" w:cs="Times New Roman"/>
          <w:sz w:val="24"/>
          <w:szCs w:val="24"/>
        </w:rPr>
        <w:t xml:space="preserve"> </w:t>
      </w:r>
      <w:r w:rsidRPr="00A305E4">
        <w:rPr>
          <w:rFonts w:ascii="Times New Roman" w:hAnsi="Times New Roman" w:cs="Times New Roman"/>
          <w:sz w:val="24"/>
          <w:szCs w:val="24"/>
        </w:rPr>
        <w:lastRenderedPageBreak/>
        <w:t xml:space="preserve">művelése, a büntetésről vallott teóriák kidolgozása és hirdetése, a kiszabás elveinek kidolgozása, </w:t>
      </w:r>
      <w:r w:rsidR="0022214C">
        <w:rPr>
          <w:rFonts w:ascii="Times New Roman" w:hAnsi="Times New Roman" w:cs="Times New Roman"/>
          <w:sz w:val="24"/>
          <w:szCs w:val="24"/>
        </w:rPr>
        <w:t>h</w:t>
      </w:r>
      <w:r w:rsidRPr="00A305E4">
        <w:rPr>
          <w:rFonts w:ascii="Times New Roman" w:hAnsi="Times New Roman" w:cs="Times New Roman"/>
          <w:sz w:val="24"/>
          <w:szCs w:val="24"/>
        </w:rPr>
        <w:t xml:space="preserve">a minden elképzelések megbuknak </w:t>
      </w:r>
      <w:r w:rsidR="0022214C">
        <w:rPr>
          <w:rFonts w:ascii="Times New Roman" w:hAnsi="Times New Roman" w:cs="Times New Roman"/>
          <w:sz w:val="24"/>
          <w:szCs w:val="24"/>
        </w:rPr>
        <w:t>a diszfunkcionális végrehajtáson</w:t>
      </w:r>
      <w:r w:rsidRPr="00A305E4">
        <w:rPr>
          <w:rFonts w:ascii="Times New Roman" w:hAnsi="Times New Roman" w:cs="Times New Roman"/>
          <w:sz w:val="24"/>
          <w:szCs w:val="24"/>
        </w:rPr>
        <w:t xml:space="preserve">.”  </w:t>
      </w:r>
    </w:p>
    <w:p w:rsidR="008878BE" w:rsidRPr="00A305E4" w:rsidRDefault="008878BE" w:rsidP="008B12A2">
      <w:pPr>
        <w:ind w:firstLine="708"/>
        <w:jc w:val="both"/>
        <w:rPr>
          <w:rFonts w:ascii="Times New Roman" w:hAnsi="Times New Roman" w:cs="Times New Roman"/>
          <w:sz w:val="24"/>
          <w:szCs w:val="24"/>
        </w:rPr>
      </w:pPr>
      <w:r w:rsidRPr="00A305E4">
        <w:rPr>
          <w:rFonts w:ascii="Times New Roman" w:hAnsi="Times New Roman" w:cs="Times New Roman"/>
          <w:sz w:val="24"/>
          <w:szCs w:val="24"/>
        </w:rPr>
        <w:t>Az eredményesség fokozása minden területen megköveteli a módszerek és eszközök felülvizsgálatát, továbbfejlesztését. A cél a bűncselekmény folytán megbomlott jogi egyensúly helyreállítása, amely a büntető felelősségre vonás hatálya alatt álló személy részére a cselekményéért hátránnyal járó következményt jele</w:t>
      </w:r>
      <w:r w:rsidR="0022214C">
        <w:rPr>
          <w:rFonts w:ascii="Times New Roman" w:hAnsi="Times New Roman" w:cs="Times New Roman"/>
          <w:sz w:val="24"/>
          <w:szCs w:val="24"/>
        </w:rPr>
        <w:t xml:space="preserve">nt, de a </w:t>
      </w:r>
      <w:proofErr w:type="spellStart"/>
      <w:r w:rsidR="0022214C">
        <w:rPr>
          <w:rFonts w:ascii="Times New Roman" w:hAnsi="Times New Roman" w:cs="Times New Roman"/>
          <w:sz w:val="24"/>
          <w:szCs w:val="24"/>
        </w:rPr>
        <w:t>reintegráció</w:t>
      </w:r>
      <w:proofErr w:type="spellEnd"/>
      <w:r w:rsidR="0022214C">
        <w:rPr>
          <w:rFonts w:ascii="Times New Roman" w:hAnsi="Times New Roman" w:cs="Times New Roman"/>
          <w:sz w:val="24"/>
          <w:szCs w:val="24"/>
        </w:rPr>
        <w:t xml:space="preserve">. a </w:t>
      </w:r>
      <w:proofErr w:type="spellStart"/>
      <w:r w:rsidR="0022214C">
        <w:rPr>
          <w:rFonts w:ascii="Times New Roman" w:hAnsi="Times New Roman" w:cs="Times New Roman"/>
          <w:sz w:val="24"/>
          <w:szCs w:val="24"/>
        </w:rPr>
        <w:t>reszoc</w:t>
      </w:r>
      <w:r w:rsidRPr="00A305E4">
        <w:rPr>
          <w:rFonts w:ascii="Times New Roman" w:hAnsi="Times New Roman" w:cs="Times New Roman"/>
          <w:sz w:val="24"/>
          <w:szCs w:val="24"/>
        </w:rPr>
        <w:t>ializáció</w:t>
      </w:r>
      <w:proofErr w:type="spellEnd"/>
      <w:r w:rsidRPr="00A305E4">
        <w:rPr>
          <w:rFonts w:ascii="Times New Roman" w:hAnsi="Times New Roman" w:cs="Times New Roman"/>
          <w:sz w:val="24"/>
          <w:szCs w:val="24"/>
        </w:rPr>
        <w:t xml:space="preserve"> is hozzájárul a megbomlott egyensúly helyreállítása fő követelménye érvényesüléséhez. </w:t>
      </w:r>
    </w:p>
    <w:p w:rsidR="00212404" w:rsidRPr="00A305E4" w:rsidRDefault="00616E95" w:rsidP="008B12A2">
      <w:pPr>
        <w:jc w:val="both"/>
        <w:rPr>
          <w:rFonts w:ascii="Times New Roman" w:hAnsi="Times New Roman" w:cs="Times New Roman"/>
          <w:sz w:val="24"/>
          <w:szCs w:val="24"/>
        </w:rPr>
      </w:pPr>
      <w:r w:rsidRPr="00A305E4">
        <w:rPr>
          <w:rFonts w:ascii="Times New Roman" w:hAnsi="Times New Roman" w:cs="Times New Roman"/>
          <w:sz w:val="24"/>
          <w:szCs w:val="24"/>
        </w:rPr>
        <w:t>Kizárólag a szükséges és arányos, valamint az egyénre szabott és értelmes büntetés lehet igazságos, vagyis az, amelyik az emberi jogok tiszteletéről nem feledkezik meg. A büntetés szükséges rossz, de nem szüksé</w:t>
      </w:r>
      <w:r w:rsidR="0022214C">
        <w:rPr>
          <w:rFonts w:ascii="Times New Roman" w:hAnsi="Times New Roman" w:cs="Times New Roman"/>
          <w:sz w:val="24"/>
          <w:szCs w:val="24"/>
        </w:rPr>
        <w:t>ges, hogy csak rossz legyen. (</w:t>
      </w:r>
      <w:proofErr w:type="spellStart"/>
      <w:r w:rsidR="0022214C">
        <w:rPr>
          <w:rFonts w:ascii="Times New Roman" w:hAnsi="Times New Roman" w:cs="Times New Roman"/>
          <w:sz w:val="24"/>
          <w:szCs w:val="24"/>
        </w:rPr>
        <w:t>No</w:t>
      </w:r>
      <w:r w:rsidRPr="00A305E4">
        <w:rPr>
          <w:rFonts w:ascii="Times New Roman" w:hAnsi="Times New Roman" w:cs="Times New Roman"/>
          <w:sz w:val="24"/>
          <w:szCs w:val="24"/>
        </w:rPr>
        <w:t>ll</w:t>
      </w:r>
      <w:proofErr w:type="spellEnd"/>
      <w:r w:rsidRPr="00A305E4">
        <w:rPr>
          <w:rFonts w:ascii="Times New Roman" w:hAnsi="Times New Roman" w:cs="Times New Roman"/>
          <w:sz w:val="24"/>
          <w:szCs w:val="24"/>
        </w:rPr>
        <w:t xml:space="preserve"> P.) Mit ér a nyomozás vagy a tárgyalás által esetleg kiváltott „</w:t>
      </w:r>
      <w:proofErr w:type="spellStart"/>
      <w:r w:rsidRPr="00A305E4">
        <w:rPr>
          <w:rFonts w:ascii="Times New Roman" w:hAnsi="Times New Roman" w:cs="Times New Roman"/>
          <w:sz w:val="24"/>
          <w:szCs w:val="24"/>
        </w:rPr>
        <w:t>morenói</w:t>
      </w:r>
      <w:proofErr w:type="spellEnd"/>
      <w:r w:rsidRPr="00A305E4">
        <w:rPr>
          <w:rFonts w:ascii="Times New Roman" w:hAnsi="Times New Roman" w:cs="Times New Roman"/>
          <w:sz w:val="24"/>
          <w:szCs w:val="24"/>
        </w:rPr>
        <w:t xml:space="preserve"> </w:t>
      </w:r>
      <w:proofErr w:type="spellStart"/>
      <w:r w:rsidRPr="00A305E4">
        <w:rPr>
          <w:rFonts w:ascii="Times New Roman" w:hAnsi="Times New Roman" w:cs="Times New Roman"/>
          <w:sz w:val="24"/>
          <w:szCs w:val="24"/>
        </w:rPr>
        <w:t>pszichodárma</w:t>
      </w:r>
      <w:proofErr w:type="spellEnd"/>
      <w:r w:rsidRPr="00A305E4">
        <w:rPr>
          <w:rFonts w:ascii="Times New Roman" w:hAnsi="Times New Roman" w:cs="Times New Roman"/>
          <w:sz w:val="24"/>
          <w:szCs w:val="24"/>
        </w:rPr>
        <w:t xml:space="preserve">”, ha nem részesül további </w:t>
      </w:r>
      <w:r w:rsidR="00212404" w:rsidRPr="00A305E4">
        <w:rPr>
          <w:rFonts w:ascii="Times New Roman" w:hAnsi="Times New Roman" w:cs="Times New Roman"/>
          <w:sz w:val="24"/>
          <w:szCs w:val="24"/>
        </w:rPr>
        <w:t xml:space="preserve">társadalmi szempontból pozitív ráhatásban az elítélt a büntetés végrehajtása alatt, ha nem kap segítséget szabadulása után a társadalomba beilleszkedéshez? </w:t>
      </w:r>
    </w:p>
    <w:p w:rsidR="00616E95" w:rsidRPr="00A305E4" w:rsidRDefault="00212404" w:rsidP="008B12A2">
      <w:pPr>
        <w:jc w:val="both"/>
        <w:rPr>
          <w:rFonts w:ascii="Times New Roman" w:hAnsi="Times New Roman" w:cs="Times New Roman"/>
          <w:sz w:val="24"/>
          <w:szCs w:val="24"/>
        </w:rPr>
      </w:pPr>
      <w:r w:rsidRPr="00A305E4">
        <w:rPr>
          <w:rFonts w:ascii="Times New Roman" w:hAnsi="Times New Roman" w:cs="Times New Roman"/>
          <w:sz w:val="24"/>
          <w:szCs w:val="24"/>
        </w:rPr>
        <w:t xml:space="preserve">Ma már az általános jogi műveltséghez tartozik, hogy a büntetés-végrehajtási </w:t>
      </w:r>
      <w:r w:rsidR="0022214C">
        <w:rPr>
          <w:rFonts w:ascii="Times New Roman" w:hAnsi="Times New Roman" w:cs="Times New Roman"/>
          <w:sz w:val="24"/>
          <w:szCs w:val="24"/>
        </w:rPr>
        <w:t>életviszonyokat szabályozó jogok között</w:t>
      </w:r>
      <w:r w:rsidRPr="00A305E4">
        <w:rPr>
          <w:rFonts w:ascii="Times New Roman" w:hAnsi="Times New Roman" w:cs="Times New Roman"/>
          <w:sz w:val="24"/>
          <w:szCs w:val="24"/>
        </w:rPr>
        <w:t xml:space="preserve"> a büntető anyagi- és az eljárási jog mellett önálló, harmadik jogterületnek tekintik az egész bűnügyi jogon belül. Európában egyértelműen uralkodó felfogás szerint a büntetés harmadik pilléreként említik a büntetés-végrehajtási jogot</w:t>
      </w:r>
      <w:r w:rsidR="00F90C32" w:rsidRPr="00A305E4">
        <w:rPr>
          <w:rFonts w:ascii="Times New Roman" w:hAnsi="Times New Roman" w:cs="Times New Roman"/>
          <w:sz w:val="24"/>
          <w:szCs w:val="24"/>
        </w:rPr>
        <w:t xml:space="preserve">, a büntetés-végrehajtási hatóságot. Határozottan kifejezésre jutott ez Günther Kaiser német jogtudós írásaiból, vagy pl. francia és német </w:t>
      </w:r>
      <w:proofErr w:type="spellStart"/>
      <w:r w:rsidR="00F90C32" w:rsidRPr="00A305E4">
        <w:rPr>
          <w:rFonts w:ascii="Times New Roman" w:hAnsi="Times New Roman" w:cs="Times New Roman"/>
          <w:sz w:val="24"/>
          <w:szCs w:val="24"/>
        </w:rPr>
        <w:t>Be.-ből</w:t>
      </w:r>
      <w:proofErr w:type="spellEnd"/>
      <w:r w:rsidR="00F90C32" w:rsidRPr="00A305E4">
        <w:rPr>
          <w:rFonts w:ascii="Times New Roman" w:hAnsi="Times New Roman" w:cs="Times New Roman"/>
          <w:sz w:val="24"/>
          <w:szCs w:val="24"/>
        </w:rPr>
        <w:t xml:space="preserve">. Hazánkban Angyal Pál, </w:t>
      </w:r>
      <w:proofErr w:type="spellStart"/>
      <w:r w:rsidR="00F90C32" w:rsidRPr="00A305E4">
        <w:rPr>
          <w:rFonts w:ascii="Times New Roman" w:hAnsi="Times New Roman" w:cs="Times New Roman"/>
          <w:sz w:val="24"/>
          <w:szCs w:val="24"/>
        </w:rPr>
        <w:t>Finkey</w:t>
      </w:r>
      <w:proofErr w:type="spellEnd"/>
      <w:r w:rsidR="00F90C32" w:rsidRPr="00A305E4">
        <w:rPr>
          <w:rFonts w:ascii="Times New Roman" w:hAnsi="Times New Roman" w:cs="Times New Roman"/>
          <w:sz w:val="24"/>
          <w:szCs w:val="24"/>
        </w:rPr>
        <w:t xml:space="preserve"> Ferenc és </w:t>
      </w:r>
      <w:proofErr w:type="spellStart"/>
      <w:r w:rsidR="00F90C32" w:rsidRPr="00A305E4">
        <w:rPr>
          <w:rFonts w:ascii="Times New Roman" w:hAnsi="Times New Roman" w:cs="Times New Roman"/>
          <w:sz w:val="24"/>
          <w:szCs w:val="24"/>
        </w:rPr>
        <w:t>Irk</w:t>
      </w:r>
      <w:proofErr w:type="spellEnd"/>
      <w:r w:rsidR="00F90C32" w:rsidRPr="00A305E4">
        <w:rPr>
          <w:rFonts w:ascii="Times New Roman" w:hAnsi="Times New Roman" w:cs="Times New Roman"/>
          <w:sz w:val="24"/>
          <w:szCs w:val="24"/>
        </w:rPr>
        <w:t xml:space="preserve"> Alber</w:t>
      </w:r>
      <w:r w:rsidR="00A01855" w:rsidRPr="00A305E4">
        <w:rPr>
          <w:rFonts w:ascii="Times New Roman" w:hAnsi="Times New Roman" w:cs="Times New Roman"/>
          <w:sz w:val="24"/>
          <w:szCs w:val="24"/>
        </w:rPr>
        <w:t>t</w:t>
      </w:r>
      <w:r w:rsidR="00F90C32" w:rsidRPr="00A305E4">
        <w:rPr>
          <w:rFonts w:ascii="Times New Roman" w:hAnsi="Times New Roman" w:cs="Times New Roman"/>
          <w:sz w:val="24"/>
          <w:szCs w:val="24"/>
        </w:rPr>
        <w:t xml:space="preserve"> </w:t>
      </w:r>
      <w:r w:rsidR="00EC5957" w:rsidRPr="00A305E4">
        <w:rPr>
          <w:rFonts w:ascii="Times New Roman" w:hAnsi="Times New Roman" w:cs="Times New Roman"/>
          <w:sz w:val="24"/>
          <w:szCs w:val="24"/>
        </w:rPr>
        <w:t>(</w:t>
      </w:r>
      <w:r w:rsidR="00F90C32" w:rsidRPr="00A305E4">
        <w:rPr>
          <w:rFonts w:ascii="Times New Roman" w:hAnsi="Times New Roman" w:cs="Times New Roman"/>
          <w:sz w:val="24"/>
          <w:szCs w:val="24"/>
        </w:rPr>
        <w:t>mindhárman tanítottak Pécsett</w:t>
      </w:r>
      <w:r w:rsidR="00EC5957" w:rsidRPr="00A305E4">
        <w:rPr>
          <w:rFonts w:ascii="Times New Roman" w:hAnsi="Times New Roman" w:cs="Times New Roman"/>
          <w:sz w:val="24"/>
          <w:szCs w:val="24"/>
        </w:rPr>
        <w:t>)</w:t>
      </w:r>
      <w:r w:rsidR="00A01855" w:rsidRPr="00A305E4">
        <w:rPr>
          <w:rFonts w:ascii="Times New Roman" w:hAnsi="Times New Roman" w:cs="Times New Roman"/>
          <w:sz w:val="24"/>
          <w:szCs w:val="24"/>
        </w:rPr>
        <w:t xml:space="preserve">, már a XX. század elején rámutatott arra, hogy a büntetés-végrehajtással kapcsolatos kérdések önálló szabályozást igényelnek, </w:t>
      </w:r>
      <w:proofErr w:type="spellStart"/>
      <w:r w:rsidR="00A01855" w:rsidRPr="00A305E4">
        <w:rPr>
          <w:rFonts w:ascii="Times New Roman" w:hAnsi="Times New Roman" w:cs="Times New Roman"/>
          <w:sz w:val="24"/>
          <w:szCs w:val="24"/>
        </w:rPr>
        <w:t>Irk</w:t>
      </w:r>
      <w:proofErr w:type="spellEnd"/>
      <w:r w:rsidR="00A01855" w:rsidRPr="00A305E4">
        <w:rPr>
          <w:rFonts w:ascii="Times New Roman" w:hAnsi="Times New Roman" w:cs="Times New Roman"/>
          <w:sz w:val="24"/>
          <w:szCs w:val="24"/>
        </w:rPr>
        <w:t xml:space="preserve"> Albert már akkor magától értetendő természetességgel osztotta fel a büntetőjogot a ma is követett három fő részre: anyagi, eljárási, és végrehajtási jogra. </w:t>
      </w:r>
    </w:p>
    <w:p w:rsidR="00B845FC" w:rsidRPr="00A305E4" w:rsidRDefault="00B845FC" w:rsidP="008B12A2">
      <w:pPr>
        <w:ind w:firstLine="708"/>
        <w:jc w:val="both"/>
        <w:rPr>
          <w:rFonts w:ascii="Times New Roman" w:hAnsi="Times New Roman" w:cs="Times New Roman"/>
          <w:sz w:val="24"/>
          <w:szCs w:val="24"/>
        </w:rPr>
      </w:pPr>
      <w:r w:rsidRPr="00A305E4">
        <w:rPr>
          <w:rFonts w:ascii="Times New Roman" w:hAnsi="Times New Roman" w:cs="Times New Roman"/>
          <w:sz w:val="24"/>
          <w:szCs w:val="24"/>
        </w:rPr>
        <w:t xml:space="preserve">Magyarországon a változó jogszabályi környezet hatására változott a börtönök szabályozása is. Megvalósult a büntetés-végrehajtás első törvényi szintű kodifikációja. Úgy látom, hogy a jogalkotó </w:t>
      </w:r>
      <w:proofErr w:type="gramStart"/>
      <w:r w:rsidRPr="00A305E4">
        <w:rPr>
          <w:rFonts w:ascii="Times New Roman" w:hAnsi="Times New Roman" w:cs="Times New Roman"/>
          <w:sz w:val="24"/>
          <w:szCs w:val="24"/>
        </w:rPr>
        <w:t>több, mint</w:t>
      </w:r>
      <w:proofErr w:type="gramEnd"/>
      <w:r w:rsidRPr="00A305E4">
        <w:rPr>
          <w:rFonts w:ascii="Times New Roman" w:hAnsi="Times New Roman" w:cs="Times New Roman"/>
          <w:sz w:val="24"/>
          <w:szCs w:val="24"/>
        </w:rPr>
        <w:t xml:space="preserve"> másfél évszázados büntetőjogi hagyományok értékeit megtartó kereteken belül igazította az aktuális </w:t>
      </w:r>
      <w:proofErr w:type="spellStart"/>
      <w:r w:rsidRPr="00A305E4">
        <w:rPr>
          <w:rFonts w:ascii="Times New Roman" w:hAnsi="Times New Roman" w:cs="Times New Roman"/>
          <w:sz w:val="24"/>
          <w:szCs w:val="24"/>
        </w:rPr>
        <w:t>kriminálpolitikai</w:t>
      </w:r>
      <w:proofErr w:type="spellEnd"/>
      <w:r w:rsidRPr="00A305E4">
        <w:rPr>
          <w:rFonts w:ascii="Times New Roman" w:hAnsi="Times New Roman" w:cs="Times New Roman"/>
          <w:sz w:val="24"/>
          <w:szCs w:val="24"/>
        </w:rPr>
        <w:t xml:space="preserve"> irányvonalba a szabályozást, </w:t>
      </w:r>
      <w:r w:rsidR="00C45D23" w:rsidRPr="00A305E4">
        <w:rPr>
          <w:rFonts w:ascii="Times New Roman" w:hAnsi="Times New Roman" w:cs="Times New Roman"/>
          <w:sz w:val="24"/>
          <w:szCs w:val="24"/>
        </w:rPr>
        <w:t xml:space="preserve">illő koherenciára törekedve. Ezek hosszú sorából </w:t>
      </w:r>
      <w:r w:rsidR="00434715" w:rsidRPr="00A305E4">
        <w:rPr>
          <w:rFonts w:ascii="Times New Roman" w:hAnsi="Times New Roman" w:cs="Times New Roman"/>
          <w:sz w:val="24"/>
          <w:szCs w:val="24"/>
        </w:rPr>
        <w:t>kiemelkedő jelentőségű az 1993. évi XXXIII. törvény, amely jogállamivá tette a büntetés-végrehajtási jogot hazánkban. Az igazi önálló jogágként elismerés a rendszerváltozást követően történt meg, jogi szakvizsgatárgy, majd egyetemi kötelező tantárgy lett. Elengedhetetlen követelménnyé vált, hogy minden jogkorlátozás, az állampolgári jogok és kötelességek min</w:t>
      </w:r>
      <w:r w:rsidR="009D18FC">
        <w:rPr>
          <w:rFonts w:ascii="Times New Roman" w:hAnsi="Times New Roman" w:cs="Times New Roman"/>
          <w:sz w:val="24"/>
          <w:szCs w:val="24"/>
        </w:rPr>
        <w:t xml:space="preserve">den módosulása – így a büntetés </w:t>
      </w:r>
      <w:r w:rsidR="00434715" w:rsidRPr="00A305E4">
        <w:rPr>
          <w:rFonts w:ascii="Times New Roman" w:hAnsi="Times New Roman" w:cs="Times New Roman"/>
          <w:sz w:val="24"/>
          <w:szCs w:val="24"/>
        </w:rPr>
        <w:t xml:space="preserve">végrehajtása miatt történő is – törvényben kapjon szabályozást. A nagy lépésnél azonban </w:t>
      </w:r>
      <w:r w:rsidR="00C279CB" w:rsidRPr="00A305E4">
        <w:rPr>
          <w:rFonts w:ascii="Times New Roman" w:hAnsi="Times New Roman" w:cs="Times New Roman"/>
          <w:sz w:val="24"/>
          <w:szCs w:val="24"/>
        </w:rPr>
        <w:t xml:space="preserve">nem mindegy, hogy milyen talajt ér a lábunk, </w:t>
      </w:r>
      <w:r w:rsidR="00F3188C" w:rsidRPr="00A305E4">
        <w:rPr>
          <w:rFonts w:ascii="Times New Roman" w:hAnsi="Times New Roman" w:cs="Times New Roman"/>
          <w:sz w:val="24"/>
          <w:szCs w:val="24"/>
        </w:rPr>
        <w:t xml:space="preserve">az mennyire stabil, milyen a jogszabályi környezet. Alapvető jogokat közvetlenül érintő szabályok nem lehetnek miniszteri rendeletben, a törvényi szintű szabályozásuk jogállami követelmény. A törvényben részletes szabályozásuk ugyanakkor súly szerinti aránytalanság látszatát kelthetik. Értem azt, hogy a jogkorlátozás mértékét azonban törvényben kellett szabályozni, </w:t>
      </w:r>
      <w:r w:rsidR="009D18FC">
        <w:rPr>
          <w:rFonts w:ascii="Times New Roman" w:hAnsi="Times New Roman" w:cs="Times New Roman"/>
          <w:sz w:val="24"/>
          <w:szCs w:val="24"/>
        </w:rPr>
        <w:t xml:space="preserve">ez viszont </w:t>
      </w:r>
      <w:r w:rsidR="00F3188C" w:rsidRPr="00A305E4">
        <w:rPr>
          <w:rFonts w:ascii="Times New Roman" w:hAnsi="Times New Roman" w:cs="Times New Roman"/>
          <w:sz w:val="24"/>
          <w:szCs w:val="24"/>
        </w:rPr>
        <w:t xml:space="preserve">jó egységesítési, szövegezési technikával megoldható. </w:t>
      </w:r>
    </w:p>
    <w:p w:rsidR="002A0604" w:rsidRPr="00A305E4" w:rsidRDefault="00DE6A4C" w:rsidP="008B12A2">
      <w:pPr>
        <w:ind w:firstLine="708"/>
        <w:jc w:val="both"/>
        <w:rPr>
          <w:rFonts w:ascii="Times New Roman" w:hAnsi="Times New Roman" w:cs="Times New Roman"/>
          <w:sz w:val="24"/>
          <w:szCs w:val="24"/>
        </w:rPr>
      </w:pPr>
      <w:r w:rsidRPr="00A305E4">
        <w:rPr>
          <w:rFonts w:ascii="Times New Roman" w:hAnsi="Times New Roman" w:cs="Times New Roman"/>
          <w:sz w:val="24"/>
          <w:szCs w:val="24"/>
        </w:rPr>
        <w:t>A törvényesség és humanitás követelménye, valamint a hatékonyság igénye jelentős mértékben fejleszti a büntetés-végrehajtási jogot az egész világon. A jövő emberközpontú büntető igazságszolgáltatása szempontjából a szankcionálás feltételei és formái mellett fontos az eljárás é</w:t>
      </w:r>
      <w:r w:rsidR="009D18FC">
        <w:rPr>
          <w:rFonts w:ascii="Times New Roman" w:hAnsi="Times New Roman" w:cs="Times New Roman"/>
          <w:sz w:val="24"/>
          <w:szCs w:val="24"/>
        </w:rPr>
        <w:t xml:space="preserve">s a büntetés-végrehajtás is. </w:t>
      </w:r>
      <w:proofErr w:type="spellStart"/>
      <w:r w:rsidR="009D18FC">
        <w:rPr>
          <w:rFonts w:ascii="Times New Roman" w:hAnsi="Times New Roman" w:cs="Times New Roman"/>
          <w:sz w:val="24"/>
          <w:szCs w:val="24"/>
        </w:rPr>
        <w:t>Jó</w:t>
      </w:r>
      <w:r w:rsidRPr="00A305E4">
        <w:rPr>
          <w:rFonts w:ascii="Times New Roman" w:hAnsi="Times New Roman" w:cs="Times New Roman"/>
          <w:sz w:val="24"/>
          <w:szCs w:val="24"/>
        </w:rPr>
        <w:t>lehet</w:t>
      </w:r>
      <w:proofErr w:type="spellEnd"/>
      <w:r w:rsidR="009D18FC">
        <w:rPr>
          <w:rFonts w:ascii="Times New Roman" w:hAnsi="Times New Roman" w:cs="Times New Roman"/>
          <w:sz w:val="24"/>
          <w:szCs w:val="24"/>
        </w:rPr>
        <w:t>,</w:t>
      </w:r>
      <w:r w:rsidRPr="00A305E4">
        <w:rPr>
          <w:rFonts w:ascii="Times New Roman" w:hAnsi="Times New Roman" w:cs="Times New Roman"/>
          <w:sz w:val="24"/>
          <w:szCs w:val="24"/>
        </w:rPr>
        <w:t xml:space="preserve"> a büntetési és büntetés-végrehajtási elmélet filozófiai alaptételei </w:t>
      </w:r>
      <w:r w:rsidRPr="00A305E4">
        <w:rPr>
          <w:rFonts w:ascii="Times New Roman" w:hAnsi="Times New Roman" w:cs="Times New Roman"/>
          <w:sz w:val="24"/>
          <w:szCs w:val="24"/>
        </w:rPr>
        <w:lastRenderedPageBreak/>
        <w:t xml:space="preserve">összecsengenek, a konkrét büntetés és annak végrehajtása elemzésénél a különbségek egyre hangsúlyosabbakká válnak, ami következik már a jogszabályi környezetből is. A büntető felelősségre vonás e szakaszában már a tettesre esik nagyobb figyelem. Az ítéletben kiszabott és törvényben meghatározott büntetés jogfosztó, illetve jogkorlátozó mivolta </w:t>
      </w:r>
      <w:r w:rsidR="00266A9C" w:rsidRPr="00A305E4">
        <w:rPr>
          <w:rFonts w:ascii="Times New Roman" w:hAnsi="Times New Roman" w:cs="Times New Roman"/>
          <w:sz w:val="24"/>
          <w:szCs w:val="24"/>
        </w:rPr>
        <w:t>akkor realizálódik, amikor a végrehajtásra kerül sor. A jogfosztás, jogkorlátozás mértékét az adott szankció tartalma adja. Az általános állampolgári jogi helyzetben bekövetkező változásnak a mértéke jelenti a büntetés-végrehajtási jogi helyzet tartalmát. Mivel az alapvető jogok korlátozásáról van szó –</w:t>
      </w:r>
      <w:r w:rsidR="009D18FC">
        <w:rPr>
          <w:rFonts w:ascii="Times New Roman" w:hAnsi="Times New Roman" w:cs="Times New Roman"/>
          <w:sz w:val="24"/>
          <w:szCs w:val="24"/>
        </w:rPr>
        <w:t xml:space="preserve"> még ha maga az állam részéről é</w:t>
      </w:r>
      <w:r w:rsidR="00266A9C" w:rsidRPr="00A305E4">
        <w:rPr>
          <w:rFonts w:ascii="Times New Roman" w:hAnsi="Times New Roman" w:cs="Times New Roman"/>
          <w:sz w:val="24"/>
          <w:szCs w:val="24"/>
        </w:rPr>
        <w:t>s törvény alapján is –</w:t>
      </w:r>
      <w:r w:rsidR="009D18FC">
        <w:rPr>
          <w:rFonts w:ascii="Times New Roman" w:hAnsi="Times New Roman" w:cs="Times New Roman"/>
          <w:sz w:val="24"/>
          <w:szCs w:val="24"/>
        </w:rPr>
        <w:t>,</w:t>
      </w:r>
      <w:r w:rsidR="00266A9C" w:rsidRPr="00A305E4">
        <w:rPr>
          <w:rFonts w:ascii="Times New Roman" w:hAnsi="Times New Roman" w:cs="Times New Roman"/>
          <w:sz w:val="24"/>
          <w:szCs w:val="24"/>
        </w:rPr>
        <w:t xml:space="preserve"> messzemenő védelmet kell nyújtani az esetleges visszaélésekkel szemben. Ezt követeli meg a személyiség és általában</w:t>
      </w:r>
      <w:r w:rsidR="002A0604" w:rsidRPr="00A305E4">
        <w:rPr>
          <w:rFonts w:ascii="Times New Roman" w:hAnsi="Times New Roman" w:cs="Times New Roman"/>
          <w:sz w:val="24"/>
          <w:szCs w:val="24"/>
        </w:rPr>
        <w:t xml:space="preserve"> az emberi jogok megnövekedett jelentősége. </w:t>
      </w:r>
    </w:p>
    <w:p w:rsidR="002A0604" w:rsidRPr="00A305E4" w:rsidRDefault="002A0604" w:rsidP="008B12A2">
      <w:pPr>
        <w:jc w:val="both"/>
        <w:rPr>
          <w:rFonts w:ascii="Times New Roman" w:hAnsi="Times New Roman" w:cs="Times New Roman"/>
          <w:sz w:val="24"/>
          <w:szCs w:val="24"/>
        </w:rPr>
      </w:pPr>
      <w:r w:rsidRPr="00A305E4">
        <w:rPr>
          <w:rFonts w:ascii="Times New Roman" w:hAnsi="Times New Roman" w:cs="Times New Roman"/>
          <w:sz w:val="24"/>
          <w:szCs w:val="24"/>
        </w:rPr>
        <w:t xml:space="preserve">A humanitás minden büntetőpolitikát megelőző tétele azt kívánja meg, hogy a bűncselekmény elkövetője és a közösség között létrejött kapcsolatok a bűnt elkövető emberekért való társadalmi felelősség alapján, valamint </w:t>
      </w:r>
      <w:r w:rsidR="009D18FC">
        <w:rPr>
          <w:rFonts w:ascii="Times New Roman" w:hAnsi="Times New Roman" w:cs="Times New Roman"/>
          <w:sz w:val="24"/>
          <w:szCs w:val="24"/>
        </w:rPr>
        <w:t>az elítélt újbóli integrációjáról</w:t>
      </w:r>
      <w:r w:rsidRPr="00A305E4">
        <w:rPr>
          <w:rFonts w:ascii="Times New Roman" w:hAnsi="Times New Roman" w:cs="Times New Roman"/>
          <w:sz w:val="24"/>
          <w:szCs w:val="24"/>
        </w:rPr>
        <w:t xml:space="preserve"> v</w:t>
      </w:r>
      <w:r w:rsidR="009D18FC">
        <w:rPr>
          <w:rFonts w:ascii="Times New Roman" w:hAnsi="Times New Roman" w:cs="Times New Roman"/>
          <w:sz w:val="24"/>
          <w:szCs w:val="24"/>
        </w:rPr>
        <w:t>aló</w:t>
      </w:r>
      <w:r w:rsidRPr="00A305E4">
        <w:rPr>
          <w:rFonts w:ascii="Times New Roman" w:hAnsi="Times New Roman" w:cs="Times New Roman"/>
          <w:sz w:val="24"/>
          <w:szCs w:val="24"/>
        </w:rPr>
        <w:t xml:space="preserve"> gondoskodás, az emberiséghez tartozás alapján legyenek szabályozva. </w:t>
      </w:r>
    </w:p>
    <w:p w:rsidR="00DE6A4C" w:rsidRPr="00A305E4" w:rsidRDefault="009D18FC" w:rsidP="008B12A2">
      <w:pPr>
        <w:jc w:val="both"/>
        <w:rPr>
          <w:rFonts w:ascii="Times New Roman" w:hAnsi="Times New Roman" w:cs="Times New Roman"/>
          <w:sz w:val="24"/>
          <w:szCs w:val="24"/>
        </w:rPr>
      </w:pPr>
      <w:r>
        <w:rPr>
          <w:rFonts w:ascii="Times New Roman" w:hAnsi="Times New Roman" w:cs="Times New Roman"/>
          <w:sz w:val="24"/>
          <w:szCs w:val="24"/>
        </w:rPr>
        <w:tab/>
        <w:t>Napjaink elméleti vitái</w:t>
      </w:r>
      <w:r w:rsidR="002A0604" w:rsidRPr="00A305E4">
        <w:rPr>
          <w:rFonts w:ascii="Times New Roman" w:hAnsi="Times New Roman" w:cs="Times New Roman"/>
          <w:sz w:val="24"/>
          <w:szCs w:val="24"/>
        </w:rPr>
        <w:t>ban a feladatok és célok sokrétűsége is megfigyelhető, s a visszailleszkedést – a 2013. évi CCXL. törvény (</w:t>
      </w:r>
      <w:proofErr w:type="spellStart"/>
      <w:r w:rsidR="002A0604" w:rsidRPr="00A305E4">
        <w:rPr>
          <w:rFonts w:ascii="Times New Roman" w:hAnsi="Times New Roman" w:cs="Times New Roman"/>
          <w:sz w:val="24"/>
          <w:szCs w:val="24"/>
        </w:rPr>
        <w:t>Bv</w:t>
      </w:r>
      <w:proofErr w:type="spellEnd"/>
      <w:r w:rsidR="002A0604" w:rsidRPr="00A305E4">
        <w:rPr>
          <w:rFonts w:ascii="Times New Roman" w:hAnsi="Times New Roman" w:cs="Times New Roman"/>
          <w:sz w:val="24"/>
          <w:szCs w:val="24"/>
        </w:rPr>
        <w:t xml:space="preserve">. Kódex.) szóhasználatával </w:t>
      </w:r>
      <w:proofErr w:type="spellStart"/>
      <w:r w:rsidR="002A0604" w:rsidRPr="00A305E4">
        <w:rPr>
          <w:rFonts w:ascii="Times New Roman" w:hAnsi="Times New Roman" w:cs="Times New Roman"/>
          <w:sz w:val="24"/>
          <w:szCs w:val="24"/>
        </w:rPr>
        <w:t>reintegrációt</w:t>
      </w:r>
      <w:proofErr w:type="spellEnd"/>
      <w:r w:rsidR="002A0604" w:rsidRPr="00A305E4">
        <w:rPr>
          <w:rFonts w:ascii="Times New Roman" w:hAnsi="Times New Roman" w:cs="Times New Roman"/>
          <w:sz w:val="24"/>
          <w:szCs w:val="24"/>
        </w:rPr>
        <w:t xml:space="preserve"> – más-más módon tartják elérhetőnek. </w:t>
      </w:r>
    </w:p>
    <w:p w:rsidR="002A0604" w:rsidRPr="00A305E4" w:rsidRDefault="002A0604" w:rsidP="008B12A2">
      <w:pPr>
        <w:jc w:val="both"/>
        <w:rPr>
          <w:rFonts w:ascii="Times New Roman" w:hAnsi="Times New Roman" w:cs="Times New Roman"/>
          <w:sz w:val="24"/>
          <w:szCs w:val="24"/>
        </w:rPr>
      </w:pPr>
      <w:r w:rsidRPr="00A305E4">
        <w:rPr>
          <w:rFonts w:ascii="Times New Roman" w:hAnsi="Times New Roman" w:cs="Times New Roman"/>
          <w:sz w:val="24"/>
          <w:szCs w:val="24"/>
        </w:rPr>
        <w:tab/>
        <w:t xml:space="preserve">A büntetés-végrehajtás tudományának fontos szerepe van – a jogi normák tanulmányozása mellett több tudományág és tudományos ismeretanyag eredményeire támaszkodva – ennek a jogilag szabályozott állami tevékenységnek a jogrendszerünkbe történő kellő interpretálásában, a büntető igény jogállami keretek közötti érvényre juttatásában. </w:t>
      </w:r>
    </w:p>
    <w:p w:rsidR="002A0604" w:rsidRPr="00A305E4" w:rsidRDefault="002A0604" w:rsidP="008B12A2">
      <w:pPr>
        <w:jc w:val="both"/>
        <w:rPr>
          <w:rFonts w:ascii="Times New Roman" w:hAnsi="Times New Roman" w:cs="Times New Roman"/>
          <w:sz w:val="24"/>
          <w:szCs w:val="24"/>
        </w:rPr>
      </w:pPr>
      <w:r w:rsidRPr="00A305E4">
        <w:rPr>
          <w:rFonts w:ascii="Times New Roman" w:hAnsi="Times New Roman" w:cs="Times New Roman"/>
          <w:sz w:val="24"/>
          <w:szCs w:val="24"/>
        </w:rPr>
        <w:tab/>
        <w:t xml:space="preserve">A büntető felelősségre vonás hatálya alá kerülő személy a büntetés-végrehajtási szervekkel büntetés-végrehajtási jogviszonyba kerül, mert a büntetés végrehajtására, az intézkedés foganatosítására hivatott szerv és a kötelezett közötti viszonyt a </w:t>
      </w:r>
      <w:proofErr w:type="gramStart"/>
      <w:r w:rsidRPr="00A305E4">
        <w:rPr>
          <w:rFonts w:ascii="Times New Roman" w:hAnsi="Times New Roman" w:cs="Times New Roman"/>
          <w:sz w:val="24"/>
          <w:szCs w:val="24"/>
        </w:rPr>
        <w:t>jog szabályozza</w:t>
      </w:r>
      <w:proofErr w:type="gramEnd"/>
      <w:r w:rsidRPr="00A305E4">
        <w:rPr>
          <w:rFonts w:ascii="Times New Roman" w:hAnsi="Times New Roman" w:cs="Times New Roman"/>
          <w:sz w:val="24"/>
          <w:szCs w:val="24"/>
        </w:rPr>
        <w:t xml:space="preserve">, amely egyben a jog révén létezik. E rendszer működését meghatározó szabályok összességét a büntetés-végrehajtási jog öleli fel, amely valamennyi büntetésre, intézkedésre nézve meghatározza a végrehajtás célját, </w:t>
      </w:r>
      <w:r w:rsidR="00D1657C" w:rsidRPr="00A305E4">
        <w:rPr>
          <w:rFonts w:ascii="Times New Roman" w:hAnsi="Times New Roman" w:cs="Times New Roman"/>
          <w:sz w:val="24"/>
          <w:szCs w:val="24"/>
        </w:rPr>
        <w:t xml:space="preserve">elveit, módszereit, a végrehajtásban szereplő személyek és szervek jogi helyzetét, a jogok és kötelességek érvényesítésének módját. </w:t>
      </w:r>
    </w:p>
    <w:p w:rsidR="00D1657C" w:rsidRPr="00A305E4" w:rsidRDefault="00D1657C" w:rsidP="008B12A2">
      <w:pPr>
        <w:jc w:val="both"/>
        <w:rPr>
          <w:rFonts w:ascii="Times New Roman" w:hAnsi="Times New Roman" w:cs="Times New Roman"/>
          <w:sz w:val="24"/>
          <w:szCs w:val="24"/>
        </w:rPr>
      </w:pPr>
      <w:r w:rsidRPr="00A305E4">
        <w:rPr>
          <w:rFonts w:ascii="Times New Roman" w:hAnsi="Times New Roman" w:cs="Times New Roman"/>
          <w:sz w:val="24"/>
          <w:szCs w:val="24"/>
        </w:rPr>
        <w:tab/>
        <w:t xml:space="preserve">A büntetés-végrehajtási jog egy új tudományos fogalmát mindezekre, valamint a tudományos eredményekre, és az új törvényben foglaltakra is figyelemmel a következőképpen fogalmaznám meg egy mondatban: </w:t>
      </w:r>
    </w:p>
    <w:p w:rsidR="00D1657C" w:rsidRPr="00A305E4" w:rsidRDefault="00D1657C" w:rsidP="008B12A2">
      <w:pPr>
        <w:jc w:val="both"/>
        <w:rPr>
          <w:rFonts w:ascii="Times New Roman" w:hAnsi="Times New Roman" w:cs="Times New Roman"/>
          <w:sz w:val="24"/>
          <w:szCs w:val="24"/>
        </w:rPr>
      </w:pPr>
      <w:proofErr w:type="gramStart"/>
      <w:r w:rsidRPr="00A305E4">
        <w:rPr>
          <w:rFonts w:ascii="Times New Roman" w:hAnsi="Times New Roman" w:cs="Times New Roman"/>
          <w:sz w:val="24"/>
          <w:szCs w:val="24"/>
        </w:rPr>
        <w:t xml:space="preserve">A büntetés-végrehajtási jog az </w:t>
      </w:r>
      <w:proofErr w:type="spellStart"/>
      <w:r w:rsidRPr="00A305E4">
        <w:rPr>
          <w:rFonts w:ascii="Times New Roman" w:hAnsi="Times New Roman" w:cs="Times New Roman"/>
          <w:sz w:val="24"/>
          <w:szCs w:val="24"/>
        </w:rPr>
        <w:t>az</w:t>
      </w:r>
      <w:proofErr w:type="spellEnd"/>
      <w:r w:rsidRPr="00A305E4">
        <w:rPr>
          <w:rFonts w:ascii="Times New Roman" w:hAnsi="Times New Roman" w:cs="Times New Roman"/>
          <w:sz w:val="24"/>
          <w:szCs w:val="24"/>
        </w:rPr>
        <w:t xml:space="preserve"> önálló jogág, amely a büntetések, a büntetőjogi intézkedések, a büntető eljárási törvényben felsorolt legsúlyosabb jogkorlátozással járó kényszerintézkedések, a szabadságkorlátozást is tartalmazó igazgatási szankciók végrehajtását; annak előkészítését, megkezdését és rendjét; a kapcsolódó járulékos feladatokat, a közreműködő szervek és személyek feladatait, a végrehajtás hatálya alatt álló személy jogi helyzetét (jogait és kötelességeit)</w:t>
      </w:r>
      <w:r w:rsidR="00D50D0C" w:rsidRPr="00A305E4">
        <w:rPr>
          <w:rFonts w:ascii="Times New Roman" w:hAnsi="Times New Roman" w:cs="Times New Roman"/>
          <w:sz w:val="24"/>
          <w:szCs w:val="24"/>
        </w:rPr>
        <w:t xml:space="preserve">, a társadalomba való visszavezetésének, illetve beilleszkedésének módszereit, </w:t>
      </w:r>
      <w:r w:rsidR="001E4D60" w:rsidRPr="00A305E4">
        <w:rPr>
          <w:rFonts w:ascii="Times New Roman" w:hAnsi="Times New Roman" w:cs="Times New Roman"/>
          <w:sz w:val="24"/>
          <w:szCs w:val="24"/>
        </w:rPr>
        <w:t>a jogok és kötelességek érvényesítésének módját</w:t>
      </w:r>
      <w:proofErr w:type="gramEnd"/>
      <w:r w:rsidR="001E4D60" w:rsidRPr="00A305E4">
        <w:rPr>
          <w:rFonts w:ascii="Times New Roman" w:hAnsi="Times New Roman" w:cs="Times New Roman"/>
          <w:sz w:val="24"/>
          <w:szCs w:val="24"/>
        </w:rPr>
        <w:t xml:space="preserve"> (büntetés-végrehajtási eljárás) szabályozza, amelyet széleskörű jogállam</w:t>
      </w:r>
      <w:r w:rsidR="008D6466" w:rsidRPr="00A305E4">
        <w:rPr>
          <w:rFonts w:ascii="Times New Roman" w:hAnsi="Times New Roman" w:cs="Times New Roman"/>
          <w:sz w:val="24"/>
          <w:szCs w:val="24"/>
        </w:rPr>
        <w:t xml:space="preserve">i biztosíték (garancia) rendszer övez (ügyészi törvényességi felügyelet, </w:t>
      </w:r>
      <w:proofErr w:type="spellStart"/>
      <w:r w:rsidR="008D6466" w:rsidRPr="00A305E4">
        <w:rPr>
          <w:rFonts w:ascii="Times New Roman" w:hAnsi="Times New Roman" w:cs="Times New Roman"/>
          <w:sz w:val="24"/>
          <w:szCs w:val="24"/>
        </w:rPr>
        <w:t>bv</w:t>
      </w:r>
      <w:proofErr w:type="spellEnd"/>
      <w:r w:rsidR="008D6466" w:rsidRPr="00A305E4">
        <w:rPr>
          <w:rFonts w:ascii="Times New Roman" w:hAnsi="Times New Roman" w:cs="Times New Roman"/>
          <w:sz w:val="24"/>
          <w:szCs w:val="24"/>
        </w:rPr>
        <w:t xml:space="preserve">. bírói hatáskör, bírósághoz és ombudsmanhoz fordulási jog, nemzetközi és társadalmi ellenőrzés). </w:t>
      </w:r>
    </w:p>
    <w:p w:rsidR="008D6466" w:rsidRPr="00A305E4" w:rsidRDefault="008D6466" w:rsidP="008B12A2">
      <w:pPr>
        <w:jc w:val="both"/>
        <w:rPr>
          <w:rFonts w:ascii="Times New Roman" w:hAnsi="Times New Roman" w:cs="Times New Roman"/>
          <w:sz w:val="24"/>
          <w:szCs w:val="24"/>
        </w:rPr>
      </w:pPr>
      <w:r w:rsidRPr="00A305E4">
        <w:rPr>
          <w:rFonts w:ascii="Times New Roman" w:hAnsi="Times New Roman" w:cs="Times New Roman"/>
          <w:sz w:val="24"/>
          <w:szCs w:val="24"/>
        </w:rPr>
        <w:lastRenderedPageBreak/>
        <w:tab/>
        <w:t xml:space="preserve">Az ezredfordulót követő évtizedekben a büntetőjog, a büntetőeljárás és a büntetés-végrehajtás koncepciója és szerkezete középpontjában – mint tettesnek és sértettnek – az ember védelmének és tiszteletének kell állnia, melyből levezethető szabadságának korlátja is, amelyet csak annyiban gyakorolhat, s amelynek tiszteletben tartását csak annyiba igényelheti másoktól, amennyiben embertársainak ugyanolyan és éppúgy tiszteletben tartandó szabadságába és jogaiba nem ütközik. </w:t>
      </w:r>
    </w:p>
    <w:p w:rsidR="008D6466" w:rsidRPr="00A305E4" w:rsidRDefault="008D6466" w:rsidP="008B12A2">
      <w:pPr>
        <w:jc w:val="both"/>
        <w:rPr>
          <w:rFonts w:ascii="Times New Roman" w:hAnsi="Times New Roman" w:cs="Times New Roman"/>
          <w:sz w:val="24"/>
          <w:szCs w:val="24"/>
        </w:rPr>
      </w:pPr>
      <w:r w:rsidRPr="00A305E4">
        <w:rPr>
          <w:rFonts w:ascii="Times New Roman" w:hAnsi="Times New Roman" w:cs="Times New Roman"/>
          <w:sz w:val="24"/>
          <w:szCs w:val="24"/>
        </w:rPr>
        <w:tab/>
        <w:t xml:space="preserve">Az új tudományos fogalommal szinkronban van a büntetés-végrehajtási jogviszony, vagy egyoldalúan fogalmazva </w:t>
      </w:r>
      <w:proofErr w:type="spellStart"/>
      <w:r w:rsidRPr="00A305E4">
        <w:rPr>
          <w:rFonts w:ascii="Times New Roman" w:hAnsi="Times New Roman" w:cs="Times New Roman"/>
          <w:sz w:val="24"/>
          <w:szCs w:val="24"/>
        </w:rPr>
        <w:t>pönális</w:t>
      </w:r>
      <w:proofErr w:type="spellEnd"/>
      <w:r w:rsidRPr="00A305E4">
        <w:rPr>
          <w:rFonts w:ascii="Times New Roman" w:hAnsi="Times New Roman" w:cs="Times New Roman"/>
          <w:sz w:val="24"/>
          <w:szCs w:val="24"/>
        </w:rPr>
        <w:t xml:space="preserve"> kényszerjogviszony 7. §</w:t>
      </w:r>
      <w:proofErr w:type="spellStart"/>
      <w:r w:rsidRPr="00A305E4">
        <w:rPr>
          <w:rFonts w:ascii="Times New Roman" w:hAnsi="Times New Roman" w:cs="Times New Roman"/>
          <w:sz w:val="24"/>
          <w:szCs w:val="24"/>
        </w:rPr>
        <w:t>-ban</w:t>
      </w:r>
      <w:proofErr w:type="spellEnd"/>
      <w:r w:rsidRPr="00A305E4">
        <w:rPr>
          <w:rFonts w:ascii="Times New Roman" w:hAnsi="Times New Roman" w:cs="Times New Roman"/>
          <w:sz w:val="24"/>
          <w:szCs w:val="24"/>
        </w:rPr>
        <w:t xml:space="preserve"> leírt fogalmának meghatározása. Bővült a </w:t>
      </w:r>
      <w:proofErr w:type="spellStart"/>
      <w:r w:rsidRPr="00A305E4">
        <w:rPr>
          <w:rFonts w:ascii="Times New Roman" w:hAnsi="Times New Roman" w:cs="Times New Roman"/>
          <w:sz w:val="24"/>
          <w:szCs w:val="24"/>
        </w:rPr>
        <w:t>bv</w:t>
      </w:r>
      <w:proofErr w:type="spellEnd"/>
      <w:r w:rsidRPr="00A305E4">
        <w:rPr>
          <w:rFonts w:ascii="Times New Roman" w:hAnsi="Times New Roman" w:cs="Times New Roman"/>
          <w:sz w:val="24"/>
          <w:szCs w:val="24"/>
        </w:rPr>
        <w:t xml:space="preserve">. jog tárgya az elzárás és a sportrendezvények látogatásától eltiltás új büntetési nemekkel, valamint az intézkedések körében a jóvátételi munkával és az elektronikus adatok hozzáférhetetlenné tétele végrehajtási szabályaival. </w:t>
      </w:r>
    </w:p>
    <w:p w:rsidR="008D6466" w:rsidRPr="009D18FC" w:rsidRDefault="008D6466" w:rsidP="008B12A2">
      <w:pPr>
        <w:jc w:val="both"/>
        <w:rPr>
          <w:rFonts w:ascii="Times New Roman" w:hAnsi="Times New Roman" w:cs="Times New Roman"/>
          <w:sz w:val="24"/>
          <w:szCs w:val="24"/>
        </w:rPr>
      </w:pPr>
      <w:r w:rsidRPr="009D18FC">
        <w:rPr>
          <w:rFonts w:ascii="Times New Roman" w:hAnsi="Times New Roman" w:cs="Times New Roman"/>
          <w:sz w:val="24"/>
          <w:szCs w:val="24"/>
        </w:rPr>
        <w:tab/>
        <w:t xml:space="preserve">XIX. század végén </w:t>
      </w:r>
      <w:r w:rsidR="00C570D5" w:rsidRPr="009D18FC">
        <w:rPr>
          <w:rFonts w:ascii="Times New Roman" w:hAnsi="Times New Roman" w:cs="Times New Roman"/>
          <w:sz w:val="24"/>
          <w:szCs w:val="24"/>
        </w:rPr>
        <w:t>Balog Jenő akadémikus, elnök nem győzte eléggé hangsúlyozni, hogy „</w:t>
      </w:r>
      <w:proofErr w:type="gramStart"/>
      <w:r w:rsidR="00C570D5" w:rsidRPr="009D18FC">
        <w:rPr>
          <w:rFonts w:ascii="Times New Roman" w:hAnsi="Times New Roman" w:cs="Times New Roman"/>
          <w:sz w:val="24"/>
          <w:szCs w:val="24"/>
        </w:rPr>
        <w:t>A</w:t>
      </w:r>
      <w:proofErr w:type="gramEnd"/>
      <w:r w:rsidR="00C570D5" w:rsidRPr="009D18FC">
        <w:rPr>
          <w:rFonts w:ascii="Times New Roman" w:hAnsi="Times New Roman" w:cs="Times New Roman"/>
          <w:sz w:val="24"/>
          <w:szCs w:val="24"/>
        </w:rPr>
        <w:t xml:space="preserve"> börtönök rendezetlen állapotában a közbiztonságra, magára a társadalomra és az államra óriási</w:t>
      </w:r>
      <w:r w:rsidR="009D18FC">
        <w:rPr>
          <w:rFonts w:ascii="Times New Roman" w:hAnsi="Times New Roman" w:cs="Times New Roman"/>
          <w:sz w:val="24"/>
          <w:szCs w:val="24"/>
        </w:rPr>
        <w:t xml:space="preserve"> veszélyek leselkednek, mert a </w:t>
      </w:r>
      <w:r w:rsidR="00C570D5" w:rsidRPr="009D18FC">
        <w:rPr>
          <w:rFonts w:ascii="Times New Roman" w:hAnsi="Times New Roman" w:cs="Times New Roman"/>
          <w:sz w:val="24"/>
          <w:szCs w:val="24"/>
        </w:rPr>
        <w:t xml:space="preserve">szabadságvesztés büntetés, ha nem kellően </w:t>
      </w:r>
      <w:proofErr w:type="spellStart"/>
      <w:r w:rsidR="00C570D5" w:rsidRPr="009D18FC">
        <w:rPr>
          <w:rFonts w:ascii="Times New Roman" w:hAnsi="Times New Roman" w:cs="Times New Roman"/>
          <w:sz w:val="24"/>
          <w:szCs w:val="24"/>
        </w:rPr>
        <w:t>hajtatik</w:t>
      </w:r>
      <w:proofErr w:type="spellEnd"/>
      <w:r w:rsidR="00C570D5" w:rsidRPr="009D18FC">
        <w:rPr>
          <w:rFonts w:ascii="Times New Roman" w:hAnsi="Times New Roman" w:cs="Times New Roman"/>
          <w:sz w:val="24"/>
          <w:szCs w:val="24"/>
        </w:rPr>
        <w:t xml:space="preserve"> végre, alig más, mint gonosztevők iskolája” – írta 1888-ban megjelent művében.  </w:t>
      </w:r>
    </w:p>
    <w:p w:rsidR="00C570D5" w:rsidRPr="00A305E4" w:rsidRDefault="00C570D5" w:rsidP="008B12A2">
      <w:pPr>
        <w:jc w:val="both"/>
        <w:rPr>
          <w:rFonts w:ascii="Times New Roman" w:hAnsi="Times New Roman" w:cs="Times New Roman"/>
          <w:sz w:val="24"/>
          <w:szCs w:val="24"/>
        </w:rPr>
      </w:pPr>
      <w:r w:rsidRPr="00A305E4">
        <w:rPr>
          <w:rFonts w:ascii="Times New Roman" w:hAnsi="Times New Roman" w:cs="Times New Roman"/>
          <w:sz w:val="24"/>
          <w:szCs w:val="24"/>
        </w:rPr>
        <w:tab/>
        <w:t xml:space="preserve">A büntetési célokat és az emberre – mint individuumra és társadalmi lényre – tekintettel kell megfogalmazni. Ennek az emberi jogi elvárásnak az új törvény eleget tesz. A szabadságvesztés alapelvei között szerepel ez az olyan hagyományos alapelvek mellett, mint a törvényesség, fokozatosság, </w:t>
      </w:r>
      <w:proofErr w:type="spellStart"/>
      <w:r w:rsidRPr="00A305E4">
        <w:rPr>
          <w:rFonts w:ascii="Times New Roman" w:hAnsi="Times New Roman" w:cs="Times New Roman"/>
          <w:sz w:val="24"/>
          <w:szCs w:val="24"/>
        </w:rPr>
        <w:t>normalizáció</w:t>
      </w:r>
      <w:proofErr w:type="spellEnd"/>
      <w:r w:rsidRPr="00A305E4">
        <w:rPr>
          <w:rFonts w:ascii="Times New Roman" w:hAnsi="Times New Roman" w:cs="Times New Roman"/>
          <w:sz w:val="24"/>
          <w:szCs w:val="24"/>
        </w:rPr>
        <w:t xml:space="preserve">. Megfogalmazásra kerültek olyanok is, mint a káros hatások minimalizálása, </w:t>
      </w:r>
      <w:r w:rsidR="009D18FC">
        <w:rPr>
          <w:rFonts w:ascii="Times New Roman" w:hAnsi="Times New Roman" w:cs="Times New Roman"/>
          <w:sz w:val="24"/>
          <w:szCs w:val="24"/>
        </w:rPr>
        <w:t>a pr</w:t>
      </w:r>
      <w:r w:rsidR="00592D7C" w:rsidRPr="00A305E4">
        <w:rPr>
          <w:rFonts w:ascii="Times New Roman" w:hAnsi="Times New Roman" w:cs="Times New Roman"/>
          <w:sz w:val="24"/>
          <w:szCs w:val="24"/>
        </w:rPr>
        <w:t xml:space="preserve">agmatizmus, egyéni aktivitás, rugalmasság. </w:t>
      </w:r>
    </w:p>
    <w:p w:rsidR="00592D7C" w:rsidRPr="00A305E4" w:rsidRDefault="00592D7C" w:rsidP="008B12A2">
      <w:pPr>
        <w:jc w:val="both"/>
        <w:rPr>
          <w:rFonts w:ascii="Times New Roman" w:hAnsi="Times New Roman" w:cs="Times New Roman"/>
          <w:sz w:val="24"/>
          <w:szCs w:val="24"/>
        </w:rPr>
      </w:pPr>
      <w:r w:rsidRPr="00A305E4">
        <w:rPr>
          <w:rFonts w:ascii="Times New Roman" w:hAnsi="Times New Roman" w:cs="Times New Roman"/>
          <w:sz w:val="24"/>
          <w:szCs w:val="24"/>
        </w:rPr>
        <w:t xml:space="preserve">Szabadságvesztés – mint a legsúlyosabb büntetés – képezi természetesen a legnagyobb részt az új törvényben. </w:t>
      </w:r>
    </w:p>
    <w:p w:rsidR="00592D7C" w:rsidRPr="00A305E4" w:rsidRDefault="00592D7C" w:rsidP="008B12A2">
      <w:pPr>
        <w:jc w:val="both"/>
        <w:rPr>
          <w:rFonts w:ascii="Times New Roman" w:hAnsi="Times New Roman" w:cs="Times New Roman"/>
          <w:sz w:val="24"/>
          <w:szCs w:val="24"/>
        </w:rPr>
      </w:pPr>
      <w:r w:rsidRPr="00A305E4">
        <w:rPr>
          <w:rFonts w:ascii="Times New Roman" w:hAnsi="Times New Roman" w:cs="Times New Roman"/>
          <w:sz w:val="24"/>
          <w:szCs w:val="24"/>
        </w:rPr>
        <w:tab/>
        <w:t xml:space="preserve">Nagy lépés, hogy a törvény </w:t>
      </w:r>
      <w:proofErr w:type="spellStart"/>
      <w:r w:rsidRPr="00A305E4">
        <w:rPr>
          <w:rFonts w:ascii="Times New Roman" w:hAnsi="Times New Roman" w:cs="Times New Roman"/>
          <w:sz w:val="24"/>
          <w:szCs w:val="24"/>
        </w:rPr>
        <w:t>bv</w:t>
      </w:r>
      <w:proofErr w:type="spellEnd"/>
      <w:r w:rsidRPr="00A305E4">
        <w:rPr>
          <w:rFonts w:ascii="Times New Roman" w:hAnsi="Times New Roman" w:cs="Times New Roman"/>
          <w:sz w:val="24"/>
          <w:szCs w:val="24"/>
        </w:rPr>
        <w:t xml:space="preserve">. feladatként szabályozza a végrehajtás előkészítését, illetve megkezdését, ugyanis már itt jelentkeznek </w:t>
      </w:r>
      <w:proofErr w:type="spellStart"/>
      <w:r w:rsidRPr="00A305E4">
        <w:rPr>
          <w:rFonts w:ascii="Times New Roman" w:hAnsi="Times New Roman" w:cs="Times New Roman"/>
          <w:sz w:val="24"/>
          <w:szCs w:val="24"/>
        </w:rPr>
        <w:t>bv</w:t>
      </w:r>
      <w:proofErr w:type="spellEnd"/>
      <w:r w:rsidRPr="00A305E4">
        <w:rPr>
          <w:rFonts w:ascii="Times New Roman" w:hAnsi="Times New Roman" w:cs="Times New Roman"/>
          <w:sz w:val="24"/>
          <w:szCs w:val="24"/>
        </w:rPr>
        <w:t xml:space="preserve">. jogi kötelezettségek. A felelősségre vonás folyamatához csatlakozást jelenti az öncélúsággal szemben. </w:t>
      </w:r>
    </w:p>
    <w:p w:rsidR="00592D7C" w:rsidRPr="00A305E4" w:rsidRDefault="00592D7C" w:rsidP="008B12A2">
      <w:pPr>
        <w:jc w:val="both"/>
        <w:rPr>
          <w:rFonts w:ascii="Times New Roman" w:hAnsi="Times New Roman" w:cs="Times New Roman"/>
          <w:sz w:val="24"/>
          <w:szCs w:val="24"/>
        </w:rPr>
      </w:pPr>
      <w:r w:rsidRPr="00A305E4">
        <w:rPr>
          <w:rFonts w:ascii="Times New Roman" w:hAnsi="Times New Roman" w:cs="Times New Roman"/>
          <w:sz w:val="24"/>
          <w:szCs w:val="24"/>
        </w:rPr>
        <w:t xml:space="preserve">A végrehajtást kizáró okok, mint a büntető érdemi határozat jogerőre </w:t>
      </w:r>
      <w:r w:rsidR="004B7EEB" w:rsidRPr="00A305E4">
        <w:rPr>
          <w:rFonts w:ascii="Times New Roman" w:hAnsi="Times New Roman" w:cs="Times New Roman"/>
          <w:sz w:val="24"/>
          <w:szCs w:val="24"/>
        </w:rPr>
        <w:t xml:space="preserve">emelkedését követően beálló végrehajtási akadályok, </w:t>
      </w:r>
      <w:r w:rsidR="00E973EE" w:rsidRPr="00A305E4">
        <w:rPr>
          <w:rFonts w:ascii="Times New Roman" w:hAnsi="Times New Roman" w:cs="Times New Roman"/>
          <w:sz w:val="24"/>
          <w:szCs w:val="24"/>
        </w:rPr>
        <w:t xml:space="preserve">nagyon helyesen a </w:t>
      </w:r>
      <w:proofErr w:type="spellStart"/>
      <w:r w:rsidR="00E973EE" w:rsidRPr="00A305E4">
        <w:rPr>
          <w:rFonts w:ascii="Times New Roman" w:hAnsi="Times New Roman" w:cs="Times New Roman"/>
          <w:sz w:val="24"/>
          <w:szCs w:val="24"/>
        </w:rPr>
        <w:t>bv</w:t>
      </w:r>
      <w:proofErr w:type="spellEnd"/>
      <w:r w:rsidR="00E973EE" w:rsidRPr="00A305E4">
        <w:rPr>
          <w:rFonts w:ascii="Times New Roman" w:hAnsi="Times New Roman" w:cs="Times New Roman"/>
          <w:sz w:val="24"/>
          <w:szCs w:val="24"/>
        </w:rPr>
        <w:t xml:space="preserve">. kódexben nyertek elhelyezést. </w:t>
      </w:r>
    </w:p>
    <w:p w:rsidR="00E973EE" w:rsidRPr="00A305E4" w:rsidRDefault="00E973EE" w:rsidP="008B12A2">
      <w:pPr>
        <w:jc w:val="both"/>
        <w:rPr>
          <w:rFonts w:ascii="Times New Roman" w:hAnsi="Times New Roman" w:cs="Times New Roman"/>
          <w:sz w:val="24"/>
          <w:szCs w:val="24"/>
        </w:rPr>
      </w:pPr>
      <w:r w:rsidRPr="00A305E4">
        <w:rPr>
          <w:rFonts w:ascii="Times New Roman" w:hAnsi="Times New Roman" w:cs="Times New Roman"/>
          <w:sz w:val="24"/>
          <w:szCs w:val="24"/>
        </w:rPr>
        <w:t xml:space="preserve">Új szabályozást jelent az igen széles bírósági, illetve </w:t>
      </w:r>
      <w:proofErr w:type="spellStart"/>
      <w:r w:rsidRPr="00A305E4">
        <w:rPr>
          <w:rFonts w:ascii="Times New Roman" w:hAnsi="Times New Roman" w:cs="Times New Roman"/>
          <w:sz w:val="24"/>
          <w:szCs w:val="24"/>
        </w:rPr>
        <w:t>bv</w:t>
      </w:r>
      <w:proofErr w:type="spellEnd"/>
      <w:r w:rsidRPr="00A305E4">
        <w:rPr>
          <w:rFonts w:ascii="Times New Roman" w:hAnsi="Times New Roman" w:cs="Times New Roman"/>
          <w:sz w:val="24"/>
          <w:szCs w:val="24"/>
        </w:rPr>
        <w:t xml:space="preserve">. bírói felülvizsgálati rendszer bevezetése. Ez egyre nagyobb munkát és </w:t>
      </w:r>
      <w:proofErr w:type="spellStart"/>
      <w:r w:rsidRPr="00A305E4">
        <w:rPr>
          <w:rFonts w:ascii="Times New Roman" w:hAnsi="Times New Roman" w:cs="Times New Roman"/>
          <w:sz w:val="24"/>
          <w:szCs w:val="24"/>
        </w:rPr>
        <w:t>bv</w:t>
      </w:r>
      <w:proofErr w:type="spellEnd"/>
      <w:r w:rsidRPr="00A305E4">
        <w:rPr>
          <w:rFonts w:ascii="Times New Roman" w:hAnsi="Times New Roman" w:cs="Times New Roman"/>
          <w:sz w:val="24"/>
          <w:szCs w:val="24"/>
        </w:rPr>
        <w:t xml:space="preserve">. szakismeretet, </w:t>
      </w:r>
      <w:proofErr w:type="spellStart"/>
      <w:r w:rsidRPr="00A305E4">
        <w:rPr>
          <w:rFonts w:ascii="Times New Roman" w:hAnsi="Times New Roman" w:cs="Times New Roman"/>
          <w:sz w:val="24"/>
          <w:szCs w:val="24"/>
        </w:rPr>
        <w:t>bv</w:t>
      </w:r>
      <w:proofErr w:type="spellEnd"/>
      <w:r w:rsidRPr="00A305E4">
        <w:rPr>
          <w:rFonts w:ascii="Times New Roman" w:hAnsi="Times New Roman" w:cs="Times New Roman"/>
          <w:sz w:val="24"/>
          <w:szCs w:val="24"/>
        </w:rPr>
        <w:t>. hivatástudatot is igényel majd a bírák részéről, külsősként komoly</w:t>
      </w:r>
      <w:r w:rsidR="009D18FC">
        <w:rPr>
          <w:rFonts w:ascii="Times New Roman" w:hAnsi="Times New Roman" w:cs="Times New Roman"/>
          <w:sz w:val="24"/>
          <w:szCs w:val="24"/>
        </w:rPr>
        <w:t xml:space="preserve"> felelősség (át) vállalása is. N</w:t>
      </w:r>
      <w:r w:rsidRPr="00A305E4">
        <w:rPr>
          <w:rFonts w:ascii="Times New Roman" w:hAnsi="Times New Roman" w:cs="Times New Roman"/>
          <w:sz w:val="24"/>
          <w:szCs w:val="24"/>
        </w:rPr>
        <w:t xml:space="preserve">em szabad hagyni, hogy csak egy nagy díszes bokréta legyen a kalapon. Az eljárási szabályokat illetően mutatkozik azért pótolni való, véleményem szerint nem a közigazgatási eljáráshoz kellene közelíteni, hanem a nagyobb garanciákat tartalmazó büntető eljáráshoz, hiszen itt a szabadság hosszabb elvonásáról van szó. Megkezdődött az új Be. kodifikációja. Bizonyos, hogy változást hoz majd a </w:t>
      </w:r>
      <w:proofErr w:type="spellStart"/>
      <w:r w:rsidRPr="00A305E4">
        <w:rPr>
          <w:rFonts w:ascii="Times New Roman" w:hAnsi="Times New Roman" w:cs="Times New Roman"/>
          <w:sz w:val="24"/>
          <w:szCs w:val="24"/>
        </w:rPr>
        <w:t>Bv-kódexben</w:t>
      </w:r>
      <w:proofErr w:type="spellEnd"/>
      <w:r w:rsidRPr="00A305E4">
        <w:rPr>
          <w:rFonts w:ascii="Times New Roman" w:hAnsi="Times New Roman" w:cs="Times New Roman"/>
          <w:sz w:val="24"/>
          <w:szCs w:val="24"/>
        </w:rPr>
        <w:t xml:space="preserve"> is. </w:t>
      </w:r>
    </w:p>
    <w:p w:rsidR="00E973EE" w:rsidRPr="00A305E4" w:rsidRDefault="00E973EE" w:rsidP="008B12A2">
      <w:pPr>
        <w:jc w:val="both"/>
        <w:rPr>
          <w:rFonts w:ascii="Times New Roman" w:hAnsi="Times New Roman" w:cs="Times New Roman"/>
          <w:sz w:val="24"/>
          <w:szCs w:val="24"/>
        </w:rPr>
      </w:pPr>
      <w:r w:rsidRPr="00A305E4">
        <w:rPr>
          <w:rFonts w:ascii="Times New Roman" w:hAnsi="Times New Roman" w:cs="Times New Roman"/>
          <w:sz w:val="24"/>
          <w:szCs w:val="24"/>
        </w:rPr>
        <w:t xml:space="preserve">A büntető eljárási jogok gyakorlását a törvény a legújabb irányelvek átültetésével segíti elő. Bővítette a sértett tájékoztatáshoz való jogát a bűncselekmények áldozatai jogaival, </w:t>
      </w:r>
      <w:r w:rsidR="009D18FC">
        <w:rPr>
          <w:rFonts w:ascii="Times New Roman" w:hAnsi="Times New Roman" w:cs="Times New Roman"/>
          <w:sz w:val="24"/>
          <w:szCs w:val="24"/>
        </w:rPr>
        <w:t xml:space="preserve">a </w:t>
      </w:r>
      <w:r w:rsidRPr="00A305E4">
        <w:rPr>
          <w:rFonts w:ascii="Times New Roman" w:hAnsi="Times New Roman" w:cs="Times New Roman"/>
          <w:sz w:val="24"/>
          <w:szCs w:val="24"/>
        </w:rPr>
        <w:t xml:space="preserve">támogatására és védelmére vonatkozó Európai Parlamenti és Tanácsi irányelvek szellemében. </w:t>
      </w:r>
    </w:p>
    <w:p w:rsidR="00E973EE" w:rsidRPr="00A305E4" w:rsidRDefault="009D18FC" w:rsidP="008B12A2">
      <w:pPr>
        <w:jc w:val="both"/>
        <w:rPr>
          <w:rFonts w:ascii="Times New Roman" w:hAnsi="Times New Roman" w:cs="Times New Roman"/>
          <w:sz w:val="24"/>
          <w:szCs w:val="24"/>
        </w:rPr>
      </w:pPr>
      <w:r>
        <w:rPr>
          <w:rFonts w:ascii="Times New Roman" w:hAnsi="Times New Roman" w:cs="Times New Roman"/>
          <w:sz w:val="24"/>
          <w:szCs w:val="24"/>
        </w:rPr>
        <w:lastRenderedPageBreak/>
        <w:t>A motiváció irányába hatás</w:t>
      </w:r>
      <w:r w:rsidR="00E973EE" w:rsidRPr="00A305E4">
        <w:rPr>
          <w:rFonts w:ascii="Times New Roman" w:hAnsi="Times New Roman" w:cs="Times New Roman"/>
          <w:sz w:val="24"/>
          <w:szCs w:val="24"/>
        </w:rPr>
        <w:t xml:space="preserve"> több törvényi megfogalmazás</w:t>
      </w:r>
      <w:r>
        <w:rPr>
          <w:rFonts w:ascii="Times New Roman" w:hAnsi="Times New Roman" w:cs="Times New Roman"/>
          <w:sz w:val="24"/>
          <w:szCs w:val="24"/>
        </w:rPr>
        <w:t>ban</w:t>
      </w:r>
      <w:r w:rsidR="00E973EE" w:rsidRPr="00A305E4">
        <w:rPr>
          <w:rFonts w:ascii="Times New Roman" w:hAnsi="Times New Roman" w:cs="Times New Roman"/>
          <w:sz w:val="24"/>
          <w:szCs w:val="24"/>
        </w:rPr>
        <w:t xml:space="preserve"> is szerepel. Ilyen többek között még az oktatási-képzési megállapodás az elítélt és a </w:t>
      </w:r>
      <w:proofErr w:type="spellStart"/>
      <w:r w:rsidR="00E973EE" w:rsidRPr="00A305E4">
        <w:rPr>
          <w:rFonts w:ascii="Times New Roman" w:hAnsi="Times New Roman" w:cs="Times New Roman"/>
          <w:sz w:val="24"/>
          <w:szCs w:val="24"/>
        </w:rPr>
        <w:t>bv</w:t>
      </w:r>
      <w:proofErr w:type="spellEnd"/>
      <w:r w:rsidR="00E973EE" w:rsidRPr="00A305E4">
        <w:rPr>
          <w:rFonts w:ascii="Times New Roman" w:hAnsi="Times New Roman" w:cs="Times New Roman"/>
          <w:sz w:val="24"/>
          <w:szCs w:val="24"/>
        </w:rPr>
        <w:t>. szerv között, amelynél többek között a felróható nem</w:t>
      </w:r>
      <w:r w:rsidR="004C5386" w:rsidRPr="00A305E4">
        <w:rPr>
          <w:rFonts w:ascii="Times New Roman" w:hAnsi="Times New Roman" w:cs="Times New Roman"/>
          <w:sz w:val="24"/>
          <w:szCs w:val="24"/>
        </w:rPr>
        <w:t xml:space="preserve"> </w:t>
      </w:r>
      <w:r w:rsidR="00E973EE" w:rsidRPr="00A305E4">
        <w:rPr>
          <w:rFonts w:ascii="Times New Roman" w:hAnsi="Times New Roman" w:cs="Times New Roman"/>
          <w:sz w:val="24"/>
          <w:szCs w:val="24"/>
        </w:rPr>
        <w:t xml:space="preserve">teljesítés esetén visszatérítésre kerül sor. </w:t>
      </w:r>
    </w:p>
    <w:p w:rsidR="00083FEE" w:rsidRPr="00A305E4" w:rsidRDefault="00083FEE" w:rsidP="008B12A2">
      <w:pPr>
        <w:jc w:val="both"/>
        <w:rPr>
          <w:rFonts w:ascii="Times New Roman" w:hAnsi="Times New Roman" w:cs="Times New Roman"/>
          <w:sz w:val="24"/>
          <w:szCs w:val="24"/>
        </w:rPr>
      </w:pPr>
      <w:r w:rsidRPr="00A305E4">
        <w:rPr>
          <w:rFonts w:ascii="Times New Roman" w:hAnsi="Times New Roman" w:cs="Times New Roman"/>
          <w:sz w:val="24"/>
          <w:szCs w:val="24"/>
        </w:rPr>
        <w:tab/>
        <w:t>A fogvatartott megismerésével, rezsimbe besorolásával induló szakmai folyamat a személyiség változásának figyelemmel kísérése</w:t>
      </w:r>
      <w:r w:rsidR="009D18FC">
        <w:rPr>
          <w:rFonts w:ascii="Times New Roman" w:hAnsi="Times New Roman" w:cs="Times New Roman"/>
          <w:sz w:val="24"/>
          <w:szCs w:val="24"/>
        </w:rPr>
        <w:t>,</w:t>
      </w:r>
      <w:r w:rsidRPr="00A305E4">
        <w:rPr>
          <w:rFonts w:ascii="Times New Roman" w:hAnsi="Times New Roman" w:cs="Times New Roman"/>
          <w:sz w:val="24"/>
          <w:szCs w:val="24"/>
        </w:rPr>
        <w:t xml:space="preserve"> az</w:t>
      </w:r>
      <w:r w:rsidR="009D18FC">
        <w:rPr>
          <w:rFonts w:ascii="Times New Roman" w:hAnsi="Times New Roman" w:cs="Times New Roman"/>
          <w:sz w:val="24"/>
          <w:szCs w:val="24"/>
        </w:rPr>
        <w:t xml:space="preserve"> egyéni rehabilitációs program </w:t>
      </w:r>
      <w:r w:rsidRPr="00A305E4">
        <w:rPr>
          <w:rFonts w:ascii="Times New Roman" w:hAnsi="Times New Roman" w:cs="Times New Roman"/>
          <w:sz w:val="24"/>
          <w:szCs w:val="24"/>
        </w:rPr>
        <w:t xml:space="preserve">kialakítása, rendszeres felülvizsgálata útján </w:t>
      </w:r>
      <w:r w:rsidR="008B12A2">
        <w:rPr>
          <w:rFonts w:ascii="Times New Roman" w:hAnsi="Times New Roman" w:cs="Times New Roman"/>
          <w:sz w:val="24"/>
          <w:szCs w:val="24"/>
        </w:rPr>
        <w:t xml:space="preserve">a </w:t>
      </w:r>
      <w:proofErr w:type="spellStart"/>
      <w:r w:rsidR="008B12A2">
        <w:rPr>
          <w:rFonts w:ascii="Times New Roman" w:hAnsi="Times New Roman" w:cs="Times New Roman"/>
          <w:sz w:val="24"/>
          <w:szCs w:val="24"/>
        </w:rPr>
        <w:t>reintegrációs</w:t>
      </w:r>
      <w:proofErr w:type="spellEnd"/>
      <w:r w:rsidR="008B12A2">
        <w:rPr>
          <w:rFonts w:ascii="Times New Roman" w:hAnsi="Times New Roman" w:cs="Times New Roman"/>
          <w:sz w:val="24"/>
          <w:szCs w:val="24"/>
        </w:rPr>
        <w:t xml:space="preserve"> cél </w:t>
      </w:r>
      <w:r w:rsidRPr="00A305E4">
        <w:rPr>
          <w:rFonts w:ascii="Times New Roman" w:hAnsi="Times New Roman" w:cs="Times New Roman"/>
          <w:sz w:val="24"/>
          <w:szCs w:val="24"/>
        </w:rPr>
        <w:t xml:space="preserve">elérési módja, a társadalomba beilleszkedés elősegítését, a visszaesés számának csökkentését irányozza. A Kockázatelemzési és Kezelési Rendszer és a Központi Kivizsgáló és Módszertani Intézet (KKMI) új intézményének bevezetése is az egyéniesítést mozdítja előre, </w:t>
      </w:r>
      <w:r w:rsidR="009B3694" w:rsidRPr="00A305E4">
        <w:rPr>
          <w:rFonts w:ascii="Times New Roman" w:hAnsi="Times New Roman" w:cs="Times New Roman"/>
          <w:sz w:val="24"/>
          <w:szCs w:val="24"/>
        </w:rPr>
        <w:t xml:space="preserve">mint a gazdagabbá vált jutalmazási és fegyelmi rendszer az igen részletesen, továbbá a külön fejezetben szabályozott munkáltatói rendszer is. </w:t>
      </w:r>
    </w:p>
    <w:p w:rsidR="009B3694" w:rsidRPr="00A305E4" w:rsidRDefault="009B3694" w:rsidP="008B12A2">
      <w:pPr>
        <w:jc w:val="both"/>
        <w:rPr>
          <w:rFonts w:ascii="Times New Roman" w:hAnsi="Times New Roman" w:cs="Times New Roman"/>
          <w:sz w:val="24"/>
          <w:szCs w:val="24"/>
        </w:rPr>
      </w:pPr>
      <w:r w:rsidRPr="00A305E4">
        <w:rPr>
          <w:rFonts w:ascii="Times New Roman" w:hAnsi="Times New Roman" w:cs="Times New Roman"/>
          <w:sz w:val="24"/>
          <w:szCs w:val="24"/>
        </w:rPr>
        <w:t xml:space="preserve">A </w:t>
      </w:r>
      <w:proofErr w:type="spellStart"/>
      <w:r w:rsidRPr="00A305E4">
        <w:rPr>
          <w:rFonts w:ascii="Times New Roman" w:hAnsi="Times New Roman" w:cs="Times New Roman"/>
          <w:sz w:val="24"/>
          <w:szCs w:val="24"/>
        </w:rPr>
        <w:t>KKMI-ben</w:t>
      </w:r>
      <w:proofErr w:type="spellEnd"/>
      <w:r w:rsidRPr="00A305E4">
        <w:rPr>
          <w:rFonts w:ascii="Times New Roman" w:hAnsi="Times New Roman" w:cs="Times New Roman"/>
          <w:sz w:val="24"/>
          <w:szCs w:val="24"/>
        </w:rPr>
        <w:t xml:space="preserve"> tartózkodás időpontját úgy lenne jó megfogalmazni a törvénymódosítás folytán, hogy a kivizsgálás befejezését követően az elítéltet lehessen elszállítani a számára kijelölt </w:t>
      </w:r>
      <w:proofErr w:type="spellStart"/>
      <w:r w:rsidRPr="00A305E4">
        <w:rPr>
          <w:rFonts w:ascii="Times New Roman" w:hAnsi="Times New Roman" w:cs="Times New Roman"/>
          <w:sz w:val="24"/>
          <w:szCs w:val="24"/>
        </w:rPr>
        <w:t>bv</w:t>
      </w:r>
      <w:proofErr w:type="spellEnd"/>
      <w:r w:rsidRPr="00A305E4">
        <w:rPr>
          <w:rFonts w:ascii="Times New Roman" w:hAnsi="Times New Roman" w:cs="Times New Roman"/>
          <w:sz w:val="24"/>
          <w:szCs w:val="24"/>
        </w:rPr>
        <w:t xml:space="preserve">. intézetbe. Támogatni lehet a 95. § (2) bekezdésének és a 92. </w:t>
      </w:r>
      <w:r w:rsidR="008B12A2">
        <w:rPr>
          <w:rFonts w:ascii="Times New Roman" w:hAnsi="Times New Roman" w:cs="Times New Roman"/>
          <w:sz w:val="24"/>
          <w:szCs w:val="24"/>
        </w:rPr>
        <w:t>§ (3) bekezdésének olyan értelmű</w:t>
      </w:r>
      <w:r w:rsidRPr="00A305E4">
        <w:rPr>
          <w:rFonts w:ascii="Times New Roman" w:hAnsi="Times New Roman" w:cs="Times New Roman"/>
          <w:sz w:val="24"/>
          <w:szCs w:val="24"/>
        </w:rPr>
        <w:t xml:space="preserve"> módosítását is, hogy a kivizsgálásról készített összefoglaló jelentést ott ismertessék vele, ahol azt készítették. Miért foglalja a </w:t>
      </w:r>
      <w:proofErr w:type="spellStart"/>
      <w:r w:rsidRPr="00A305E4">
        <w:rPr>
          <w:rFonts w:ascii="Times New Roman" w:hAnsi="Times New Roman" w:cs="Times New Roman"/>
          <w:sz w:val="24"/>
          <w:szCs w:val="24"/>
        </w:rPr>
        <w:t>KKMI-ben</w:t>
      </w:r>
      <w:proofErr w:type="spellEnd"/>
      <w:r w:rsidRPr="00A305E4">
        <w:rPr>
          <w:rFonts w:ascii="Times New Roman" w:hAnsi="Times New Roman" w:cs="Times New Roman"/>
          <w:sz w:val="24"/>
          <w:szCs w:val="24"/>
        </w:rPr>
        <w:t xml:space="preserve"> a helyet, ha már nem szükséges (a gyógyító-nevelő csoportba helyezésnél is utólag történt egy ilyen módosítás annak idején). </w:t>
      </w:r>
    </w:p>
    <w:p w:rsidR="009B3694" w:rsidRPr="00A305E4" w:rsidRDefault="009B3694" w:rsidP="008B12A2">
      <w:pPr>
        <w:jc w:val="both"/>
        <w:rPr>
          <w:rFonts w:ascii="Times New Roman" w:hAnsi="Times New Roman" w:cs="Times New Roman"/>
          <w:sz w:val="24"/>
          <w:szCs w:val="24"/>
        </w:rPr>
      </w:pPr>
      <w:r w:rsidRPr="00A305E4">
        <w:rPr>
          <w:rFonts w:ascii="Times New Roman" w:hAnsi="Times New Roman" w:cs="Times New Roman"/>
          <w:sz w:val="24"/>
          <w:szCs w:val="24"/>
        </w:rPr>
        <w:tab/>
        <w:t>A differenciálás bővítését tükrözik a különféle csoportok és részlegek működtetése (HSR, a gyógyító-terápiás, az átmeneti, az alacsony biztonsági kockázati részleg</w:t>
      </w:r>
      <w:r w:rsidR="008B12A2">
        <w:rPr>
          <w:rFonts w:ascii="Times New Roman" w:hAnsi="Times New Roman" w:cs="Times New Roman"/>
          <w:sz w:val="24"/>
          <w:szCs w:val="24"/>
        </w:rPr>
        <w:t>,</w:t>
      </w:r>
      <w:r w:rsidRPr="00A305E4">
        <w:rPr>
          <w:rFonts w:ascii="Times New Roman" w:hAnsi="Times New Roman" w:cs="Times New Roman"/>
          <w:sz w:val="24"/>
          <w:szCs w:val="24"/>
        </w:rPr>
        <w:t xml:space="preserve"> a drog-prevenciós csoport). </w:t>
      </w:r>
    </w:p>
    <w:p w:rsidR="00251434" w:rsidRPr="00A305E4" w:rsidRDefault="00251434" w:rsidP="008B12A2">
      <w:pPr>
        <w:jc w:val="both"/>
        <w:rPr>
          <w:rFonts w:ascii="Times New Roman" w:hAnsi="Times New Roman" w:cs="Times New Roman"/>
          <w:sz w:val="24"/>
          <w:szCs w:val="24"/>
        </w:rPr>
      </w:pPr>
      <w:r w:rsidRPr="00A305E4">
        <w:rPr>
          <w:rFonts w:ascii="Times New Roman" w:hAnsi="Times New Roman" w:cs="Times New Roman"/>
          <w:sz w:val="24"/>
          <w:szCs w:val="24"/>
        </w:rPr>
        <w:t xml:space="preserve">Végre kellő szintű szabályozást kapott, hogyha az elítélt túltöltötte az ítéletét </w:t>
      </w:r>
      <w:r w:rsidR="00802FE9" w:rsidRPr="00A305E4">
        <w:rPr>
          <w:rFonts w:ascii="Times New Roman" w:hAnsi="Times New Roman" w:cs="Times New Roman"/>
          <w:sz w:val="24"/>
          <w:szCs w:val="24"/>
        </w:rPr>
        <w:t>–</w:t>
      </w:r>
      <w:r w:rsidRPr="00A305E4">
        <w:rPr>
          <w:rFonts w:ascii="Times New Roman" w:hAnsi="Times New Roman" w:cs="Times New Roman"/>
          <w:sz w:val="24"/>
          <w:szCs w:val="24"/>
        </w:rPr>
        <w:t xml:space="preserve"> </w:t>
      </w:r>
      <w:r w:rsidR="00802FE9" w:rsidRPr="00A305E4">
        <w:rPr>
          <w:rFonts w:ascii="Times New Roman" w:hAnsi="Times New Roman" w:cs="Times New Roman"/>
          <w:sz w:val="24"/>
          <w:szCs w:val="24"/>
        </w:rPr>
        <w:t>így az összbüntetésként megállapított szabadságvesztés tartamát –</w:t>
      </w:r>
      <w:r w:rsidR="008B12A2">
        <w:rPr>
          <w:rFonts w:ascii="Times New Roman" w:hAnsi="Times New Roman" w:cs="Times New Roman"/>
          <w:sz w:val="24"/>
          <w:szCs w:val="24"/>
        </w:rPr>
        <w:t>,</w:t>
      </w:r>
      <w:r w:rsidR="00802FE9" w:rsidRPr="00A305E4">
        <w:rPr>
          <w:rFonts w:ascii="Times New Roman" w:hAnsi="Times New Roman" w:cs="Times New Roman"/>
          <w:sz w:val="24"/>
          <w:szCs w:val="24"/>
        </w:rPr>
        <w:t xml:space="preserve"> a végrehajtásra váró szabadságvesztésbe beszámítható a túltöltött tartam (112. §). </w:t>
      </w:r>
    </w:p>
    <w:p w:rsidR="00802FE9" w:rsidRPr="00A305E4" w:rsidRDefault="00802FE9" w:rsidP="008B12A2">
      <w:pPr>
        <w:ind w:firstLine="708"/>
        <w:jc w:val="both"/>
        <w:rPr>
          <w:rFonts w:ascii="Times New Roman" w:hAnsi="Times New Roman" w:cs="Times New Roman"/>
          <w:sz w:val="24"/>
          <w:szCs w:val="24"/>
        </w:rPr>
      </w:pPr>
      <w:r w:rsidRPr="00A305E4">
        <w:rPr>
          <w:rFonts w:ascii="Times New Roman" w:hAnsi="Times New Roman" w:cs="Times New Roman"/>
          <w:sz w:val="24"/>
          <w:szCs w:val="24"/>
        </w:rPr>
        <w:t xml:space="preserve">A kiszabott és a végrehajtott büntetés közötti eltérés a világon létező és állandóan vitákat kiváltó tény. Miért nem nő a </w:t>
      </w:r>
      <w:proofErr w:type="spellStart"/>
      <w:r w:rsidRPr="00A305E4">
        <w:rPr>
          <w:rFonts w:ascii="Times New Roman" w:hAnsi="Times New Roman" w:cs="Times New Roman"/>
          <w:sz w:val="24"/>
          <w:szCs w:val="24"/>
        </w:rPr>
        <w:t>bv</w:t>
      </w:r>
      <w:proofErr w:type="spellEnd"/>
      <w:r w:rsidRPr="00A305E4">
        <w:rPr>
          <w:rFonts w:ascii="Times New Roman" w:hAnsi="Times New Roman" w:cs="Times New Roman"/>
          <w:sz w:val="24"/>
          <w:szCs w:val="24"/>
        </w:rPr>
        <w:t xml:space="preserve">. intézet telítettsége az utóbbi időben annak ellenére, hogy a Btk. szigorított a büntetések kiszabásának mértékén? Azért, mert ugyanez a Btk. ugyanakkor enyhített a végrehajtási szakaszban azzal, hogy fokozattól függetlenül 2/3-ad letöltése után főszabályként – kivételektől eltekintve – lehetséges a feltételes szabadság. Eddig a 2/3 </w:t>
      </w:r>
      <w:r w:rsidR="008B12A2">
        <w:rPr>
          <w:rFonts w:ascii="Times New Roman" w:hAnsi="Times New Roman" w:cs="Times New Roman"/>
          <w:sz w:val="24"/>
          <w:szCs w:val="24"/>
        </w:rPr>
        <w:t xml:space="preserve">letöltése </w:t>
      </w:r>
      <w:r w:rsidRPr="00A305E4">
        <w:rPr>
          <w:rFonts w:ascii="Times New Roman" w:hAnsi="Times New Roman" w:cs="Times New Roman"/>
          <w:sz w:val="24"/>
          <w:szCs w:val="24"/>
        </w:rPr>
        <w:t xml:space="preserve">a fogház fokozatnál volt, a börtönből 3/4-et, fegyházból 4/5-öt kellett letölteni. Csakhogy a jogerős szabadságvesztést töltő elítéltek 90%-a börtön, és fegyház fokozatú, vagyis a többségük előbb mehet feltételes szabadságra. Ez is szerepet játszik abban, hogy 144%-ról 142%-ra esett a telítettség a bűncselekmények számának csökkenése </w:t>
      </w:r>
      <w:r w:rsidR="008B12A2">
        <w:rPr>
          <w:rFonts w:ascii="Times New Roman" w:hAnsi="Times New Roman" w:cs="Times New Roman"/>
          <w:sz w:val="24"/>
          <w:szCs w:val="24"/>
        </w:rPr>
        <w:t>mellett</w:t>
      </w:r>
      <w:r w:rsidRPr="00A305E4">
        <w:rPr>
          <w:rFonts w:ascii="Times New Roman" w:hAnsi="Times New Roman" w:cs="Times New Roman"/>
          <w:sz w:val="24"/>
          <w:szCs w:val="24"/>
        </w:rPr>
        <w:t>.</w:t>
      </w:r>
      <w:r w:rsidR="00CB711A" w:rsidRPr="00A305E4">
        <w:rPr>
          <w:rFonts w:ascii="Times New Roman" w:hAnsi="Times New Roman" w:cs="Times New Roman"/>
          <w:sz w:val="24"/>
          <w:szCs w:val="24"/>
        </w:rPr>
        <w:t>(az egyik napon a jogerősen kiszabott szabadságvesztés büntetésüket töltők fokozat szerinti megoszlása a következő volt: fegyház 3633, börtön 7551, fogház 94</w:t>
      </w:r>
      <w:r w:rsidR="008B12A2">
        <w:rPr>
          <w:rFonts w:ascii="Times New Roman" w:hAnsi="Times New Roman" w:cs="Times New Roman"/>
          <w:sz w:val="24"/>
          <w:szCs w:val="24"/>
        </w:rPr>
        <w:t>0</w:t>
      </w:r>
      <w:r w:rsidR="00CB711A" w:rsidRPr="00A305E4">
        <w:rPr>
          <w:rFonts w:ascii="Times New Roman" w:hAnsi="Times New Roman" w:cs="Times New Roman"/>
          <w:sz w:val="24"/>
          <w:szCs w:val="24"/>
        </w:rPr>
        <w:t xml:space="preserve"> fő)</w:t>
      </w:r>
    </w:p>
    <w:p w:rsidR="00CB711A" w:rsidRPr="00A305E4" w:rsidRDefault="00CB711A" w:rsidP="008B12A2">
      <w:pPr>
        <w:jc w:val="both"/>
        <w:rPr>
          <w:rFonts w:ascii="Times New Roman" w:hAnsi="Times New Roman" w:cs="Times New Roman"/>
          <w:sz w:val="24"/>
          <w:szCs w:val="24"/>
        </w:rPr>
      </w:pPr>
      <w:r w:rsidRPr="00A305E4">
        <w:rPr>
          <w:rFonts w:ascii="Times New Roman" w:hAnsi="Times New Roman" w:cs="Times New Roman"/>
          <w:sz w:val="24"/>
          <w:szCs w:val="24"/>
        </w:rPr>
        <w:t xml:space="preserve">Új elemként jelenik meg a törvényben, hogy amennyiben az elítélt </w:t>
      </w:r>
      <w:proofErr w:type="spellStart"/>
      <w:r w:rsidRPr="00A305E4">
        <w:rPr>
          <w:rFonts w:ascii="Times New Roman" w:hAnsi="Times New Roman" w:cs="Times New Roman"/>
          <w:sz w:val="24"/>
          <w:szCs w:val="24"/>
        </w:rPr>
        <w:t>mediációban</w:t>
      </w:r>
      <w:proofErr w:type="spellEnd"/>
      <w:r w:rsidRPr="00A305E4">
        <w:rPr>
          <w:rFonts w:ascii="Times New Roman" w:hAnsi="Times New Roman" w:cs="Times New Roman"/>
          <w:sz w:val="24"/>
          <w:szCs w:val="24"/>
        </w:rPr>
        <w:t xml:space="preserve"> vesz részt, a fegyelmi jogkör gyakorlója az eljárást megszünteti, a fenyítés végrehajtását felfüggeszti. Az eljárásban a sértett és az elkövető egyenrangú felek, az eljárásban bármikor visszavonhatják a részvételre vonatkozó hozzájárulásukat. </w:t>
      </w:r>
    </w:p>
    <w:p w:rsidR="00CB711A" w:rsidRPr="00A305E4" w:rsidRDefault="00CB711A" w:rsidP="008B12A2">
      <w:pPr>
        <w:jc w:val="both"/>
        <w:rPr>
          <w:rFonts w:ascii="Times New Roman" w:hAnsi="Times New Roman" w:cs="Times New Roman"/>
          <w:sz w:val="24"/>
          <w:szCs w:val="24"/>
        </w:rPr>
      </w:pPr>
      <w:r w:rsidRPr="00A305E4">
        <w:rPr>
          <w:rFonts w:ascii="Times New Roman" w:hAnsi="Times New Roman" w:cs="Times New Roman"/>
          <w:sz w:val="24"/>
          <w:szCs w:val="24"/>
        </w:rPr>
        <w:t>A 273. § (4) bekezdése szerint „Az elzárásra ítéltek, és a szabálysértési elzárást töltő elkövetők együtt helyezhetők el.” A végr</w:t>
      </w:r>
      <w:r w:rsidR="008B12A2">
        <w:rPr>
          <w:rFonts w:ascii="Times New Roman" w:hAnsi="Times New Roman" w:cs="Times New Roman"/>
          <w:sz w:val="24"/>
          <w:szCs w:val="24"/>
        </w:rPr>
        <w:t>ehajtás pragmatizmusa érthető, de</w:t>
      </w:r>
      <w:r w:rsidRPr="00A305E4">
        <w:rPr>
          <w:rFonts w:ascii="Times New Roman" w:hAnsi="Times New Roman" w:cs="Times New Roman"/>
          <w:sz w:val="24"/>
          <w:szCs w:val="24"/>
        </w:rPr>
        <w:t xml:space="preserve"> bűnelkövetők nem </w:t>
      </w:r>
      <w:r w:rsidRPr="00A305E4">
        <w:rPr>
          <w:rFonts w:ascii="Times New Roman" w:hAnsi="Times New Roman" w:cs="Times New Roman"/>
          <w:sz w:val="24"/>
          <w:szCs w:val="24"/>
        </w:rPr>
        <w:lastRenderedPageBreak/>
        <w:t>bűnelkövetőkkel? Több ajánlás is az elkülönítésről szól (pl. már az ENSZ 1955. évi Minimum irányelvei a fogvatartottakkal való emberséges bánásmódról 8</w:t>
      </w:r>
      <w:proofErr w:type="gramStart"/>
      <w:r w:rsidRPr="00A305E4">
        <w:rPr>
          <w:rFonts w:ascii="Times New Roman" w:hAnsi="Times New Roman" w:cs="Times New Roman"/>
          <w:sz w:val="24"/>
          <w:szCs w:val="24"/>
        </w:rPr>
        <w:t>.b</w:t>
      </w:r>
      <w:proofErr w:type="gramEnd"/>
      <w:r w:rsidRPr="00A305E4">
        <w:rPr>
          <w:rFonts w:ascii="Times New Roman" w:hAnsi="Times New Roman" w:cs="Times New Roman"/>
          <w:sz w:val="24"/>
          <w:szCs w:val="24"/>
        </w:rPr>
        <w:t xml:space="preserve">. pontja). </w:t>
      </w:r>
    </w:p>
    <w:p w:rsidR="00026C51" w:rsidRPr="00A305E4" w:rsidRDefault="00CB711A" w:rsidP="008B12A2">
      <w:pPr>
        <w:jc w:val="both"/>
        <w:rPr>
          <w:rFonts w:ascii="Times New Roman" w:hAnsi="Times New Roman" w:cs="Times New Roman"/>
          <w:sz w:val="24"/>
          <w:szCs w:val="24"/>
        </w:rPr>
      </w:pPr>
      <w:r w:rsidRPr="00A305E4">
        <w:rPr>
          <w:rFonts w:ascii="Times New Roman" w:hAnsi="Times New Roman" w:cs="Times New Roman"/>
          <w:sz w:val="24"/>
          <w:szCs w:val="24"/>
        </w:rPr>
        <w:t>Azt, hogy az elzárás büntetés végrehajtása beillesztése milyen nehezen sikerül</w:t>
      </w:r>
      <w:r w:rsidR="008B12A2">
        <w:rPr>
          <w:rFonts w:ascii="Times New Roman" w:hAnsi="Times New Roman" w:cs="Times New Roman"/>
          <w:sz w:val="24"/>
          <w:szCs w:val="24"/>
        </w:rPr>
        <w:t>,</w:t>
      </w:r>
      <w:r w:rsidRPr="00A305E4">
        <w:rPr>
          <w:rFonts w:ascii="Times New Roman" w:hAnsi="Times New Roman" w:cs="Times New Roman"/>
          <w:sz w:val="24"/>
          <w:szCs w:val="24"/>
        </w:rPr>
        <w:t xml:space="preserve"> példázza a törvény 40. § (3) és (5) bekezdése, amely „Az elzárás végrehajtásának elhalasztása” cím alatt szerepel. </w:t>
      </w:r>
      <w:proofErr w:type="gramStart"/>
      <w:r w:rsidRPr="00A305E4">
        <w:rPr>
          <w:rFonts w:ascii="Times New Roman" w:hAnsi="Times New Roman" w:cs="Times New Roman"/>
          <w:sz w:val="24"/>
          <w:szCs w:val="24"/>
        </w:rPr>
        <w:t>A (3) bekezdés szerint „El kell halasztani – kérelem nélkül hivatalból is – az elzárás végrehajtásának megkezdését annak az elítéltnek az esetében, aki a 12. hetet meghalandó várandós, legfeljebb a szülés várható idejét követő 12. hónap végéig…” Az (5) bekezdés pedig a következő: „a (3) bekezdés a) pontja esetében, ha a gyermek halva született, vagy utóbb meghalt, a szabadságvesztés végrehajtását a bíróság felhívására 6 héten belül kell megkezdeni.</w:t>
      </w:r>
      <w:proofErr w:type="gramEnd"/>
      <w:r w:rsidRPr="00A305E4">
        <w:rPr>
          <w:rFonts w:ascii="Times New Roman" w:hAnsi="Times New Roman" w:cs="Times New Roman"/>
          <w:sz w:val="24"/>
          <w:szCs w:val="24"/>
        </w:rPr>
        <w:t xml:space="preserve"> Ha a gyermek végelegesen vagy tartósan kikerül az elítélt gondozásából, </w:t>
      </w:r>
      <w:r w:rsidR="00B776CC" w:rsidRPr="00A305E4">
        <w:rPr>
          <w:rFonts w:ascii="Times New Roman" w:hAnsi="Times New Roman" w:cs="Times New Roman"/>
          <w:sz w:val="24"/>
          <w:szCs w:val="24"/>
        </w:rPr>
        <w:t>a szabadságvesztés végrehajtását – amint azt a nő szülés után egészségi állapota lehetővé teszi – haladéktalanul meg kell kezdeni…” Hát nem elég baj, hogy halott gyermeket sikerült csak szülni, elzárás helyett szabadságvesztést hajtsanak rajta végre?</w:t>
      </w:r>
      <w:r w:rsidR="006E5C84" w:rsidRPr="00A305E4">
        <w:rPr>
          <w:rFonts w:ascii="Times New Roman" w:hAnsi="Times New Roman" w:cs="Times New Roman"/>
          <w:sz w:val="24"/>
          <w:szCs w:val="24"/>
        </w:rPr>
        <w:t xml:space="preserve"> Egy súlyosabb büntetési nemet? </w:t>
      </w:r>
    </w:p>
    <w:p w:rsidR="006E5C84" w:rsidRPr="00A305E4" w:rsidRDefault="006E5C84" w:rsidP="008B12A2">
      <w:pPr>
        <w:jc w:val="both"/>
        <w:rPr>
          <w:rFonts w:ascii="Times New Roman" w:hAnsi="Times New Roman" w:cs="Times New Roman"/>
          <w:sz w:val="24"/>
          <w:szCs w:val="24"/>
        </w:rPr>
      </w:pPr>
      <w:r w:rsidRPr="00A305E4">
        <w:rPr>
          <w:rFonts w:ascii="Times New Roman" w:hAnsi="Times New Roman" w:cs="Times New Roman"/>
          <w:sz w:val="24"/>
          <w:szCs w:val="24"/>
        </w:rPr>
        <w:t xml:space="preserve">Ez ellentétes Alaptörvénnyel és Nemzetközi Egyezménnyel is. A „szabadságvesztés” szó helyett az idézett szövegben az „elzárás” a helyes. Kár, hogy </w:t>
      </w:r>
      <w:proofErr w:type="gramStart"/>
      <w:r w:rsidRPr="00A305E4">
        <w:rPr>
          <w:rFonts w:ascii="Times New Roman" w:hAnsi="Times New Roman" w:cs="Times New Roman"/>
          <w:sz w:val="24"/>
          <w:szCs w:val="24"/>
        </w:rPr>
        <w:t>ehelyett</w:t>
      </w:r>
      <w:proofErr w:type="gramEnd"/>
      <w:r w:rsidRPr="00A305E4">
        <w:rPr>
          <w:rFonts w:ascii="Times New Roman" w:hAnsi="Times New Roman" w:cs="Times New Roman"/>
          <w:sz w:val="24"/>
          <w:szCs w:val="24"/>
        </w:rPr>
        <w:t xml:space="preserve"> a hivatalos lapban a „szabadságvesztés” került kihirdetésre. Így egyetlen út marad, a törvénymódosítás. </w:t>
      </w:r>
    </w:p>
    <w:p w:rsidR="006E5C84" w:rsidRPr="00A305E4" w:rsidRDefault="006E5C84" w:rsidP="008B12A2">
      <w:pPr>
        <w:jc w:val="both"/>
        <w:rPr>
          <w:rFonts w:ascii="Times New Roman" w:hAnsi="Times New Roman" w:cs="Times New Roman"/>
          <w:sz w:val="24"/>
          <w:szCs w:val="24"/>
        </w:rPr>
      </w:pPr>
      <w:r w:rsidRPr="00A305E4">
        <w:rPr>
          <w:rFonts w:ascii="Times New Roman" w:hAnsi="Times New Roman" w:cs="Times New Roman"/>
          <w:sz w:val="24"/>
          <w:szCs w:val="24"/>
        </w:rPr>
        <w:tab/>
        <w:t>Kiegészítést igénye</w:t>
      </w:r>
      <w:r w:rsidR="008B12A2">
        <w:rPr>
          <w:rFonts w:ascii="Times New Roman" w:hAnsi="Times New Roman" w:cs="Times New Roman"/>
          <w:sz w:val="24"/>
          <w:szCs w:val="24"/>
        </w:rPr>
        <w:t>l</w:t>
      </w:r>
      <w:r w:rsidRPr="00A305E4">
        <w:rPr>
          <w:rFonts w:ascii="Times New Roman" w:hAnsi="Times New Roman" w:cs="Times New Roman"/>
          <w:sz w:val="24"/>
          <w:szCs w:val="24"/>
        </w:rPr>
        <w:t xml:space="preserve"> a „Felhatalmazó rendelkezések” címet viselő 434.§</w:t>
      </w:r>
      <w:proofErr w:type="spellStart"/>
      <w:r w:rsidRPr="00A305E4">
        <w:rPr>
          <w:rFonts w:ascii="Times New Roman" w:hAnsi="Times New Roman" w:cs="Times New Roman"/>
          <w:sz w:val="24"/>
          <w:szCs w:val="24"/>
        </w:rPr>
        <w:t>-</w:t>
      </w:r>
      <w:proofErr w:type="gramStart"/>
      <w:r w:rsidRPr="00A305E4">
        <w:rPr>
          <w:rFonts w:ascii="Times New Roman" w:hAnsi="Times New Roman" w:cs="Times New Roman"/>
          <w:sz w:val="24"/>
          <w:szCs w:val="24"/>
        </w:rPr>
        <w:t>a</w:t>
      </w:r>
      <w:proofErr w:type="spellEnd"/>
      <w:proofErr w:type="gramEnd"/>
      <w:r w:rsidRPr="00A305E4">
        <w:rPr>
          <w:rFonts w:ascii="Times New Roman" w:hAnsi="Times New Roman" w:cs="Times New Roman"/>
          <w:sz w:val="24"/>
          <w:szCs w:val="24"/>
        </w:rPr>
        <w:t xml:space="preserve"> a törvénynek. </w:t>
      </w:r>
      <w:proofErr w:type="gramStart"/>
      <w:r w:rsidRPr="00A305E4">
        <w:rPr>
          <w:rFonts w:ascii="Times New Roman" w:hAnsi="Times New Roman" w:cs="Times New Roman"/>
          <w:sz w:val="24"/>
          <w:szCs w:val="24"/>
        </w:rPr>
        <w:t>Minden szankcióra, eljárásjogi kényszerintézkedésre kiterjed, a legnagyobb létszámú elítélt – hosszú évek felmérései szerint egy-e</w:t>
      </w:r>
      <w:r w:rsidR="008B12A2">
        <w:rPr>
          <w:rFonts w:ascii="Times New Roman" w:hAnsi="Times New Roman" w:cs="Times New Roman"/>
          <w:sz w:val="24"/>
          <w:szCs w:val="24"/>
        </w:rPr>
        <w:t>gy napon mintegy 40.000 személy</w:t>
      </w:r>
      <w:r w:rsidRPr="00A305E4">
        <w:rPr>
          <w:rFonts w:ascii="Times New Roman" w:hAnsi="Times New Roman" w:cs="Times New Roman"/>
          <w:sz w:val="24"/>
          <w:szCs w:val="24"/>
        </w:rPr>
        <w:t xml:space="preserve"> (az év utolsó napján 2011-ben 34.651, 2012-ben 37.553, 2013-ban 36.174 fő állott jogfosztó büntetés és mellékbüntetés hatálya alatt, tehát az adato</w:t>
      </w:r>
      <w:r w:rsidR="008B12A2">
        <w:rPr>
          <w:rFonts w:ascii="Times New Roman" w:hAnsi="Times New Roman" w:cs="Times New Roman"/>
          <w:sz w:val="24"/>
          <w:szCs w:val="24"/>
        </w:rPr>
        <w:t>k emelkedő tendenciát mutatnak) - ezek jogkorlátozására, jogfosztására</w:t>
      </w:r>
      <w:r w:rsidRPr="00A305E4">
        <w:rPr>
          <w:rFonts w:ascii="Times New Roman" w:hAnsi="Times New Roman" w:cs="Times New Roman"/>
          <w:sz w:val="24"/>
          <w:szCs w:val="24"/>
        </w:rPr>
        <w:t>, azaz un. egyes jogoktól megfosztó büntetések részletes végrehajtási szabályainak megállapítására</w:t>
      </w:r>
      <w:r w:rsidR="00945925" w:rsidRPr="00A305E4">
        <w:rPr>
          <w:rFonts w:ascii="Times New Roman" w:hAnsi="Times New Roman" w:cs="Times New Roman"/>
          <w:sz w:val="24"/>
          <w:szCs w:val="24"/>
        </w:rPr>
        <w:t>, a végrehajtás rendeleti szabályozására nem tartalmaz felhatalmazást.</w:t>
      </w:r>
      <w:proofErr w:type="gramEnd"/>
      <w:r w:rsidR="00945925" w:rsidRPr="00A305E4">
        <w:rPr>
          <w:rFonts w:ascii="Times New Roman" w:hAnsi="Times New Roman" w:cs="Times New Roman"/>
          <w:sz w:val="24"/>
          <w:szCs w:val="24"/>
        </w:rPr>
        <w:t xml:space="preserve"> Ez másfél évtizede egyik kiváltó oka volt a törvénysértő mulasztásoknak. A feladatok teljesítése alól leggyakoribb kibúvási ok az volt, hogy nincs részletes végrehajtási szabályozás. A tartamszámítás – a szabadságvesztés vagy elzárás mellett történt a büntetés – a </w:t>
      </w:r>
      <w:proofErr w:type="spellStart"/>
      <w:r w:rsidR="00945925" w:rsidRPr="00A305E4">
        <w:rPr>
          <w:rFonts w:ascii="Times New Roman" w:hAnsi="Times New Roman" w:cs="Times New Roman"/>
          <w:sz w:val="24"/>
          <w:szCs w:val="24"/>
        </w:rPr>
        <w:t>bv</w:t>
      </w:r>
      <w:proofErr w:type="spellEnd"/>
      <w:r w:rsidR="00945925" w:rsidRPr="00A305E4">
        <w:rPr>
          <w:rFonts w:ascii="Times New Roman" w:hAnsi="Times New Roman" w:cs="Times New Roman"/>
          <w:sz w:val="24"/>
          <w:szCs w:val="24"/>
        </w:rPr>
        <w:t xml:space="preserve">. intézetek, klasszikus szóhasználattal igazgatási vagy nyilvántartási szolgálatainak több, igen gondos munkát okoz majd. A tartamba be és nem beszámítható </w:t>
      </w:r>
      <w:r w:rsidR="008B12A2">
        <w:rPr>
          <w:rFonts w:ascii="Times New Roman" w:hAnsi="Times New Roman" w:cs="Times New Roman"/>
          <w:sz w:val="24"/>
          <w:szCs w:val="24"/>
        </w:rPr>
        <w:t>idő bonyolultabbá válása, így</w:t>
      </w:r>
      <w:r w:rsidR="0021284D" w:rsidRPr="00A305E4">
        <w:rPr>
          <w:rFonts w:ascii="Times New Roman" w:hAnsi="Times New Roman" w:cs="Times New Roman"/>
          <w:sz w:val="24"/>
          <w:szCs w:val="24"/>
        </w:rPr>
        <w:t xml:space="preserve"> még annak vizsgálása is, hogy az eltiltott azt a szabadságvesztést tölti-e, amelynek alapján a bír</w:t>
      </w:r>
      <w:r w:rsidR="008B12A2">
        <w:rPr>
          <w:rFonts w:ascii="Times New Roman" w:hAnsi="Times New Roman" w:cs="Times New Roman"/>
          <w:sz w:val="24"/>
          <w:szCs w:val="24"/>
        </w:rPr>
        <w:t>ó</w:t>
      </w:r>
      <w:r w:rsidR="0021284D" w:rsidRPr="00A305E4">
        <w:rPr>
          <w:rFonts w:ascii="Times New Roman" w:hAnsi="Times New Roman" w:cs="Times New Roman"/>
          <w:sz w:val="24"/>
          <w:szCs w:val="24"/>
        </w:rPr>
        <w:t>ság az adott ügyben az eltiltást kiszabta, szabadságvesztésre átváltoztatott közérdekű munkát vagy pénzbüntetést tölt-e, stb.</w:t>
      </w:r>
      <w:r w:rsidR="008B12A2">
        <w:rPr>
          <w:rFonts w:ascii="Times New Roman" w:hAnsi="Times New Roman" w:cs="Times New Roman"/>
          <w:sz w:val="24"/>
          <w:szCs w:val="24"/>
        </w:rPr>
        <w:t>,</w:t>
      </w:r>
      <w:r w:rsidR="0021284D" w:rsidRPr="00A305E4">
        <w:rPr>
          <w:rFonts w:ascii="Times New Roman" w:hAnsi="Times New Roman" w:cs="Times New Roman"/>
          <w:sz w:val="24"/>
          <w:szCs w:val="24"/>
        </w:rPr>
        <w:t xml:space="preserve"> ilyen többletmunkát jelent majd. </w:t>
      </w:r>
    </w:p>
    <w:p w:rsidR="0021284D" w:rsidRPr="00A305E4" w:rsidRDefault="0021284D" w:rsidP="008B12A2">
      <w:pPr>
        <w:jc w:val="both"/>
        <w:rPr>
          <w:rFonts w:ascii="Times New Roman" w:hAnsi="Times New Roman" w:cs="Times New Roman"/>
          <w:sz w:val="24"/>
          <w:szCs w:val="24"/>
        </w:rPr>
      </w:pPr>
      <w:r w:rsidRPr="00A305E4">
        <w:rPr>
          <w:rFonts w:ascii="Times New Roman" w:hAnsi="Times New Roman" w:cs="Times New Roman"/>
          <w:sz w:val="24"/>
          <w:szCs w:val="24"/>
        </w:rPr>
        <w:t xml:space="preserve">A rendőrségnek, mint végrehajtásukra törvény által kijelölt szervnek az ezzel kapcsolatos feladatait nem lehet a bíróságokra háruló feladatokra vonatkozó szabályok között elhelyezni, amit nem is BM rendelet szabályoz majd. </w:t>
      </w:r>
      <w:r w:rsidR="00C05772" w:rsidRPr="00A305E4">
        <w:rPr>
          <w:rFonts w:ascii="Times New Roman" w:hAnsi="Times New Roman" w:cs="Times New Roman"/>
          <w:sz w:val="24"/>
          <w:szCs w:val="24"/>
        </w:rPr>
        <w:t xml:space="preserve">E büntetetések végrehajtásának hatékonyságát is csak az olyan, az egyes feladatokra kijelölt szerveket érintő részletes végrehajtási szabályozás biztosíthatja, amely messzemenően épít a </w:t>
      </w:r>
      <w:proofErr w:type="spellStart"/>
      <w:r w:rsidR="00C05772" w:rsidRPr="00A305E4">
        <w:rPr>
          <w:rFonts w:ascii="Times New Roman" w:hAnsi="Times New Roman" w:cs="Times New Roman"/>
          <w:sz w:val="24"/>
          <w:szCs w:val="24"/>
        </w:rPr>
        <w:t>Bv-kódexben</w:t>
      </w:r>
      <w:proofErr w:type="spellEnd"/>
      <w:r w:rsidR="00C05772" w:rsidRPr="00A305E4">
        <w:rPr>
          <w:rFonts w:ascii="Times New Roman" w:hAnsi="Times New Roman" w:cs="Times New Roman"/>
          <w:sz w:val="24"/>
          <w:szCs w:val="24"/>
        </w:rPr>
        <w:t xml:space="preserve"> lévő alaprendelkezésekre, elősegíti ezek megvalósítását a bűnmegelőzés érdekében. </w:t>
      </w:r>
    </w:p>
    <w:p w:rsidR="00C05772" w:rsidRPr="00A305E4" w:rsidRDefault="00C05772" w:rsidP="008B12A2">
      <w:pPr>
        <w:jc w:val="both"/>
        <w:rPr>
          <w:rFonts w:ascii="Times New Roman" w:hAnsi="Times New Roman" w:cs="Times New Roman"/>
          <w:sz w:val="24"/>
          <w:szCs w:val="24"/>
        </w:rPr>
      </w:pPr>
      <w:r w:rsidRPr="00A305E4">
        <w:rPr>
          <w:rFonts w:ascii="Times New Roman" w:hAnsi="Times New Roman" w:cs="Times New Roman"/>
          <w:sz w:val="24"/>
          <w:szCs w:val="24"/>
        </w:rPr>
        <w:t xml:space="preserve">Az új Btk. és </w:t>
      </w:r>
      <w:proofErr w:type="spellStart"/>
      <w:r w:rsidRPr="00A305E4">
        <w:rPr>
          <w:rFonts w:ascii="Times New Roman" w:hAnsi="Times New Roman" w:cs="Times New Roman"/>
          <w:sz w:val="24"/>
          <w:szCs w:val="24"/>
        </w:rPr>
        <w:t>Bv-kódex</w:t>
      </w:r>
      <w:proofErr w:type="spellEnd"/>
      <w:r w:rsidRPr="00A305E4">
        <w:rPr>
          <w:rFonts w:ascii="Times New Roman" w:hAnsi="Times New Roman" w:cs="Times New Roman"/>
          <w:sz w:val="24"/>
          <w:szCs w:val="24"/>
        </w:rPr>
        <w:t xml:space="preserve"> már messzemenően figyelembe vette az Európai Parlamentnek az Európai Unió börtönviszonyairól szóló A4-0369/98. számú határozata </w:t>
      </w:r>
      <w:r w:rsidR="008B12A2">
        <w:rPr>
          <w:rFonts w:ascii="Times New Roman" w:hAnsi="Times New Roman" w:cs="Times New Roman"/>
          <w:sz w:val="24"/>
          <w:szCs w:val="24"/>
        </w:rPr>
        <w:t>F./ pontját, amely szerint az EU</w:t>
      </w:r>
      <w:r w:rsidRPr="00A305E4">
        <w:rPr>
          <w:rFonts w:ascii="Times New Roman" w:hAnsi="Times New Roman" w:cs="Times New Roman"/>
          <w:sz w:val="24"/>
          <w:szCs w:val="24"/>
        </w:rPr>
        <w:t xml:space="preserve">. „kedvezően fogadja a börtönbüntetéseket helyettesítő alternatív intézkedéseket, valamint a büntetések végrehajtását biztosító rugalmas módok elterjesztését a különböző rendszerekben”. </w:t>
      </w:r>
      <w:proofErr w:type="spellStart"/>
      <w:r w:rsidRPr="00A305E4">
        <w:rPr>
          <w:rFonts w:ascii="Times New Roman" w:hAnsi="Times New Roman" w:cs="Times New Roman"/>
          <w:sz w:val="24"/>
          <w:szCs w:val="24"/>
        </w:rPr>
        <w:t>Btk.-</w:t>
      </w:r>
      <w:r w:rsidR="008B12A2">
        <w:rPr>
          <w:rFonts w:ascii="Times New Roman" w:hAnsi="Times New Roman" w:cs="Times New Roman"/>
          <w:sz w:val="24"/>
          <w:szCs w:val="24"/>
        </w:rPr>
        <w:lastRenderedPageBreak/>
        <w:t>á</w:t>
      </w:r>
      <w:r w:rsidRPr="00A305E4">
        <w:rPr>
          <w:rFonts w:ascii="Times New Roman" w:hAnsi="Times New Roman" w:cs="Times New Roman"/>
          <w:sz w:val="24"/>
          <w:szCs w:val="24"/>
        </w:rPr>
        <w:t>nk</w:t>
      </w:r>
      <w:proofErr w:type="spellEnd"/>
      <w:r w:rsidRPr="00A305E4">
        <w:rPr>
          <w:rFonts w:ascii="Times New Roman" w:hAnsi="Times New Roman" w:cs="Times New Roman"/>
          <w:sz w:val="24"/>
          <w:szCs w:val="24"/>
        </w:rPr>
        <w:t xml:space="preserve"> a szabadságvesztés, az elzárás, a közérdekű munka és pénzbüntetés mellé „büntetéssé léptette elő” a foglalkozástól, a járművezetéstől eltiltást, a kitiltást és a kiutasítást, az egyes jogoktól megfosztó büntetések köre pedig bővült a sportrendezvények látogatásától eltiltással. </w:t>
      </w:r>
    </w:p>
    <w:p w:rsidR="00051CCE" w:rsidRPr="00A305E4" w:rsidRDefault="00051CCE" w:rsidP="008B12A2">
      <w:pPr>
        <w:jc w:val="both"/>
        <w:rPr>
          <w:rFonts w:ascii="Times New Roman" w:hAnsi="Times New Roman" w:cs="Times New Roman"/>
          <w:sz w:val="24"/>
          <w:szCs w:val="24"/>
        </w:rPr>
      </w:pPr>
      <w:r w:rsidRPr="00A305E4">
        <w:rPr>
          <w:rFonts w:ascii="Times New Roman" w:hAnsi="Times New Roman" w:cs="Times New Roman"/>
          <w:sz w:val="24"/>
          <w:szCs w:val="24"/>
        </w:rPr>
        <w:t xml:space="preserve">Alapvető jogok korlátozását jelenti e büntetések tartalma, amely </w:t>
      </w:r>
      <w:r w:rsidR="008B12A2">
        <w:rPr>
          <w:rFonts w:ascii="Times New Roman" w:hAnsi="Times New Roman" w:cs="Times New Roman"/>
          <w:sz w:val="24"/>
          <w:szCs w:val="24"/>
        </w:rPr>
        <w:t xml:space="preserve">adott </w:t>
      </w:r>
      <w:r w:rsidRPr="00A305E4">
        <w:rPr>
          <w:rFonts w:ascii="Times New Roman" w:hAnsi="Times New Roman" w:cs="Times New Roman"/>
          <w:sz w:val="24"/>
          <w:szCs w:val="24"/>
        </w:rPr>
        <w:t xml:space="preserve">esetben a törvény rendelkezéseit és a bíróság határozatában foglalt szankciót pontosan kell végrehajtani. Jogállamban nem lehet sem kevesebb, sem több. </w:t>
      </w:r>
    </w:p>
    <w:p w:rsidR="00881972" w:rsidRPr="00A305E4" w:rsidRDefault="00051CCE" w:rsidP="008B12A2">
      <w:pPr>
        <w:jc w:val="both"/>
        <w:rPr>
          <w:rFonts w:ascii="Times New Roman" w:hAnsi="Times New Roman" w:cs="Times New Roman"/>
          <w:sz w:val="24"/>
          <w:szCs w:val="24"/>
        </w:rPr>
      </w:pPr>
      <w:r w:rsidRPr="00A305E4">
        <w:rPr>
          <w:rFonts w:ascii="Times New Roman" w:hAnsi="Times New Roman" w:cs="Times New Roman"/>
          <w:sz w:val="24"/>
          <w:szCs w:val="24"/>
        </w:rPr>
        <w:tab/>
        <w:t>A jogállamisággal tudatosult nagyobb körben, hogy a büntető felelősségre vonás – amelynek tartalma az állam által bírósági határozat, törvény alapján</w:t>
      </w:r>
      <w:proofErr w:type="gramStart"/>
      <w:r w:rsidRPr="00A305E4">
        <w:rPr>
          <w:rFonts w:ascii="Times New Roman" w:hAnsi="Times New Roman" w:cs="Times New Roman"/>
          <w:sz w:val="24"/>
          <w:szCs w:val="24"/>
        </w:rPr>
        <w:t>, és szerint</w:t>
      </w:r>
      <w:proofErr w:type="gramEnd"/>
      <w:r w:rsidRPr="00A305E4">
        <w:rPr>
          <w:rFonts w:ascii="Times New Roman" w:hAnsi="Times New Roman" w:cs="Times New Roman"/>
          <w:sz w:val="24"/>
          <w:szCs w:val="24"/>
        </w:rPr>
        <w:t xml:space="preserve"> alkalmazott alapvető jogkorlátozás – a legveszélyesebb normasértésekért történik, az emberek jogi életébe beavatkozás itt mutatkozik meg a legélesebben, s a törvényesség kérdései is, amit kifejezésre juttat az új ügyészségről szóló törvény is. Az esetleges visszaélésekkel, tévedésekkel szemben messzemenő védelmet kell itt nyújtani. Nagy joganyag és segéd, illetve mellékanyag van, aminek ismerete különösen, főként a jogászok számára nélkülözhetetlen. Egy mikronnal sem léphető át az a határvonal, amely a jogok és kötelességek között húzódik. Megfelelő súlyt, szerepet kell kapniuk az egyetemi oktatásban is minden jogi karon. </w:t>
      </w:r>
    </w:p>
    <w:p w:rsidR="00051CCE" w:rsidRPr="00A305E4" w:rsidRDefault="00051CCE" w:rsidP="008B12A2">
      <w:pPr>
        <w:jc w:val="both"/>
        <w:rPr>
          <w:rFonts w:ascii="Times New Roman" w:hAnsi="Times New Roman" w:cs="Times New Roman"/>
          <w:sz w:val="24"/>
          <w:szCs w:val="24"/>
        </w:rPr>
      </w:pPr>
      <w:r w:rsidRPr="00A305E4">
        <w:rPr>
          <w:rFonts w:ascii="Times New Roman" w:hAnsi="Times New Roman" w:cs="Times New Roman"/>
          <w:sz w:val="24"/>
          <w:szCs w:val="24"/>
        </w:rPr>
        <w:t>A felelősségre vonás hatálya és jogkorlátozás alatt álló személyek jogi helyzetének jogállami kidolgozása, az európai közösségi joganyagból és jogi gyakorlatból az európai büntetés-végrehajtási jog már évekkel ezelőtti megalkotása és néhány egyetemen oktatása az európai normák</w:t>
      </w:r>
      <w:r w:rsidR="008B12A2">
        <w:rPr>
          <w:rFonts w:ascii="Times New Roman" w:hAnsi="Times New Roman" w:cs="Times New Roman"/>
          <w:sz w:val="24"/>
          <w:szCs w:val="24"/>
        </w:rPr>
        <w:t>hoz</w:t>
      </w:r>
      <w:r w:rsidRPr="00A305E4">
        <w:rPr>
          <w:rFonts w:ascii="Times New Roman" w:hAnsi="Times New Roman" w:cs="Times New Roman"/>
          <w:sz w:val="24"/>
          <w:szCs w:val="24"/>
        </w:rPr>
        <w:t xml:space="preserve"> és követelmény</w:t>
      </w:r>
      <w:r w:rsidR="008B12A2">
        <w:rPr>
          <w:rFonts w:ascii="Times New Roman" w:hAnsi="Times New Roman" w:cs="Times New Roman"/>
          <w:sz w:val="24"/>
          <w:szCs w:val="24"/>
        </w:rPr>
        <w:t>ekhez mind teljesebb integrációt</w:t>
      </w:r>
      <w:r w:rsidRPr="00A305E4">
        <w:rPr>
          <w:rFonts w:ascii="Times New Roman" w:hAnsi="Times New Roman" w:cs="Times New Roman"/>
          <w:sz w:val="24"/>
          <w:szCs w:val="24"/>
        </w:rPr>
        <w:t xml:space="preserve"> segítette, és segíti elő. </w:t>
      </w:r>
    </w:p>
    <w:p w:rsidR="00051CCE" w:rsidRPr="00A305E4" w:rsidRDefault="00051CCE" w:rsidP="008B12A2">
      <w:pPr>
        <w:jc w:val="both"/>
        <w:rPr>
          <w:rFonts w:ascii="Times New Roman" w:hAnsi="Times New Roman" w:cs="Times New Roman"/>
          <w:sz w:val="24"/>
          <w:szCs w:val="24"/>
        </w:rPr>
      </w:pPr>
      <w:r w:rsidRPr="00A305E4">
        <w:rPr>
          <w:rFonts w:ascii="Times New Roman" w:hAnsi="Times New Roman" w:cs="Times New Roman"/>
          <w:sz w:val="24"/>
          <w:szCs w:val="24"/>
        </w:rPr>
        <w:tab/>
        <w:t xml:space="preserve">Az elmélet és gyakorlat legszorosabb összetartozását </w:t>
      </w:r>
      <w:r w:rsidR="00656C4E" w:rsidRPr="00A305E4">
        <w:rPr>
          <w:rFonts w:ascii="Times New Roman" w:hAnsi="Times New Roman" w:cs="Times New Roman"/>
          <w:sz w:val="24"/>
          <w:szCs w:val="24"/>
        </w:rPr>
        <w:t xml:space="preserve">kell kimunkálni; az alapelveket </w:t>
      </w:r>
      <w:r w:rsidR="00BB7641" w:rsidRPr="00A305E4">
        <w:rPr>
          <w:rFonts w:ascii="Times New Roman" w:hAnsi="Times New Roman" w:cs="Times New Roman"/>
          <w:sz w:val="24"/>
          <w:szCs w:val="24"/>
        </w:rPr>
        <w:t xml:space="preserve">konkrét esetekhez, példákhoz kötni. </w:t>
      </w:r>
      <w:proofErr w:type="spellStart"/>
      <w:r w:rsidR="00BB7641" w:rsidRPr="00A305E4">
        <w:rPr>
          <w:rFonts w:ascii="Times New Roman" w:hAnsi="Times New Roman" w:cs="Times New Roman"/>
          <w:sz w:val="24"/>
          <w:szCs w:val="24"/>
        </w:rPr>
        <w:t>Gregorius</w:t>
      </w:r>
      <w:r w:rsidR="008B12A2">
        <w:rPr>
          <w:rFonts w:ascii="Times New Roman" w:hAnsi="Times New Roman" w:cs="Times New Roman"/>
          <w:sz w:val="24"/>
          <w:szCs w:val="24"/>
        </w:rPr>
        <w:t>i</w:t>
      </w:r>
      <w:proofErr w:type="spellEnd"/>
      <w:r w:rsidR="00BB7641" w:rsidRPr="00A305E4">
        <w:rPr>
          <w:rFonts w:ascii="Times New Roman" w:hAnsi="Times New Roman" w:cs="Times New Roman"/>
          <w:sz w:val="24"/>
          <w:szCs w:val="24"/>
        </w:rPr>
        <w:t xml:space="preserve"> mondás volt, hogy „a jó élet tudomány nélkül tetszésre talál, de tudomány az élet nélkül nem teljes” (Vita </w:t>
      </w:r>
      <w:proofErr w:type="spellStart"/>
      <w:r w:rsidR="00BB7641" w:rsidRPr="00A305E4">
        <w:rPr>
          <w:rFonts w:ascii="Times New Roman" w:hAnsi="Times New Roman" w:cs="Times New Roman"/>
          <w:sz w:val="24"/>
          <w:szCs w:val="24"/>
        </w:rPr>
        <w:t>bona</w:t>
      </w:r>
      <w:proofErr w:type="spellEnd"/>
      <w:r w:rsidR="00BB7641" w:rsidRPr="00A305E4">
        <w:rPr>
          <w:rFonts w:ascii="Times New Roman" w:hAnsi="Times New Roman" w:cs="Times New Roman"/>
          <w:sz w:val="24"/>
          <w:szCs w:val="24"/>
        </w:rPr>
        <w:t xml:space="preserve"> sine </w:t>
      </w:r>
      <w:proofErr w:type="spellStart"/>
      <w:r w:rsidR="00BB7641" w:rsidRPr="00A305E4">
        <w:rPr>
          <w:rFonts w:ascii="Times New Roman" w:hAnsi="Times New Roman" w:cs="Times New Roman"/>
          <w:sz w:val="24"/>
          <w:szCs w:val="24"/>
        </w:rPr>
        <w:t>doctrina</w:t>
      </w:r>
      <w:proofErr w:type="spellEnd"/>
      <w:r w:rsidR="00BB7641" w:rsidRPr="00A305E4">
        <w:rPr>
          <w:rFonts w:ascii="Times New Roman" w:hAnsi="Times New Roman" w:cs="Times New Roman"/>
          <w:sz w:val="24"/>
          <w:szCs w:val="24"/>
        </w:rPr>
        <w:t xml:space="preserve"> </w:t>
      </w:r>
      <w:proofErr w:type="spellStart"/>
      <w:r w:rsidR="00BB7641" w:rsidRPr="00A305E4">
        <w:rPr>
          <w:rFonts w:ascii="Times New Roman" w:hAnsi="Times New Roman" w:cs="Times New Roman"/>
          <w:sz w:val="24"/>
          <w:szCs w:val="24"/>
        </w:rPr>
        <w:t>gratiam</w:t>
      </w:r>
      <w:proofErr w:type="spellEnd"/>
      <w:r w:rsidR="00BB7641" w:rsidRPr="00A305E4">
        <w:rPr>
          <w:rFonts w:ascii="Times New Roman" w:hAnsi="Times New Roman" w:cs="Times New Roman"/>
          <w:sz w:val="24"/>
          <w:szCs w:val="24"/>
        </w:rPr>
        <w:t xml:space="preserve"> </w:t>
      </w:r>
      <w:proofErr w:type="spellStart"/>
      <w:r w:rsidR="00BB7641" w:rsidRPr="00A305E4">
        <w:rPr>
          <w:rFonts w:ascii="Times New Roman" w:hAnsi="Times New Roman" w:cs="Times New Roman"/>
          <w:sz w:val="24"/>
          <w:szCs w:val="24"/>
        </w:rPr>
        <w:t>habet</w:t>
      </w:r>
      <w:proofErr w:type="spellEnd"/>
      <w:r w:rsidR="00BB7641" w:rsidRPr="00A305E4">
        <w:rPr>
          <w:rFonts w:ascii="Times New Roman" w:hAnsi="Times New Roman" w:cs="Times New Roman"/>
          <w:sz w:val="24"/>
          <w:szCs w:val="24"/>
        </w:rPr>
        <w:t xml:space="preserve">, </w:t>
      </w:r>
      <w:proofErr w:type="spellStart"/>
      <w:r w:rsidR="00BB7641" w:rsidRPr="00A305E4">
        <w:rPr>
          <w:rFonts w:ascii="Times New Roman" w:hAnsi="Times New Roman" w:cs="Times New Roman"/>
          <w:sz w:val="24"/>
          <w:szCs w:val="24"/>
        </w:rPr>
        <w:t>doktrina</w:t>
      </w:r>
      <w:proofErr w:type="spellEnd"/>
      <w:r w:rsidR="00BB7641" w:rsidRPr="00A305E4">
        <w:rPr>
          <w:rFonts w:ascii="Times New Roman" w:hAnsi="Times New Roman" w:cs="Times New Roman"/>
          <w:sz w:val="24"/>
          <w:szCs w:val="24"/>
        </w:rPr>
        <w:t xml:space="preserve"> sine vita </w:t>
      </w:r>
      <w:proofErr w:type="spellStart"/>
      <w:r w:rsidR="00BB7641" w:rsidRPr="00A305E4">
        <w:rPr>
          <w:rFonts w:ascii="Times New Roman" w:hAnsi="Times New Roman" w:cs="Times New Roman"/>
          <w:sz w:val="24"/>
          <w:szCs w:val="24"/>
        </w:rPr>
        <w:t>itengritatem</w:t>
      </w:r>
      <w:proofErr w:type="spellEnd"/>
      <w:r w:rsidR="00BB7641" w:rsidRPr="00A305E4">
        <w:rPr>
          <w:rFonts w:ascii="Times New Roman" w:hAnsi="Times New Roman" w:cs="Times New Roman"/>
          <w:sz w:val="24"/>
          <w:szCs w:val="24"/>
        </w:rPr>
        <w:t xml:space="preserve"> non </w:t>
      </w:r>
      <w:proofErr w:type="spellStart"/>
      <w:r w:rsidR="00BB7641" w:rsidRPr="00A305E4">
        <w:rPr>
          <w:rFonts w:ascii="Times New Roman" w:hAnsi="Times New Roman" w:cs="Times New Roman"/>
          <w:sz w:val="24"/>
          <w:szCs w:val="24"/>
        </w:rPr>
        <w:t>habet</w:t>
      </w:r>
      <w:proofErr w:type="spellEnd"/>
      <w:r w:rsidR="00BB7641" w:rsidRPr="00A305E4">
        <w:rPr>
          <w:rFonts w:ascii="Times New Roman" w:hAnsi="Times New Roman" w:cs="Times New Roman"/>
          <w:sz w:val="24"/>
          <w:szCs w:val="24"/>
        </w:rPr>
        <w:t xml:space="preserve">). </w:t>
      </w:r>
    </w:p>
    <w:p w:rsidR="00BB7641" w:rsidRPr="00A305E4" w:rsidRDefault="00BB7641" w:rsidP="008B12A2">
      <w:pPr>
        <w:jc w:val="both"/>
        <w:rPr>
          <w:rFonts w:ascii="Times New Roman" w:eastAsia="Times New Roman" w:hAnsi="Times New Roman" w:cs="Times New Roman"/>
          <w:sz w:val="24"/>
          <w:szCs w:val="24"/>
          <w:lang w:eastAsia="hu-HU"/>
        </w:rPr>
      </w:pPr>
      <w:r w:rsidRPr="00A305E4">
        <w:rPr>
          <w:rFonts w:ascii="Times New Roman" w:hAnsi="Times New Roman" w:cs="Times New Roman"/>
          <w:sz w:val="24"/>
          <w:szCs w:val="24"/>
        </w:rPr>
        <w:tab/>
      </w:r>
      <w:proofErr w:type="spellStart"/>
      <w:r w:rsidRPr="00A305E4">
        <w:rPr>
          <w:rFonts w:ascii="Times New Roman" w:eastAsia="Times New Roman" w:hAnsi="Times New Roman" w:cs="Times New Roman"/>
          <w:sz w:val="24"/>
          <w:szCs w:val="24"/>
          <w:lang w:eastAsia="hu-HU"/>
        </w:rPr>
        <w:t>Korinek</w:t>
      </w:r>
      <w:proofErr w:type="spellEnd"/>
      <w:r w:rsidRPr="00A305E4">
        <w:rPr>
          <w:rFonts w:ascii="Times New Roman" w:eastAsia="Times New Roman" w:hAnsi="Times New Roman" w:cs="Times New Roman"/>
          <w:sz w:val="24"/>
          <w:szCs w:val="24"/>
          <w:lang w:eastAsia="hu-HU"/>
        </w:rPr>
        <w:t xml:space="preserve"> László írta a Kriminológia című nagy</w:t>
      </w:r>
      <w:r w:rsidR="008B12A2">
        <w:rPr>
          <w:rFonts w:ascii="Times New Roman" w:eastAsia="Times New Roman" w:hAnsi="Times New Roman" w:cs="Times New Roman"/>
          <w:sz w:val="24"/>
          <w:szCs w:val="24"/>
          <w:lang w:eastAsia="hu-HU"/>
        </w:rPr>
        <w:t xml:space="preserve"> </w:t>
      </w:r>
      <w:r w:rsidRPr="00A305E4">
        <w:rPr>
          <w:rFonts w:ascii="Times New Roman" w:eastAsia="Times New Roman" w:hAnsi="Times New Roman" w:cs="Times New Roman"/>
          <w:sz w:val="24"/>
          <w:szCs w:val="24"/>
          <w:lang w:eastAsia="hu-HU"/>
        </w:rPr>
        <w:t xml:space="preserve">művében, hogy a gyakorlat és az elmélet egymásra utalt (288. old.). A gyakorlat problémái generálják az elmélet kutatási irányait, az elmélet pedig – lássuk be – korlátozott hatékonysággal képes fejleszteni a gyakorlatot. </w:t>
      </w:r>
    </w:p>
    <w:p w:rsidR="00BB7641" w:rsidRPr="00A305E4" w:rsidRDefault="00BB7641" w:rsidP="008B12A2">
      <w:pPr>
        <w:spacing w:after="0"/>
        <w:jc w:val="both"/>
        <w:rPr>
          <w:rFonts w:ascii="Times New Roman" w:eastAsia="Times New Roman" w:hAnsi="Times New Roman" w:cs="Times New Roman"/>
          <w:sz w:val="24"/>
          <w:szCs w:val="24"/>
          <w:lang w:eastAsia="hu-HU"/>
        </w:rPr>
      </w:pPr>
      <w:r w:rsidRPr="00A305E4">
        <w:rPr>
          <w:rFonts w:ascii="Times New Roman" w:eastAsia="Times New Roman" w:hAnsi="Times New Roman" w:cs="Times New Roman"/>
          <w:sz w:val="24"/>
          <w:szCs w:val="24"/>
          <w:lang w:eastAsia="hu-HU"/>
        </w:rPr>
        <w:t xml:space="preserve">A tudomány és a gyakorlat összehangolása, együttgondolkodása nélkül nincs előrelépés. </w:t>
      </w:r>
      <w:proofErr w:type="spellStart"/>
      <w:r w:rsidRPr="00A305E4">
        <w:rPr>
          <w:rFonts w:ascii="Times New Roman" w:eastAsia="Times New Roman" w:hAnsi="Times New Roman" w:cs="Times New Roman"/>
          <w:sz w:val="24"/>
          <w:szCs w:val="24"/>
          <w:lang w:eastAsia="hu-HU"/>
        </w:rPr>
        <w:t>Finkey</w:t>
      </w:r>
      <w:proofErr w:type="spellEnd"/>
      <w:r w:rsidRPr="00A305E4">
        <w:rPr>
          <w:rFonts w:ascii="Times New Roman" w:eastAsia="Times New Roman" w:hAnsi="Times New Roman" w:cs="Times New Roman"/>
          <w:sz w:val="24"/>
          <w:szCs w:val="24"/>
          <w:lang w:eastAsia="hu-HU"/>
        </w:rPr>
        <w:t xml:space="preserve"> Ferenc közel száz évvel ezelőtt jogos felháborodással írta: „nem nagyítok, ha azt mondom; igen gyakran megtörténik, hogy valaki bíró, ügyész vagy ügyvéd lesz anélkül, hogy börtönügyről legalább fejtegetéseket hallgatott volna, vagy </w:t>
      </w:r>
      <w:proofErr w:type="spellStart"/>
      <w:r w:rsidRPr="00A305E4">
        <w:rPr>
          <w:rFonts w:ascii="Times New Roman" w:eastAsia="Times New Roman" w:hAnsi="Times New Roman" w:cs="Times New Roman"/>
          <w:sz w:val="24"/>
          <w:szCs w:val="24"/>
          <w:lang w:eastAsia="hu-HU"/>
        </w:rPr>
        <w:t>addigelé</w:t>
      </w:r>
      <w:proofErr w:type="spellEnd"/>
      <w:r w:rsidRPr="00A305E4">
        <w:rPr>
          <w:rFonts w:ascii="Times New Roman" w:eastAsia="Times New Roman" w:hAnsi="Times New Roman" w:cs="Times New Roman"/>
          <w:sz w:val="24"/>
          <w:szCs w:val="24"/>
          <w:lang w:eastAsia="hu-HU"/>
        </w:rPr>
        <w:t xml:space="preserve"> egy modern fegyházat látott volna. Kívánatos – írja ugyanitt </w:t>
      </w:r>
      <w:r w:rsidR="00F25AC7" w:rsidRPr="00A305E4">
        <w:rPr>
          <w:rFonts w:ascii="Times New Roman" w:eastAsia="Times New Roman" w:hAnsi="Times New Roman" w:cs="Times New Roman"/>
          <w:sz w:val="24"/>
          <w:szCs w:val="24"/>
          <w:lang w:eastAsia="hu-HU"/>
        </w:rPr>
        <w:t xml:space="preserve">- </w:t>
      </w:r>
      <w:r w:rsidRPr="00A305E4">
        <w:rPr>
          <w:rFonts w:ascii="Times New Roman" w:eastAsia="Times New Roman" w:hAnsi="Times New Roman" w:cs="Times New Roman"/>
          <w:sz w:val="24"/>
          <w:szCs w:val="24"/>
          <w:lang w:eastAsia="hu-HU"/>
        </w:rPr>
        <w:t>nálunk is kötelező tárggyá tenni a jog</w:t>
      </w:r>
      <w:r w:rsidR="008B12A2">
        <w:rPr>
          <w:rFonts w:ascii="Times New Roman" w:eastAsia="Times New Roman" w:hAnsi="Times New Roman" w:cs="Times New Roman"/>
          <w:sz w:val="24"/>
          <w:szCs w:val="24"/>
          <w:lang w:eastAsia="hu-HU"/>
        </w:rPr>
        <w:t>hallgatók</w:t>
      </w:r>
      <w:r w:rsidRPr="00A305E4">
        <w:rPr>
          <w:rFonts w:ascii="Times New Roman" w:eastAsia="Times New Roman" w:hAnsi="Times New Roman" w:cs="Times New Roman"/>
          <w:sz w:val="24"/>
          <w:szCs w:val="24"/>
          <w:lang w:eastAsia="hu-HU"/>
        </w:rPr>
        <w:t xml:space="preserve"> tanrendjében a börtönügyet.”</w:t>
      </w:r>
    </w:p>
    <w:p w:rsidR="005E2832" w:rsidRPr="00A305E4" w:rsidRDefault="00F25AC7" w:rsidP="008B12A2">
      <w:pPr>
        <w:spacing w:after="0"/>
        <w:jc w:val="both"/>
        <w:rPr>
          <w:rFonts w:ascii="Times New Roman" w:eastAsia="Times New Roman" w:hAnsi="Times New Roman" w:cs="Times New Roman"/>
          <w:sz w:val="24"/>
          <w:szCs w:val="24"/>
          <w:lang w:eastAsia="hu-HU"/>
        </w:rPr>
      </w:pPr>
      <w:r w:rsidRPr="00A305E4">
        <w:rPr>
          <w:rFonts w:ascii="Times New Roman" w:eastAsia="Times New Roman" w:hAnsi="Times New Roman" w:cs="Times New Roman"/>
          <w:sz w:val="24"/>
          <w:szCs w:val="24"/>
          <w:lang w:eastAsia="hu-HU"/>
        </w:rPr>
        <w:t>Kiemelném még, hogy a büntetés-végrehajtási jog elemzésekor mindig egy adott időpontban fennálló helyzetről kaphatunk képet, a következő időpont esetleg már egy új gyakorlati kérdést vagy jogalkotói szempontot hozhat felszínre, amelyre ugyanúgy, mint az egész összefüggés</w:t>
      </w:r>
      <w:r w:rsidR="008B12A2">
        <w:rPr>
          <w:rFonts w:ascii="Times New Roman" w:eastAsia="Times New Roman" w:hAnsi="Times New Roman" w:cs="Times New Roman"/>
          <w:sz w:val="24"/>
          <w:szCs w:val="24"/>
          <w:lang w:eastAsia="hu-HU"/>
        </w:rPr>
        <w:t>-</w:t>
      </w:r>
      <w:r w:rsidRPr="00A305E4">
        <w:rPr>
          <w:rFonts w:ascii="Times New Roman" w:eastAsia="Times New Roman" w:hAnsi="Times New Roman" w:cs="Times New Roman"/>
          <w:sz w:val="24"/>
          <w:szCs w:val="24"/>
          <w:lang w:eastAsia="hu-HU"/>
        </w:rPr>
        <w:t xml:space="preserve">rendszerre, nyomban oda kell figyelnünk. Nem lezárt kérdésről van szó, hanem folyamatos feladatról. Keresni kell az </w:t>
      </w:r>
      <w:proofErr w:type="spellStart"/>
      <w:r w:rsidRPr="00A305E4">
        <w:rPr>
          <w:rFonts w:ascii="Times New Roman" w:eastAsia="Times New Roman" w:hAnsi="Times New Roman" w:cs="Times New Roman"/>
          <w:sz w:val="24"/>
          <w:szCs w:val="24"/>
          <w:lang w:eastAsia="hu-HU"/>
        </w:rPr>
        <w:t>előrevitelt</w:t>
      </w:r>
      <w:proofErr w:type="spellEnd"/>
      <w:r w:rsidRPr="00A305E4">
        <w:rPr>
          <w:rFonts w:ascii="Times New Roman" w:eastAsia="Times New Roman" w:hAnsi="Times New Roman" w:cs="Times New Roman"/>
          <w:sz w:val="24"/>
          <w:szCs w:val="24"/>
          <w:lang w:eastAsia="hu-HU"/>
        </w:rPr>
        <w:t xml:space="preserve"> szolgáló jogi hátteret, biztosítani az információval ellátottságot, hogy minél</w:t>
      </w:r>
      <w:r w:rsidR="005E2832" w:rsidRPr="00A305E4">
        <w:rPr>
          <w:rFonts w:ascii="Times New Roman" w:eastAsia="Times New Roman" w:hAnsi="Times New Roman" w:cs="Times New Roman"/>
          <w:sz w:val="24"/>
          <w:szCs w:val="24"/>
          <w:lang w:eastAsia="hu-HU"/>
        </w:rPr>
        <w:t xml:space="preserve"> nagyobb bizalom alakuljon ki. Ezt szolgálja ez a konferencia is. </w:t>
      </w:r>
    </w:p>
    <w:p w:rsidR="005E2832" w:rsidRPr="00A305E4" w:rsidRDefault="005E2832" w:rsidP="008B12A2">
      <w:pPr>
        <w:spacing w:after="0"/>
        <w:jc w:val="both"/>
        <w:rPr>
          <w:rFonts w:ascii="Times New Roman" w:eastAsia="Times New Roman" w:hAnsi="Times New Roman" w:cs="Times New Roman"/>
          <w:sz w:val="24"/>
          <w:szCs w:val="24"/>
          <w:lang w:eastAsia="hu-HU"/>
        </w:rPr>
      </w:pPr>
    </w:p>
    <w:p w:rsidR="00F25AC7" w:rsidRPr="00A305E4" w:rsidRDefault="005E2832" w:rsidP="008B12A2">
      <w:pPr>
        <w:spacing w:after="0"/>
        <w:jc w:val="both"/>
        <w:rPr>
          <w:rFonts w:ascii="Times New Roman" w:eastAsia="Times New Roman" w:hAnsi="Times New Roman" w:cs="Times New Roman"/>
          <w:sz w:val="24"/>
          <w:szCs w:val="24"/>
          <w:lang w:eastAsia="hu-HU"/>
        </w:rPr>
      </w:pPr>
      <w:r w:rsidRPr="00A305E4">
        <w:rPr>
          <w:rFonts w:ascii="Times New Roman" w:eastAsia="Times New Roman" w:hAnsi="Times New Roman" w:cs="Times New Roman"/>
          <w:sz w:val="24"/>
          <w:szCs w:val="24"/>
          <w:lang w:eastAsia="hu-HU"/>
        </w:rPr>
        <w:lastRenderedPageBreak/>
        <w:t xml:space="preserve">A fejlődésért még korszerűbb </w:t>
      </w:r>
      <w:r w:rsidR="00F25AC7" w:rsidRPr="00A305E4">
        <w:rPr>
          <w:rFonts w:ascii="Times New Roman" w:eastAsia="Times New Roman" w:hAnsi="Times New Roman" w:cs="Times New Roman"/>
          <w:sz w:val="24"/>
          <w:szCs w:val="24"/>
          <w:lang w:eastAsia="hu-HU"/>
        </w:rPr>
        <w:t xml:space="preserve">és hatékonyabb, a humánumot szolgáló állami- és jogi intézményrendszerért </w:t>
      </w:r>
      <w:r w:rsidRPr="00A305E4">
        <w:rPr>
          <w:rFonts w:ascii="Times New Roman" w:eastAsia="Times New Roman" w:hAnsi="Times New Roman" w:cs="Times New Roman"/>
          <w:sz w:val="24"/>
          <w:szCs w:val="24"/>
          <w:lang w:eastAsia="hu-HU"/>
        </w:rPr>
        <w:t xml:space="preserve">dolgozunk, fáradozunk, </w:t>
      </w:r>
      <w:r w:rsidR="008B12A2">
        <w:rPr>
          <w:rFonts w:ascii="Times New Roman" w:eastAsia="Times New Roman" w:hAnsi="Times New Roman" w:cs="Times New Roman"/>
          <w:sz w:val="24"/>
          <w:szCs w:val="24"/>
          <w:lang w:eastAsia="hu-HU"/>
        </w:rPr>
        <w:t xml:space="preserve">s </w:t>
      </w:r>
      <w:r w:rsidRPr="00A305E4">
        <w:rPr>
          <w:rFonts w:ascii="Times New Roman" w:eastAsia="Times New Roman" w:hAnsi="Times New Roman" w:cs="Times New Roman"/>
          <w:sz w:val="24"/>
          <w:szCs w:val="24"/>
          <w:lang w:eastAsia="hu-HU"/>
        </w:rPr>
        <w:t xml:space="preserve">ezen belül </w:t>
      </w:r>
      <w:r w:rsidR="00F25AC7" w:rsidRPr="00A305E4">
        <w:rPr>
          <w:rFonts w:ascii="Times New Roman" w:eastAsia="Times New Roman" w:hAnsi="Times New Roman" w:cs="Times New Roman"/>
          <w:sz w:val="24"/>
          <w:szCs w:val="24"/>
          <w:lang w:eastAsia="hu-HU"/>
        </w:rPr>
        <w:t>ugyanilyen bünte</w:t>
      </w:r>
      <w:r w:rsidRPr="00A305E4">
        <w:rPr>
          <w:rFonts w:ascii="Times New Roman" w:eastAsia="Times New Roman" w:hAnsi="Times New Roman" w:cs="Times New Roman"/>
          <w:sz w:val="24"/>
          <w:szCs w:val="24"/>
          <w:lang w:eastAsia="hu-HU"/>
        </w:rPr>
        <w:t>tés-végrehajtási rendszerért,</w:t>
      </w:r>
      <w:r w:rsidR="00F25AC7" w:rsidRPr="00A305E4">
        <w:rPr>
          <w:rFonts w:ascii="Times New Roman" w:eastAsia="Times New Roman" w:hAnsi="Times New Roman" w:cs="Times New Roman"/>
          <w:sz w:val="24"/>
          <w:szCs w:val="24"/>
          <w:lang w:eastAsia="hu-HU"/>
        </w:rPr>
        <w:t xml:space="preserve"> ezt előmozdító büntetés-végre</w:t>
      </w:r>
      <w:r w:rsidRPr="00A305E4">
        <w:rPr>
          <w:rFonts w:ascii="Times New Roman" w:eastAsia="Times New Roman" w:hAnsi="Times New Roman" w:cs="Times New Roman"/>
          <w:sz w:val="24"/>
          <w:szCs w:val="24"/>
          <w:lang w:eastAsia="hu-HU"/>
        </w:rPr>
        <w:t xml:space="preserve">hajtási jogért. </w:t>
      </w:r>
    </w:p>
    <w:p w:rsidR="00120504" w:rsidRPr="00A305E4" w:rsidRDefault="00120504" w:rsidP="008B12A2">
      <w:pPr>
        <w:spacing w:after="0"/>
        <w:jc w:val="both"/>
        <w:rPr>
          <w:rFonts w:ascii="Times New Roman" w:eastAsia="Times New Roman" w:hAnsi="Times New Roman" w:cs="Times New Roman"/>
          <w:sz w:val="24"/>
          <w:szCs w:val="24"/>
          <w:lang w:eastAsia="hu-HU"/>
        </w:rPr>
      </w:pPr>
      <w:r w:rsidRPr="00A305E4">
        <w:rPr>
          <w:rFonts w:ascii="Times New Roman" w:eastAsia="Times New Roman" w:hAnsi="Times New Roman" w:cs="Times New Roman"/>
          <w:sz w:val="24"/>
          <w:szCs w:val="24"/>
          <w:lang w:eastAsia="hu-HU"/>
        </w:rPr>
        <w:t xml:space="preserve">Gyakorlati tapasztalatok alapján is igazolható a tudományos tézis, amely szerint a hatékonyság feltételezi a törvényességet, vagy másképpen szólva: ha a végrehajtó szervek nem a jogszabályi rendelékezéseknek megfelelően járnak el, veszélyeztetik a bíróság által kiszabott szankció </w:t>
      </w:r>
      <w:proofErr w:type="spellStart"/>
      <w:r w:rsidRPr="00A305E4">
        <w:rPr>
          <w:rFonts w:ascii="Times New Roman" w:eastAsia="Times New Roman" w:hAnsi="Times New Roman" w:cs="Times New Roman"/>
          <w:sz w:val="24"/>
          <w:szCs w:val="24"/>
          <w:lang w:eastAsia="hu-HU"/>
        </w:rPr>
        <w:t>hatályosulását</w:t>
      </w:r>
      <w:proofErr w:type="spellEnd"/>
      <w:r w:rsidRPr="00A305E4">
        <w:rPr>
          <w:rFonts w:ascii="Times New Roman" w:eastAsia="Times New Roman" w:hAnsi="Times New Roman" w:cs="Times New Roman"/>
          <w:sz w:val="24"/>
          <w:szCs w:val="24"/>
          <w:lang w:eastAsia="hu-HU"/>
        </w:rPr>
        <w:t xml:space="preserve">. </w:t>
      </w:r>
    </w:p>
    <w:p w:rsidR="00120504" w:rsidRPr="00A305E4" w:rsidRDefault="00120504" w:rsidP="008B12A2">
      <w:pPr>
        <w:spacing w:after="0"/>
        <w:jc w:val="both"/>
        <w:rPr>
          <w:rFonts w:ascii="Times New Roman" w:eastAsia="Times New Roman" w:hAnsi="Times New Roman" w:cs="Times New Roman"/>
          <w:sz w:val="24"/>
          <w:szCs w:val="24"/>
          <w:lang w:eastAsia="hu-HU"/>
        </w:rPr>
      </w:pPr>
      <w:r w:rsidRPr="00A305E4">
        <w:rPr>
          <w:rFonts w:ascii="Times New Roman" w:eastAsia="Times New Roman" w:hAnsi="Times New Roman" w:cs="Times New Roman"/>
          <w:sz w:val="24"/>
          <w:szCs w:val="24"/>
          <w:lang w:eastAsia="hu-HU"/>
        </w:rPr>
        <w:t xml:space="preserve">A büntető felelősségre vonás folyamatának egészét is nézzük. Összefogással könnyebben és előbb érhetjük el a közös, nemes célt. </w:t>
      </w:r>
    </w:p>
    <w:p w:rsidR="000963C4" w:rsidRPr="00A305E4" w:rsidRDefault="00120504" w:rsidP="008B12A2">
      <w:pPr>
        <w:spacing w:after="0"/>
        <w:jc w:val="both"/>
        <w:rPr>
          <w:rFonts w:ascii="Times New Roman" w:eastAsia="Times New Roman" w:hAnsi="Times New Roman" w:cs="Times New Roman"/>
          <w:sz w:val="24"/>
          <w:szCs w:val="24"/>
          <w:lang w:eastAsia="hu-HU"/>
        </w:rPr>
      </w:pPr>
      <w:proofErr w:type="spellStart"/>
      <w:r w:rsidRPr="00A305E4">
        <w:rPr>
          <w:rFonts w:ascii="Times New Roman" w:eastAsia="Times New Roman" w:hAnsi="Times New Roman" w:cs="Times New Roman"/>
          <w:sz w:val="24"/>
          <w:szCs w:val="24"/>
          <w:lang w:eastAsia="hu-HU"/>
        </w:rPr>
        <w:t>Montesque</w:t>
      </w:r>
      <w:proofErr w:type="spellEnd"/>
      <w:r w:rsidRPr="00A305E4">
        <w:rPr>
          <w:rFonts w:ascii="Times New Roman" w:eastAsia="Times New Roman" w:hAnsi="Times New Roman" w:cs="Times New Roman"/>
          <w:sz w:val="24"/>
          <w:szCs w:val="24"/>
          <w:lang w:eastAsia="hu-HU"/>
        </w:rPr>
        <w:t xml:space="preserve"> mondta: „Amikor elmegyek valamely országba, nem azt vizsgálom, jók-e a törvények, hanem azt, hogy végrehajtják-e a meglévőket, mert jó törvények mindenütt akadnak.” Reméljük, hogy az új </w:t>
      </w:r>
      <w:proofErr w:type="spellStart"/>
      <w:r w:rsidRPr="00A305E4">
        <w:rPr>
          <w:rFonts w:ascii="Times New Roman" w:eastAsia="Times New Roman" w:hAnsi="Times New Roman" w:cs="Times New Roman"/>
          <w:sz w:val="24"/>
          <w:szCs w:val="24"/>
          <w:lang w:eastAsia="hu-HU"/>
        </w:rPr>
        <w:t>bv</w:t>
      </w:r>
      <w:proofErr w:type="spellEnd"/>
      <w:r w:rsidRPr="00A305E4">
        <w:rPr>
          <w:rFonts w:ascii="Times New Roman" w:eastAsia="Times New Roman" w:hAnsi="Times New Roman" w:cs="Times New Roman"/>
          <w:sz w:val="24"/>
          <w:szCs w:val="24"/>
          <w:lang w:eastAsia="hu-HU"/>
        </w:rPr>
        <w:t xml:space="preserve">. törvényt és a közeljövőben várható módosítását </w:t>
      </w:r>
      <w:r w:rsidR="000963C4" w:rsidRPr="00A305E4">
        <w:rPr>
          <w:rFonts w:ascii="Times New Roman" w:eastAsia="Times New Roman" w:hAnsi="Times New Roman" w:cs="Times New Roman"/>
          <w:sz w:val="24"/>
          <w:szCs w:val="24"/>
          <w:lang w:eastAsia="hu-HU"/>
        </w:rPr>
        <w:t xml:space="preserve">végrehajtják, nem érheti majd esetleg ilyen észrevétel. Egyébként a kritikák segítik a kodifikációt és a gyakorlati végrehajtást is. </w:t>
      </w:r>
      <w:r w:rsidR="008B12A2">
        <w:rPr>
          <w:rFonts w:ascii="Times New Roman" w:eastAsia="Times New Roman" w:hAnsi="Times New Roman" w:cs="Times New Roman"/>
          <w:sz w:val="24"/>
          <w:szCs w:val="24"/>
          <w:lang w:eastAsia="hu-HU"/>
        </w:rPr>
        <w:t>A l</w:t>
      </w:r>
      <w:r w:rsidR="000963C4" w:rsidRPr="00A305E4">
        <w:rPr>
          <w:rFonts w:ascii="Times New Roman" w:eastAsia="Times New Roman" w:hAnsi="Times New Roman" w:cs="Times New Roman"/>
          <w:sz w:val="24"/>
          <w:szCs w:val="24"/>
          <w:lang w:eastAsia="hu-HU"/>
        </w:rPr>
        <w:t>egnagyobb magyar (Széchenyi István) mondta: „</w:t>
      </w:r>
      <w:proofErr w:type="gramStart"/>
      <w:r w:rsidR="000963C4" w:rsidRPr="00A305E4">
        <w:rPr>
          <w:rFonts w:ascii="Times New Roman" w:eastAsia="Times New Roman" w:hAnsi="Times New Roman" w:cs="Times New Roman"/>
          <w:sz w:val="24"/>
          <w:szCs w:val="24"/>
          <w:lang w:eastAsia="hu-HU"/>
        </w:rPr>
        <w:t>A</w:t>
      </w:r>
      <w:proofErr w:type="gramEnd"/>
      <w:r w:rsidR="000963C4" w:rsidRPr="00A305E4">
        <w:rPr>
          <w:rFonts w:ascii="Times New Roman" w:eastAsia="Times New Roman" w:hAnsi="Times New Roman" w:cs="Times New Roman"/>
          <w:sz w:val="24"/>
          <w:szCs w:val="24"/>
          <w:lang w:eastAsia="hu-HU"/>
        </w:rPr>
        <w:t xml:space="preserve"> nehéz feladatok fölötti győzelemben van az élet ingere.” Legyen úgy, legyen győzelem. </w:t>
      </w:r>
    </w:p>
    <w:p w:rsidR="00120504" w:rsidRPr="00A305E4" w:rsidRDefault="000963C4" w:rsidP="008B12A2">
      <w:pPr>
        <w:spacing w:after="0"/>
        <w:jc w:val="both"/>
        <w:rPr>
          <w:rFonts w:ascii="Times New Roman" w:eastAsia="Times New Roman" w:hAnsi="Times New Roman" w:cs="Times New Roman"/>
          <w:sz w:val="24"/>
          <w:szCs w:val="24"/>
          <w:lang w:eastAsia="hu-HU"/>
        </w:rPr>
      </w:pPr>
      <w:r w:rsidRPr="00A305E4">
        <w:rPr>
          <w:rFonts w:ascii="Times New Roman" w:eastAsia="Times New Roman" w:hAnsi="Times New Roman" w:cs="Times New Roman"/>
          <w:sz w:val="24"/>
          <w:szCs w:val="24"/>
          <w:lang w:eastAsia="hu-HU"/>
        </w:rPr>
        <w:tab/>
        <w:t xml:space="preserve">Megköszönöm a véleményem iránti érdeklődést, hogy jelenlétükkel, figyelmükkel megtiszteltek.  </w:t>
      </w:r>
    </w:p>
    <w:p w:rsidR="00BB7641" w:rsidRPr="00A305E4" w:rsidRDefault="00BB7641" w:rsidP="008B12A2">
      <w:pPr>
        <w:spacing w:after="0"/>
        <w:jc w:val="both"/>
        <w:rPr>
          <w:rFonts w:ascii="Times New Roman" w:hAnsi="Times New Roman" w:cs="Times New Roman"/>
          <w:sz w:val="24"/>
          <w:szCs w:val="24"/>
        </w:rPr>
      </w:pPr>
    </w:p>
    <w:sectPr w:rsidR="00BB7641" w:rsidRPr="00A305E4" w:rsidSect="00A305E4">
      <w:footerReference w:type="default" r:id="rId6"/>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8FC" w:rsidRDefault="009D18FC" w:rsidP="00751440">
      <w:pPr>
        <w:spacing w:after="0" w:line="240" w:lineRule="auto"/>
      </w:pPr>
      <w:r>
        <w:separator/>
      </w:r>
    </w:p>
  </w:endnote>
  <w:endnote w:type="continuationSeparator" w:id="0">
    <w:p w:rsidR="009D18FC" w:rsidRDefault="009D18FC" w:rsidP="00751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0128"/>
      <w:docPartObj>
        <w:docPartGallery w:val="Page Numbers (Bottom of Page)"/>
        <w:docPartUnique/>
      </w:docPartObj>
    </w:sdtPr>
    <w:sdtContent>
      <w:p w:rsidR="009D18FC" w:rsidRDefault="009D18FC">
        <w:pPr>
          <w:pStyle w:val="llb"/>
          <w:jc w:val="center"/>
        </w:pPr>
        <w:fldSimple w:instr=" PAGE   \* MERGEFORMAT ">
          <w:r w:rsidR="00666DB7">
            <w:rPr>
              <w:noProof/>
            </w:rPr>
            <w:t>1</w:t>
          </w:r>
        </w:fldSimple>
      </w:p>
    </w:sdtContent>
  </w:sdt>
  <w:p w:rsidR="009D18FC" w:rsidRDefault="009D18F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8FC" w:rsidRDefault="009D18FC" w:rsidP="00751440">
      <w:pPr>
        <w:spacing w:after="0" w:line="240" w:lineRule="auto"/>
      </w:pPr>
      <w:r>
        <w:separator/>
      </w:r>
    </w:p>
  </w:footnote>
  <w:footnote w:type="continuationSeparator" w:id="0">
    <w:p w:rsidR="009D18FC" w:rsidRDefault="009D18FC" w:rsidP="007514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53A89"/>
    <w:rsid w:val="00002F17"/>
    <w:rsid w:val="00026C51"/>
    <w:rsid w:val="00030AE0"/>
    <w:rsid w:val="00051CCE"/>
    <w:rsid w:val="00083FEE"/>
    <w:rsid w:val="000963C4"/>
    <w:rsid w:val="0011508F"/>
    <w:rsid w:val="00120504"/>
    <w:rsid w:val="001535C3"/>
    <w:rsid w:val="001E4D60"/>
    <w:rsid w:val="00212404"/>
    <w:rsid w:val="0021284D"/>
    <w:rsid w:val="0022214C"/>
    <w:rsid w:val="00251434"/>
    <w:rsid w:val="00266A9C"/>
    <w:rsid w:val="00281891"/>
    <w:rsid w:val="002A0604"/>
    <w:rsid w:val="0035773A"/>
    <w:rsid w:val="00434715"/>
    <w:rsid w:val="004B7EEB"/>
    <w:rsid w:val="004C5386"/>
    <w:rsid w:val="00534F16"/>
    <w:rsid w:val="00537296"/>
    <w:rsid w:val="00553A89"/>
    <w:rsid w:val="00592D7C"/>
    <w:rsid w:val="005D6383"/>
    <w:rsid w:val="005E2832"/>
    <w:rsid w:val="00616E95"/>
    <w:rsid w:val="00656C4E"/>
    <w:rsid w:val="00666DB7"/>
    <w:rsid w:val="006E5C84"/>
    <w:rsid w:val="006F36D5"/>
    <w:rsid w:val="00751440"/>
    <w:rsid w:val="007D6E42"/>
    <w:rsid w:val="00802FE9"/>
    <w:rsid w:val="00881972"/>
    <w:rsid w:val="008878BE"/>
    <w:rsid w:val="0089073D"/>
    <w:rsid w:val="008A505A"/>
    <w:rsid w:val="008B12A2"/>
    <w:rsid w:val="008D6466"/>
    <w:rsid w:val="00902767"/>
    <w:rsid w:val="00945925"/>
    <w:rsid w:val="009B3694"/>
    <w:rsid w:val="009D18FC"/>
    <w:rsid w:val="00A00064"/>
    <w:rsid w:val="00A01855"/>
    <w:rsid w:val="00A27FCF"/>
    <w:rsid w:val="00A305E4"/>
    <w:rsid w:val="00AE0E32"/>
    <w:rsid w:val="00AE719C"/>
    <w:rsid w:val="00B776CC"/>
    <w:rsid w:val="00B845FC"/>
    <w:rsid w:val="00BB7641"/>
    <w:rsid w:val="00BC69B3"/>
    <w:rsid w:val="00C05772"/>
    <w:rsid w:val="00C279CB"/>
    <w:rsid w:val="00C45D23"/>
    <w:rsid w:val="00C570D5"/>
    <w:rsid w:val="00CB711A"/>
    <w:rsid w:val="00CF16C7"/>
    <w:rsid w:val="00D1657C"/>
    <w:rsid w:val="00D50D0C"/>
    <w:rsid w:val="00DE6A4C"/>
    <w:rsid w:val="00E212DF"/>
    <w:rsid w:val="00E846D7"/>
    <w:rsid w:val="00E9123A"/>
    <w:rsid w:val="00E973EE"/>
    <w:rsid w:val="00EC5957"/>
    <w:rsid w:val="00F16910"/>
    <w:rsid w:val="00F25AC7"/>
    <w:rsid w:val="00F3188C"/>
    <w:rsid w:val="00F7409A"/>
    <w:rsid w:val="00F8233B"/>
    <w:rsid w:val="00F90C32"/>
    <w:rsid w:val="00FC3E4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691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51440"/>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51440"/>
  </w:style>
  <w:style w:type="paragraph" w:styleId="llb">
    <w:name w:val="footer"/>
    <w:basedOn w:val="Norml"/>
    <w:link w:val="llbChar"/>
    <w:uiPriority w:val="99"/>
    <w:unhideWhenUsed/>
    <w:rsid w:val="00751440"/>
    <w:pPr>
      <w:tabs>
        <w:tab w:val="center" w:pos="4536"/>
        <w:tab w:val="right" w:pos="9072"/>
      </w:tabs>
      <w:spacing w:after="0" w:line="240" w:lineRule="auto"/>
    </w:pPr>
  </w:style>
  <w:style w:type="character" w:customStyle="1" w:styleId="llbChar">
    <w:name w:val="Élőláb Char"/>
    <w:basedOn w:val="Bekezdsalapbettpusa"/>
    <w:link w:val="llb"/>
    <w:uiPriority w:val="99"/>
    <w:rsid w:val="00751440"/>
  </w:style>
  <w:style w:type="character" w:customStyle="1" w:styleId="st">
    <w:name w:val="st"/>
    <w:basedOn w:val="Bekezdsalapbettpusa"/>
    <w:rsid w:val="00A00064"/>
  </w:style>
</w:styles>
</file>

<file path=word/webSettings.xml><?xml version="1.0" encoding="utf-8"?>
<w:webSettings xmlns:r="http://schemas.openxmlformats.org/officeDocument/2006/relationships" xmlns:w="http://schemas.openxmlformats.org/wordprocessingml/2006/main">
  <w:divs>
    <w:div w:id="72120375">
      <w:bodyDiv w:val="1"/>
      <w:marLeft w:val="0"/>
      <w:marRight w:val="0"/>
      <w:marTop w:val="0"/>
      <w:marBottom w:val="0"/>
      <w:divBdr>
        <w:top w:val="none" w:sz="0" w:space="0" w:color="auto"/>
        <w:left w:val="none" w:sz="0" w:space="0" w:color="auto"/>
        <w:bottom w:val="none" w:sz="0" w:space="0" w:color="auto"/>
        <w:right w:val="none" w:sz="0" w:space="0" w:color="auto"/>
      </w:divBdr>
      <w:divsChild>
        <w:div w:id="369573892">
          <w:marLeft w:val="0"/>
          <w:marRight w:val="0"/>
          <w:marTop w:val="0"/>
          <w:marBottom w:val="0"/>
          <w:divBdr>
            <w:top w:val="none" w:sz="0" w:space="0" w:color="auto"/>
            <w:left w:val="none" w:sz="0" w:space="0" w:color="auto"/>
            <w:bottom w:val="none" w:sz="0" w:space="0" w:color="auto"/>
            <w:right w:val="none" w:sz="0" w:space="0" w:color="auto"/>
          </w:divBdr>
        </w:div>
        <w:div w:id="2062633846">
          <w:marLeft w:val="0"/>
          <w:marRight w:val="0"/>
          <w:marTop w:val="0"/>
          <w:marBottom w:val="0"/>
          <w:divBdr>
            <w:top w:val="none" w:sz="0" w:space="0" w:color="auto"/>
            <w:left w:val="none" w:sz="0" w:space="0" w:color="auto"/>
            <w:bottom w:val="none" w:sz="0" w:space="0" w:color="auto"/>
            <w:right w:val="none" w:sz="0" w:space="0" w:color="auto"/>
          </w:divBdr>
        </w:div>
      </w:divsChild>
    </w:div>
    <w:div w:id="628323948">
      <w:bodyDiv w:val="1"/>
      <w:marLeft w:val="0"/>
      <w:marRight w:val="0"/>
      <w:marTop w:val="0"/>
      <w:marBottom w:val="0"/>
      <w:divBdr>
        <w:top w:val="none" w:sz="0" w:space="0" w:color="auto"/>
        <w:left w:val="none" w:sz="0" w:space="0" w:color="auto"/>
        <w:bottom w:val="none" w:sz="0" w:space="0" w:color="auto"/>
        <w:right w:val="none" w:sz="0" w:space="0" w:color="auto"/>
      </w:divBdr>
      <w:divsChild>
        <w:div w:id="889420362">
          <w:marLeft w:val="0"/>
          <w:marRight w:val="0"/>
          <w:marTop w:val="0"/>
          <w:marBottom w:val="0"/>
          <w:divBdr>
            <w:top w:val="none" w:sz="0" w:space="0" w:color="auto"/>
            <w:left w:val="none" w:sz="0" w:space="0" w:color="auto"/>
            <w:bottom w:val="none" w:sz="0" w:space="0" w:color="auto"/>
            <w:right w:val="none" w:sz="0" w:space="0" w:color="auto"/>
          </w:divBdr>
        </w:div>
        <w:div w:id="593636349">
          <w:marLeft w:val="0"/>
          <w:marRight w:val="0"/>
          <w:marTop w:val="0"/>
          <w:marBottom w:val="0"/>
          <w:divBdr>
            <w:top w:val="none" w:sz="0" w:space="0" w:color="auto"/>
            <w:left w:val="none" w:sz="0" w:space="0" w:color="auto"/>
            <w:bottom w:val="none" w:sz="0" w:space="0" w:color="auto"/>
            <w:right w:val="none" w:sz="0" w:space="0" w:color="auto"/>
          </w:divBdr>
        </w:div>
        <w:div w:id="342560082">
          <w:marLeft w:val="0"/>
          <w:marRight w:val="0"/>
          <w:marTop w:val="0"/>
          <w:marBottom w:val="0"/>
          <w:divBdr>
            <w:top w:val="none" w:sz="0" w:space="0" w:color="auto"/>
            <w:left w:val="none" w:sz="0" w:space="0" w:color="auto"/>
            <w:bottom w:val="none" w:sz="0" w:space="0" w:color="auto"/>
            <w:right w:val="none" w:sz="0" w:space="0" w:color="auto"/>
          </w:divBdr>
        </w:div>
        <w:div w:id="44111966">
          <w:marLeft w:val="0"/>
          <w:marRight w:val="0"/>
          <w:marTop w:val="0"/>
          <w:marBottom w:val="0"/>
          <w:divBdr>
            <w:top w:val="none" w:sz="0" w:space="0" w:color="auto"/>
            <w:left w:val="none" w:sz="0" w:space="0" w:color="auto"/>
            <w:bottom w:val="none" w:sz="0" w:space="0" w:color="auto"/>
            <w:right w:val="none" w:sz="0" w:space="0" w:color="auto"/>
          </w:divBdr>
        </w:div>
        <w:div w:id="1574588033">
          <w:marLeft w:val="0"/>
          <w:marRight w:val="0"/>
          <w:marTop w:val="0"/>
          <w:marBottom w:val="0"/>
          <w:divBdr>
            <w:top w:val="none" w:sz="0" w:space="0" w:color="auto"/>
            <w:left w:val="none" w:sz="0" w:space="0" w:color="auto"/>
            <w:bottom w:val="none" w:sz="0" w:space="0" w:color="auto"/>
            <w:right w:val="none" w:sz="0" w:space="0" w:color="auto"/>
          </w:divBdr>
        </w:div>
        <w:div w:id="1171750884">
          <w:marLeft w:val="0"/>
          <w:marRight w:val="0"/>
          <w:marTop w:val="0"/>
          <w:marBottom w:val="0"/>
          <w:divBdr>
            <w:top w:val="none" w:sz="0" w:space="0" w:color="auto"/>
            <w:left w:val="none" w:sz="0" w:space="0" w:color="auto"/>
            <w:bottom w:val="none" w:sz="0" w:space="0" w:color="auto"/>
            <w:right w:val="none" w:sz="0" w:space="0" w:color="auto"/>
          </w:divBdr>
        </w:div>
        <w:div w:id="1861818136">
          <w:marLeft w:val="0"/>
          <w:marRight w:val="0"/>
          <w:marTop w:val="0"/>
          <w:marBottom w:val="0"/>
          <w:divBdr>
            <w:top w:val="none" w:sz="0" w:space="0" w:color="auto"/>
            <w:left w:val="none" w:sz="0" w:space="0" w:color="auto"/>
            <w:bottom w:val="none" w:sz="0" w:space="0" w:color="auto"/>
            <w:right w:val="none" w:sz="0" w:space="0" w:color="auto"/>
          </w:divBdr>
        </w:div>
        <w:div w:id="2008826725">
          <w:marLeft w:val="0"/>
          <w:marRight w:val="0"/>
          <w:marTop w:val="0"/>
          <w:marBottom w:val="0"/>
          <w:divBdr>
            <w:top w:val="none" w:sz="0" w:space="0" w:color="auto"/>
            <w:left w:val="none" w:sz="0" w:space="0" w:color="auto"/>
            <w:bottom w:val="none" w:sz="0" w:space="0" w:color="auto"/>
            <w:right w:val="none" w:sz="0" w:space="0" w:color="auto"/>
          </w:divBdr>
        </w:div>
        <w:div w:id="110363721">
          <w:marLeft w:val="0"/>
          <w:marRight w:val="0"/>
          <w:marTop w:val="0"/>
          <w:marBottom w:val="0"/>
          <w:divBdr>
            <w:top w:val="none" w:sz="0" w:space="0" w:color="auto"/>
            <w:left w:val="none" w:sz="0" w:space="0" w:color="auto"/>
            <w:bottom w:val="none" w:sz="0" w:space="0" w:color="auto"/>
            <w:right w:val="none" w:sz="0" w:space="0" w:color="auto"/>
          </w:divBdr>
        </w:div>
        <w:div w:id="2118254864">
          <w:marLeft w:val="0"/>
          <w:marRight w:val="0"/>
          <w:marTop w:val="0"/>
          <w:marBottom w:val="0"/>
          <w:divBdr>
            <w:top w:val="none" w:sz="0" w:space="0" w:color="auto"/>
            <w:left w:val="none" w:sz="0" w:space="0" w:color="auto"/>
            <w:bottom w:val="none" w:sz="0" w:space="0" w:color="auto"/>
            <w:right w:val="none" w:sz="0" w:space="0" w:color="auto"/>
          </w:divBdr>
        </w:div>
        <w:div w:id="993146682">
          <w:marLeft w:val="0"/>
          <w:marRight w:val="0"/>
          <w:marTop w:val="0"/>
          <w:marBottom w:val="0"/>
          <w:divBdr>
            <w:top w:val="none" w:sz="0" w:space="0" w:color="auto"/>
            <w:left w:val="none" w:sz="0" w:space="0" w:color="auto"/>
            <w:bottom w:val="none" w:sz="0" w:space="0" w:color="auto"/>
            <w:right w:val="none" w:sz="0" w:space="0" w:color="auto"/>
          </w:divBdr>
        </w:div>
        <w:div w:id="1004094969">
          <w:marLeft w:val="0"/>
          <w:marRight w:val="0"/>
          <w:marTop w:val="0"/>
          <w:marBottom w:val="0"/>
          <w:divBdr>
            <w:top w:val="none" w:sz="0" w:space="0" w:color="auto"/>
            <w:left w:val="none" w:sz="0" w:space="0" w:color="auto"/>
            <w:bottom w:val="none" w:sz="0" w:space="0" w:color="auto"/>
            <w:right w:val="none" w:sz="0" w:space="0" w:color="auto"/>
          </w:divBdr>
        </w:div>
        <w:div w:id="2077124972">
          <w:marLeft w:val="0"/>
          <w:marRight w:val="0"/>
          <w:marTop w:val="0"/>
          <w:marBottom w:val="0"/>
          <w:divBdr>
            <w:top w:val="none" w:sz="0" w:space="0" w:color="auto"/>
            <w:left w:val="none" w:sz="0" w:space="0" w:color="auto"/>
            <w:bottom w:val="none" w:sz="0" w:space="0" w:color="auto"/>
            <w:right w:val="none" w:sz="0" w:space="0" w:color="auto"/>
          </w:divBdr>
        </w:div>
        <w:div w:id="210923555">
          <w:marLeft w:val="0"/>
          <w:marRight w:val="0"/>
          <w:marTop w:val="0"/>
          <w:marBottom w:val="0"/>
          <w:divBdr>
            <w:top w:val="none" w:sz="0" w:space="0" w:color="auto"/>
            <w:left w:val="none" w:sz="0" w:space="0" w:color="auto"/>
            <w:bottom w:val="none" w:sz="0" w:space="0" w:color="auto"/>
            <w:right w:val="none" w:sz="0" w:space="0" w:color="auto"/>
          </w:divBdr>
        </w:div>
        <w:div w:id="642659651">
          <w:marLeft w:val="0"/>
          <w:marRight w:val="0"/>
          <w:marTop w:val="0"/>
          <w:marBottom w:val="0"/>
          <w:divBdr>
            <w:top w:val="none" w:sz="0" w:space="0" w:color="auto"/>
            <w:left w:val="none" w:sz="0" w:space="0" w:color="auto"/>
            <w:bottom w:val="none" w:sz="0" w:space="0" w:color="auto"/>
            <w:right w:val="none" w:sz="0" w:space="0" w:color="auto"/>
          </w:divBdr>
        </w:div>
        <w:div w:id="1709601014">
          <w:marLeft w:val="0"/>
          <w:marRight w:val="0"/>
          <w:marTop w:val="0"/>
          <w:marBottom w:val="0"/>
          <w:divBdr>
            <w:top w:val="none" w:sz="0" w:space="0" w:color="auto"/>
            <w:left w:val="none" w:sz="0" w:space="0" w:color="auto"/>
            <w:bottom w:val="none" w:sz="0" w:space="0" w:color="auto"/>
            <w:right w:val="none" w:sz="0" w:space="0" w:color="auto"/>
          </w:divBdr>
        </w:div>
      </w:divsChild>
    </w:div>
    <w:div w:id="1013797026">
      <w:bodyDiv w:val="1"/>
      <w:marLeft w:val="0"/>
      <w:marRight w:val="0"/>
      <w:marTop w:val="0"/>
      <w:marBottom w:val="0"/>
      <w:divBdr>
        <w:top w:val="none" w:sz="0" w:space="0" w:color="auto"/>
        <w:left w:val="none" w:sz="0" w:space="0" w:color="auto"/>
        <w:bottom w:val="none" w:sz="0" w:space="0" w:color="auto"/>
        <w:right w:val="none" w:sz="0" w:space="0" w:color="auto"/>
      </w:divBdr>
      <w:divsChild>
        <w:div w:id="2006080265">
          <w:marLeft w:val="0"/>
          <w:marRight w:val="0"/>
          <w:marTop w:val="0"/>
          <w:marBottom w:val="0"/>
          <w:divBdr>
            <w:top w:val="none" w:sz="0" w:space="0" w:color="auto"/>
            <w:left w:val="none" w:sz="0" w:space="0" w:color="auto"/>
            <w:bottom w:val="none" w:sz="0" w:space="0" w:color="auto"/>
            <w:right w:val="none" w:sz="0" w:space="0" w:color="auto"/>
          </w:divBdr>
        </w:div>
        <w:div w:id="2065830464">
          <w:marLeft w:val="0"/>
          <w:marRight w:val="0"/>
          <w:marTop w:val="0"/>
          <w:marBottom w:val="0"/>
          <w:divBdr>
            <w:top w:val="none" w:sz="0" w:space="0" w:color="auto"/>
            <w:left w:val="none" w:sz="0" w:space="0" w:color="auto"/>
            <w:bottom w:val="none" w:sz="0" w:space="0" w:color="auto"/>
            <w:right w:val="none" w:sz="0" w:space="0" w:color="auto"/>
          </w:divBdr>
        </w:div>
        <w:div w:id="462313422">
          <w:marLeft w:val="0"/>
          <w:marRight w:val="0"/>
          <w:marTop w:val="0"/>
          <w:marBottom w:val="0"/>
          <w:divBdr>
            <w:top w:val="none" w:sz="0" w:space="0" w:color="auto"/>
            <w:left w:val="none" w:sz="0" w:space="0" w:color="auto"/>
            <w:bottom w:val="none" w:sz="0" w:space="0" w:color="auto"/>
            <w:right w:val="none" w:sz="0" w:space="0" w:color="auto"/>
          </w:divBdr>
        </w:div>
        <w:div w:id="617100308">
          <w:marLeft w:val="0"/>
          <w:marRight w:val="0"/>
          <w:marTop w:val="0"/>
          <w:marBottom w:val="0"/>
          <w:divBdr>
            <w:top w:val="none" w:sz="0" w:space="0" w:color="auto"/>
            <w:left w:val="none" w:sz="0" w:space="0" w:color="auto"/>
            <w:bottom w:val="none" w:sz="0" w:space="0" w:color="auto"/>
            <w:right w:val="none" w:sz="0" w:space="0" w:color="auto"/>
          </w:divBdr>
        </w:div>
        <w:div w:id="120617097">
          <w:marLeft w:val="0"/>
          <w:marRight w:val="0"/>
          <w:marTop w:val="0"/>
          <w:marBottom w:val="0"/>
          <w:divBdr>
            <w:top w:val="none" w:sz="0" w:space="0" w:color="auto"/>
            <w:left w:val="none" w:sz="0" w:space="0" w:color="auto"/>
            <w:bottom w:val="none" w:sz="0" w:space="0" w:color="auto"/>
            <w:right w:val="none" w:sz="0" w:space="0" w:color="auto"/>
          </w:divBdr>
        </w:div>
        <w:div w:id="1238243217">
          <w:marLeft w:val="0"/>
          <w:marRight w:val="0"/>
          <w:marTop w:val="0"/>
          <w:marBottom w:val="0"/>
          <w:divBdr>
            <w:top w:val="none" w:sz="0" w:space="0" w:color="auto"/>
            <w:left w:val="none" w:sz="0" w:space="0" w:color="auto"/>
            <w:bottom w:val="none" w:sz="0" w:space="0" w:color="auto"/>
            <w:right w:val="none" w:sz="0" w:space="0" w:color="auto"/>
          </w:divBdr>
        </w:div>
        <w:div w:id="389354569">
          <w:marLeft w:val="0"/>
          <w:marRight w:val="0"/>
          <w:marTop w:val="0"/>
          <w:marBottom w:val="0"/>
          <w:divBdr>
            <w:top w:val="none" w:sz="0" w:space="0" w:color="auto"/>
            <w:left w:val="none" w:sz="0" w:space="0" w:color="auto"/>
            <w:bottom w:val="none" w:sz="0" w:space="0" w:color="auto"/>
            <w:right w:val="none" w:sz="0" w:space="0" w:color="auto"/>
          </w:divBdr>
        </w:div>
        <w:div w:id="943417907">
          <w:marLeft w:val="0"/>
          <w:marRight w:val="0"/>
          <w:marTop w:val="0"/>
          <w:marBottom w:val="0"/>
          <w:divBdr>
            <w:top w:val="none" w:sz="0" w:space="0" w:color="auto"/>
            <w:left w:val="none" w:sz="0" w:space="0" w:color="auto"/>
            <w:bottom w:val="none" w:sz="0" w:space="0" w:color="auto"/>
            <w:right w:val="none" w:sz="0" w:space="0" w:color="auto"/>
          </w:divBdr>
        </w:div>
        <w:div w:id="1507550385">
          <w:marLeft w:val="0"/>
          <w:marRight w:val="0"/>
          <w:marTop w:val="0"/>
          <w:marBottom w:val="0"/>
          <w:divBdr>
            <w:top w:val="none" w:sz="0" w:space="0" w:color="auto"/>
            <w:left w:val="none" w:sz="0" w:space="0" w:color="auto"/>
            <w:bottom w:val="none" w:sz="0" w:space="0" w:color="auto"/>
            <w:right w:val="none" w:sz="0" w:space="0" w:color="auto"/>
          </w:divBdr>
        </w:div>
        <w:div w:id="45685653">
          <w:marLeft w:val="0"/>
          <w:marRight w:val="0"/>
          <w:marTop w:val="0"/>
          <w:marBottom w:val="0"/>
          <w:divBdr>
            <w:top w:val="none" w:sz="0" w:space="0" w:color="auto"/>
            <w:left w:val="none" w:sz="0" w:space="0" w:color="auto"/>
            <w:bottom w:val="none" w:sz="0" w:space="0" w:color="auto"/>
            <w:right w:val="none" w:sz="0" w:space="0" w:color="auto"/>
          </w:divBdr>
        </w:div>
        <w:div w:id="1079450161">
          <w:marLeft w:val="0"/>
          <w:marRight w:val="0"/>
          <w:marTop w:val="0"/>
          <w:marBottom w:val="0"/>
          <w:divBdr>
            <w:top w:val="none" w:sz="0" w:space="0" w:color="auto"/>
            <w:left w:val="none" w:sz="0" w:space="0" w:color="auto"/>
            <w:bottom w:val="none" w:sz="0" w:space="0" w:color="auto"/>
            <w:right w:val="none" w:sz="0" w:space="0" w:color="auto"/>
          </w:divBdr>
        </w:div>
        <w:div w:id="1494907873">
          <w:marLeft w:val="0"/>
          <w:marRight w:val="0"/>
          <w:marTop w:val="0"/>
          <w:marBottom w:val="0"/>
          <w:divBdr>
            <w:top w:val="none" w:sz="0" w:space="0" w:color="auto"/>
            <w:left w:val="none" w:sz="0" w:space="0" w:color="auto"/>
            <w:bottom w:val="none" w:sz="0" w:space="0" w:color="auto"/>
            <w:right w:val="none" w:sz="0" w:space="0" w:color="auto"/>
          </w:divBdr>
        </w:div>
        <w:div w:id="306667641">
          <w:marLeft w:val="0"/>
          <w:marRight w:val="0"/>
          <w:marTop w:val="0"/>
          <w:marBottom w:val="0"/>
          <w:divBdr>
            <w:top w:val="none" w:sz="0" w:space="0" w:color="auto"/>
            <w:left w:val="none" w:sz="0" w:space="0" w:color="auto"/>
            <w:bottom w:val="none" w:sz="0" w:space="0" w:color="auto"/>
            <w:right w:val="none" w:sz="0" w:space="0" w:color="auto"/>
          </w:divBdr>
        </w:div>
        <w:div w:id="888108512">
          <w:marLeft w:val="0"/>
          <w:marRight w:val="0"/>
          <w:marTop w:val="0"/>
          <w:marBottom w:val="0"/>
          <w:divBdr>
            <w:top w:val="none" w:sz="0" w:space="0" w:color="auto"/>
            <w:left w:val="none" w:sz="0" w:space="0" w:color="auto"/>
            <w:bottom w:val="none" w:sz="0" w:space="0" w:color="auto"/>
            <w:right w:val="none" w:sz="0" w:space="0" w:color="auto"/>
          </w:divBdr>
        </w:div>
        <w:div w:id="1281305765">
          <w:marLeft w:val="0"/>
          <w:marRight w:val="0"/>
          <w:marTop w:val="0"/>
          <w:marBottom w:val="0"/>
          <w:divBdr>
            <w:top w:val="none" w:sz="0" w:space="0" w:color="auto"/>
            <w:left w:val="none" w:sz="0" w:space="0" w:color="auto"/>
            <w:bottom w:val="none" w:sz="0" w:space="0" w:color="auto"/>
            <w:right w:val="none" w:sz="0" w:space="0" w:color="auto"/>
          </w:divBdr>
        </w:div>
        <w:div w:id="1413353426">
          <w:marLeft w:val="0"/>
          <w:marRight w:val="0"/>
          <w:marTop w:val="0"/>
          <w:marBottom w:val="0"/>
          <w:divBdr>
            <w:top w:val="none" w:sz="0" w:space="0" w:color="auto"/>
            <w:left w:val="none" w:sz="0" w:space="0" w:color="auto"/>
            <w:bottom w:val="none" w:sz="0" w:space="0" w:color="auto"/>
            <w:right w:val="none" w:sz="0" w:space="0" w:color="auto"/>
          </w:divBdr>
        </w:div>
        <w:div w:id="99302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3517</Words>
  <Characters>24268</Characters>
  <Application>Microsoft Office Word</Application>
  <DocSecurity>0</DocSecurity>
  <Lines>332</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secret@okri.hu</dc:creator>
  <cp:lastModifiedBy>belak@okri.hu</cp:lastModifiedBy>
  <cp:revision>5</cp:revision>
  <cp:lastPrinted>2014-12-18T13:28:00Z</cp:lastPrinted>
  <dcterms:created xsi:type="dcterms:W3CDTF">2014-12-17T13:13:00Z</dcterms:created>
  <dcterms:modified xsi:type="dcterms:W3CDTF">2014-12-18T13:28:00Z</dcterms:modified>
</cp:coreProperties>
</file>