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C4" w:rsidRPr="00246ED9" w:rsidRDefault="00BA15C4" w:rsidP="00BA15C4">
      <w:pPr>
        <w:pBdr>
          <w:bottom w:val="single" w:sz="8" w:space="1" w:color="000000"/>
        </w:pBdr>
        <w:shd w:val="clear" w:color="auto" w:fill="E6E6E6"/>
        <w:spacing w:before="100" w:beforeAutospacing="1" w:after="284"/>
        <w:rPr>
          <w:sz w:val="24"/>
          <w:szCs w:val="24"/>
        </w:rPr>
      </w:pPr>
      <w:r>
        <w:rPr>
          <w:rFonts w:ascii="Arial" w:hAnsi="Arial" w:cs="Arial"/>
          <w:b/>
          <w:bCs/>
        </w:rPr>
        <w:t>E</w:t>
      </w:r>
      <w:r w:rsidRPr="00246ED9">
        <w:rPr>
          <w:rFonts w:ascii="Arial" w:hAnsi="Arial" w:cs="Arial"/>
          <w:b/>
          <w:bCs/>
        </w:rPr>
        <w:t>GYSÉGES SZERKEZETBEN</w:t>
      </w:r>
      <w:r w:rsidRPr="00246ED9">
        <w:rPr>
          <w:sz w:val="24"/>
          <w:szCs w:val="24"/>
        </w:rPr>
        <w:t xml:space="preserve"> </w:t>
      </w:r>
    </w:p>
    <w:p w:rsidR="00F53C8A" w:rsidRPr="0073732C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t>A büntetés-végrehajtás országos parancsnokának</w:t>
      </w:r>
      <w:r w:rsidRPr="0073732C">
        <w:rPr>
          <w:b/>
          <w:bCs/>
        </w:rPr>
        <w:br/>
      </w:r>
      <w:r w:rsidR="00465464">
        <w:rPr>
          <w:b/>
          <w:bCs/>
        </w:rPr>
        <w:t>57</w:t>
      </w:r>
      <w:r w:rsidRPr="0073732C">
        <w:rPr>
          <w:b/>
          <w:bCs/>
        </w:rPr>
        <w:t>/201</w:t>
      </w:r>
      <w:r w:rsidR="00287DCA">
        <w:rPr>
          <w:b/>
          <w:bCs/>
        </w:rPr>
        <w:t>6</w:t>
      </w:r>
      <w:r w:rsidRPr="0073732C">
        <w:rPr>
          <w:b/>
          <w:bCs/>
        </w:rPr>
        <w:t>. (</w:t>
      </w:r>
      <w:r w:rsidR="00465464">
        <w:rPr>
          <w:b/>
          <w:bCs/>
        </w:rPr>
        <w:t xml:space="preserve">XII. 16.) </w:t>
      </w:r>
      <w:r w:rsidRPr="0073732C">
        <w:rPr>
          <w:b/>
          <w:bCs/>
        </w:rPr>
        <w:t>OP</w:t>
      </w:r>
    </w:p>
    <w:p w:rsidR="0073732C" w:rsidRPr="0073732C" w:rsidRDefault="0073732C" w:rsidP="0073732C">
      <w:pPr>
        <w:pStyle w:val="NormlWeb"/>
        <w:spacing w:before="0" w:beforeAutospacing="0"/>
        <w:jc w:val="center"/>
      </w:pPr>
    </w:p>
    <w:p w:rsidR="00F53C8A" w:rsidRPr="0073732C" w:rsidRDefault="003F2C6C" w:rsidP="0073732C">
      <w:pPr>
        <w:pStyle w:val="NormlWeb"/>
        <w:spacing w:before="0" w:beforeAutospacing="0"/>
        <w:jc w:val="center"/>
        <w:rPr>
          <w:b/>
          <w:bCs/>
          <w:i/>
          <w:iCs/>
        </w:rPr>
      </w:pPr>
      <w:r w:rsidRPr="0073732C">
        <w:rPr>
          <w:b/>
          <w:bCs/>
          <w:i/>
          <w:iCs/>
        </w:rPr>
        <w:t xml:space="preserve">s z a k u t a s í t á s </w:t>
      </w:r>
      <w:proofErr w:type="gramStart"/>
      <w:r w:rsidRPr="0073732C">
        <w:rPr>
          <w:b/>
          <w:bCs/>
          <w:i/>
          <w:iCs/>
        </w:rPr>
        <w:t>a</w:t>
      </w:r>
      <w:proofErr w:type="gramEnd"/>
    </w:p>
    <w:p w:rsidR="0073732C" w:rsidRPr="0073732C" w:rsidRDefault="0073732C" w:rsidP="0073732C">
      <w:pPr>
        <w:pStyle w:val="NormlWeb"/>
        <w:spacing w:before="0" w:beforeAutospacing="0"/>
        <w:jc w:val="center"/>
      </w:pPr>
    </w:p>
    <w:p w:rsidR="00F53C8A" w:rsidRPr="0073732C" w:rsidRDefault="003F2C6C" w:rsidP="0073732C">
      <w:pPr>
        <w:pStyle w:val="NormlWeb"/>
        <w:spacing w:before="0" w:beforeAutospacing="0"/>
        <w:jc w:val="center"/>
        <w:rPr>
          <w:b/>
          <w:bCs/>
          <w:i/>
          <w:iCs/>
        </w:rPr>
      </w:pPr>
      <w:proofErr w:type="gramStart"/>
      <w:r w:rsidRPr="0073732C">
        <w:rPr>
          <w:b/>
          <w:bCs/>
          <w:i/>
          <w:iCs/>
        </w:rPr>
        <w:t>a</w:t>
      </w:r>
      <w:proofErr w:type="gramEnd"/>
      <w:r w:rsidRPr="0073732C">
        <w:rPr>
          <w:b/>
          <w:bCs/>
          <w:i/>
          <w:iCs/>
        </w:rPr>
        <w:t xml:space="preserve"> szabadságvesztés, az elzárás, a rendbírság helyébe lépő elzárás, az előzetes letartóztatás és a szabálysértési elzárás végrehajtását foganatosító büntetés-végrehajtási intézetek kijelöl</w:t>
      </w:r>
      <w:r w:rsidRPr="0073732C">
        <w:rPr>
          <w:b/>
          <w:bCs/>
          <w:i/>
          <w:iCs/>
        </w:rPr>
        <w:t>é</w:t>
      </w:r>
      <w:r w:rsidRPr="0073732C">
        <w:rPr>
          <w:b/>
          <w:bCs/>
          <w:i/>
          <w:iCs/>
        </w:rPr>
        <w:t xml:space="preserve">sének szabályairól szóló 55/2014. (XII. 5.) BM rendelet </w:t>
      </w:r>
      <w:r w:rsidR="00F53C8A" w:rsidRPr="0073732C">
        <w:rPr>
          <w:b/>
          <w:bCs/>
          <w:i/>
          <w:iCs/>
        </w:rPr>
        <w:t>végrehajtásá</w:t>
      </w:r>
      <w:r w:rsidR="009360A4">
        <w:rPr>
          <w:b/>
          <w:bCs/>
          <w:i/>
          <w:iCs/>
        </w:rPr>
        <w:t>ról</w:t>
      </w:r>
    </w:p>
    <w:p w:rsidR="0073732C" w:rsidRPr="0073732C" w:rsidRDefault="0073732C" w:rsidP="0073732C">
      <w:pPr>
        <w:pStyle w:val="NormlWeb"/>
        <w:spacing w:before="0" w:beforeAutospacing="0"/>
        <w:jc w:val="center"/>
        <w:rPr>
          <w:b/>
          <w:bCs/>
          <w:i/>
          <w:iCs/>
        </w:rPr>
      </w:pPr>
    </w:p>
    <w:p w:rsidR="0073732C" w:rsidRPr="0073732C" w:rsidRDefault="0073732C" w:rsidP="0073732C">
      <w:pPr>
        <w:pStyle w:val="NormlWeb"/>
        <w:spacing w:before="0" w:beforeAutospacing="0"/>
        <w:jc w:val="center"/>
        <w:rPr>
          <w:b/>
          <w:bCs/>
          <w:i/>
          <w:iCs/>
        </w:rPr>
      </w:pPr>
    </w:p>
    <w:p w:rsidR="003F2C6C" w:rsidRPr="0073732C" w:rsidRDefault="003F2C6C" w:rsidP="0073732C">
      <w:pPr>
        <w:pStyle w:val="NormlWeb"/>
        <w:spacing w:before="0" w:beforeAutospacing="0"/>
        <w:jc w:val="both"/>
      </w:pPr>
      <w:r w:rsidRPr="0073732C">
        <w:t>A büntetés-végrehajtási szervezet belső szabályozási tevékenységéről szóló 2/2013. (IX. 13.) BVOP utasítás 7. pontja alapján – a fogvatartottak büntetés-végrehajtási intézetben (a tová</w:t>
      </w:r>
      <w:r w:rsidRPr="0073732C">
        <w:t>b</w:t>
      </w:r>
      <w:r w:rsidRPr="0073732C">
        <w:t xml:space="preserve">biakban: </w:t>
      </w:r>
      <w:proofErr w:type="spellStart"/>
      <w:r w:rsidRPr="0073732C">
        <w:t>bv</w:t>
      </w:r>
      <w:proofErr w:type="spellEnd"/>
      <w:r w:rsidRPr="0073732C">
        <w:t>. intézet) történő elhelyezésének szabály</w:t>
      </w:r>
      <w:r w:rsidR="00244E6D">
        <w:t>a</w:t>
      </w:r>
      <w:r w:rsidRPr="0073732C">
        <w:t xml:space="preserve">iról </w:t>
      </w:r>
      <w:r w:rsidR="00244E6D">
        <w:t>–</w:t>
      </w:r>
      <w:r w:rsidRPr="0073732C">
        <w:t xml:space="preserve"> az alábbi szakutasítást adom ki.</w:t>
      </w:r>
    </w:p>
    <w:p w:rsidR="003F2C6C" w:rsidRPr="0073732C" w:rsidRDefault="003F2C6C" w:rsidP="0073732C">
      <w:pPr>
        <w:pStyle w:val="NormlWeb"/>
        <w:spacing w:before="0" w:beforeAutospacing="0"/>
        <w:jc w:val="center"/>
      </w:pPr>
    </w:p>
    <w:p w:rsidR="00F53C8A" w:rsidRPr="0073732C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t>I.</w:t>
      </w:r>
      <w:r w:rsidRPr="0073732C">
        <w:rPr>
          <w:b/>
          <w:bCs/>
        </w:rPr>
        <w:br/>
        <w:t>Az előzetesen letartóztatottak elhelyezése</w:t>
      </w:r>
    </w:p>
    <w:p w:rsidR="0073732C" w:rsidRPr="0073732C" w:rsidRDefault="0073732C" w:rsidP="0073732C">
      <w:pPr>
        <w:pStyle w:val="NormlWeb"/>
        <w:spacing w:before="0" w:beforeAutospacing="0"/>
        <w:jc w:val="center"/>
      </w:pPr>
    </w:p>
    <w:p w:rsidR="00F53C8A" w:rsidRDefault="00F53C8A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Az előzetesen letartóztatottakat a büntető eljárás szakaszától függően a büntető ügyben eljáró ügyészség, illetve a bíróság [</w:t>
      </w:r>
      <w:r w:rsidR="0073732C" w:rsidRPr="0073732C">
        <w:t>a szabadságvesztés, az elzárás, az előzetes letartó</w:t>
      </w:r>
      <w:r w:rsidR="0073732C" w:rsidRPr="0073732C">
        <w:t>z</w:t>
      </w:r>
      <w:r w:rsidR="0073732C" w:rsidRPr="0073732C">
        <w:t>tatás és a rendbírság helyébe lépő elzárás végrehajtásának részletes szabályairól szóló 16/2014. (XII. 19.) IM rendelet</w:t>
      </w:r>
      <w:r w:rsidRPr="0073732C">
        <w:t xml:space="preserve"> szerinti rendelkezési jogkör gyakorlója] székhelye sz</w:t>
      </w:r>
      <w:r w:rsidRPr="0073732C">
        <w:t>e</w:t>
      </w:r>
      <w:r w:rsidRPr="0073732C">
        <w:t xml:space="preserve">rint illetékes megyei (fővárosi) </w:t>
      </w:r>
      <w:proofErr w:type="spellStart"/>
      <w:r w:rsidRPr="0073732C">
        <w:t>b</w:t>
      </w:r>
      <w:r w:rsidR="00244E6D">
        <w:t>v</w:t>
      </w:r>
      <w:proofErr w:type="spellEnd"/>
      <w:r w:rsidR="00244E6D">
        <w:t>.</w:t>
      </w:r>
      <w:r w:rsidRPr="0073732C">
        <w:t xml:space="preserve"> intézetben kell elhelyezni. </w:t>
      </w:r>
    </w:p>
    <w:p w:rsidR="00C5112A" w:rsidRDefault="00C5112A" w:rsidP="00C5112A">
      <w:pPr>
        <w:pStyle w:val="NormlWeb"/>
        <w:spacing w:before="0" w:beforeAutospacing="0"/>
        <w:ind w:left="643"/>
        <w:jc w:val="both"/>
      </w:pPr>
    </w:p>
    <w:p w:rsidR="00C5112A" w:rsidRDefault="00C5112A" w:rsidP="00C5112A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Abban az esetben, ha megyei </w:t>
      </w:r>
      <w:proofErr w:type="spellStart"/>
      <w:r>
        <w:t>bv</w:t>
      </w:r>
      <w:proofErr w:type="spellEnd"/>
      <w:r>
        <w:t>. intézet hiányára tekintettel adott megyében az előz</w:t>
      </w:r>
      <w:r>
        <w:t>e</w:t>
      </w:r>
      <w:r>
        <w:t xml:space="preserve">tes letartóztatás nem hajtható végre, </w:t>
      </w:r>
      <w:r w:rsidR="002644E9" w:rsidRPr="00F0341E">
        <w:t>a szabadságvesztés, az elzárás, a rendbírság hely</w:t>
      </w:r>
      <w:r w:rsidR="002644E9" w:rsidRPr="00F0341E">
        <w:t>é</w:t>
      </w:r>
      <w:r w:rsidR="002644E9" w:rsidRPr="00F0341E">
        <w:t>be lépő elzárás, az előzetes letartóztatás és a szabálysértési elzárás végrehajtását fog</w:t>
      </w:r>
      <w:r w:rsidR="002644E9" w:rsidRPr="00F0341E">
        <w:t>a</w:t>
      </w:r>
      <w:r w:rsidR="002644E9" w:rsidRPr="00F0341E">
        <w:t xml:space="preserve">natosító </w:t>
      </w:r>
      <w:proofErr w:type="spellStart"/>
      <w:r w:rsidR="002644E9" w:rsidRPr="00F0341E">
        <w:t>b</w:t>
      </w:r>
      <w:r w:rsidR="002644E9">
        <w:t>v</w:t>
      </w:r>
      <w:proofErr w:type="spellEnd"/>
      <w:r w:rsidR="002644E9">
        <w:t>.</w:t>
      </w:r>
      <w:r w:rsidR="002644E9" w:rsidRPr="00F0341E">
        <w:t xml:space="preserve"> intézetek kijelölésének szabályairól szóló 55/2014. (XII. 5.) BM rendelet</w:t>
      </w:r>
      <w:r w:rsidR="002644E9">
        <w:t xml:space="preserve"> (a továbbiakban: Rendelet) 1. mellékletében rögzítettek az irányadók.</w:t>
      </w:r>
    </w:p>
    <w:p w:rsidR="00F0341E" w:rsidRDefault="00F0341E" w:rsidP="00F0341E">
      <w:pPr>
        <w:pStyle w:val="NormlWeb"/>
        <w:spacing w:before="0" w:beforeAutospacing="0"/>
        <w:ind w:left="643"/>
        <w:jc w:val="both"/>
      </w:pPr>
    </w:p>
    <w:p w:rsidR="00F0341E" w:rsidRPr="0073732C" w:rsidRDefault="00F0341E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>
        <w:t>Az e</w:t>
      </w:r>
      <w:r w:rsidR="006766F1">
        <w:t xml:space="preserve">lőzetes letartóztatottak esetében érvényes </w:t>
      </w:r>
      <w:r>
        <w:t>speciális elhelyezési szabályok alkalm</w:t>
      </w:r>
      <w:r>
        <w:t>a</w:t>
      </w:r>
      <w:r>
        <w:t xml:space="preserve">zása során, </w:t>
      </w:r>
      <w:r w:rsidRPr="00F0341E">
        <w:t xml:space="preserve">a </w:t>
      </w:r>
      <w:r w:rsidR="002644E9">
        <w:t xml:space="preserve">Rendeletben </w:t>
      </w:r>
      <w:r>
        <w:t xml:space="preserve">foglaltakra tekintettel, illetékességtől eltérő elhelyezésre </w:t>
      </w:r>
      <w:r w:rsidR="009168B8">
        <w:t>k</w:t>
      </w:r>
      <w:r w:rsidR="009168B8">
        <w:t>i</w:t>
      </w:r>
      <w:r w:rsidR="009168B8">
        <w:t>zárólag</w:t>
      </w:r>
      <w:r>
        <w:t xml:space="preserve"> a rendelkezési jogkör gyakorlójának előzetes hozzájárulása, vagy ilyen irányú rendelkezése alapján kerülhet sor.</w:t>
      </w:r>
    </w:p>
    <w:p w:rsidR="0073732C" w:rsidRPr="0073732C" w:rsidRDefault="0073732C" w:rsidP="002E6938">
      <w:pPr>
        <w:pStyle w:val="NormlWeb"/>
        <w:spacing w:before="0" w:beforeAutospacing="0"/>
        <w:ind w:left="643"/>
        <w:jc w:val="both"/>
      </w:pPr>
    </w:p>
    <w:p w:rsidR="00F53C8A" w:rsidRDefault="00F53C8A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A fiatalkorúak</w:t>
      </w:r>
      <w:r w:rsidR="002644E9">
        <w:t xml:space="preserve"> országos és</w:t>
      </w:r>
      <w:r w:rsidRPr="0073732C">
        <w:t xml:space="preserve"> regionális </w:t>
      </w:r>
      <w:proofErr w:type="spellStart"/>
      <w:r w:rsidRPr="0073732C">
        <w:t>b</w:t>
      </w:r>
      <w:r w:rsidR="00244E6D">
        <w:t>v</w:t>
      </w:r>
      <w:proofErr w:type="spellEnd"/>
      <w:r w:rsidR="00244E6D">
        <w:t>.</w:t>
      </w:r>
      <w:r w:rsidRPr="0073732C">
        <w:t xml:space="preserve"> intézeteiben a fiatalkorúak előzetes letartózt</w:t>
      </w:r>
      <w:r w:rsidRPr="0073732C">
        <w:t>a</w:t>
      </w:r>
      <w:r w:rsidRPr="0073732C">
        <w:t>tása a kö</w:t>
      </w:r>
      <w:r w:rsidR="00F721CC">
        <w:t>vetkezők szerint hajtható végre:</w:t>
      </w:r>
    </w:p>
    <w:p w:rsidR="00F53C8A" w:rsidRPr="0073732C" w:rsidRDefault="00F53C8A" w:rsidP="00C31218">
      <w:pPr>
        <w:pStyle w:val="NormlWeb"/>
        <w:numPr>
          <w:ilvl w:val="0"/>
          <w:numId w:val="18"/>
        </w:numPr>
        <w:spacing w:before="0" w:beforeAutospacing="0"/>
        <w:ind w:left="1134" w:hanging="425"/>
        <w:jc w:val="both"/>
      </w:pPr>
      <w:r w:rsidRPr="0073732C">
        <w:t xml:space="preserve">Kecskeméten a Bács-Kiskun Megyei </w:t>
      </w:r>
      <w:proofErr w:type="spellStart"/>
      <w:r w:rsidRPr="0073732C">
        <w:t>Bv</w:t>
      </w:r>
      <w:proofErr w:type="spellEnd"/>
      <w:r w:rsidRPr="0073732C">
        <w:t>. Intézet illetékességi körébe,</w:t>
      </w:r>
    </w:p>
    <w:p w:rsidR="00F53C8A" w:rsidRPr="0073732C" w:rsidRDefault="00F53C8A" w:rsidP="00C31218">
      <w:pPr>
        <w:pStyle w:val="NormlWeb"/>
        <w:numPr>
          <w:ilvl w:val="0"/>
          <w:numId w:val="18"/>
        </w:numPr>
        <w:spacing w:before="0" w:beforeAutospacing="0"/>
        <w:ind w:left="1134" w:hanging="425"/>
        <w:jc w:val="both"/>
      </w:pPr>
      <w:r w:rsidRPr="0073732C">
        <w:t xml:space="preserve">Pécsett a Baranya Megyei </w:t>
      </w:r>
      <w:proofErr w:type="spellStart"/>
      <w:r w:rsidRPr="0073732C">
        <w:t>Bv</w:t>
      </w:r>
      <w:proofErr w:type="spellEnd"/>
      <w:r w:rsidRPr="0073732C">
        <w:t>. Intézet illetékességi körébe,</w:t>
      </w:r>
    </w:p>
    <w:p w:rsidR="00F53C8A" w:rsidRPr="0073732C" w:rsidRDefault="00F53C8A" w:rsidP="00C31218">
      <w:pPr>
        <w:pStyle w:val="NormlWeb"/>
        <w:numPr>
          <w:ilvl w:val="0"/>
          <w:numId w:val="18"/>
        </w:numPr>
        <w:spacing w:before="0" w:beforeAutospacing="0"/>
        <w:ind w:left="1134" w:hanging="425"/>
        <w:jc w:val="both"/>
      </w:pPr>
      <w:r w:rsidRPr="0073732C">
        <w:t xml:space="preserve">Szirmabesenyőn a Borsod-Abaúj-Zemplén Megyei </w:t>
      </w:r>
      <w:proofErr w:type="spellStart"/>
      <w:r w:rsidRPr="0073732C">
        <w:t>Bv</w:t>
      </w:r>
      <w:proofErr w:type="spellEnd"/>
      <w:r w:rsidRPr="0073732C">
        <w:t>. Intézet illetékességi kör</w:t>
      </w:r>
      <w:r w:rsidRPr="0073732C">
        <w:t>é</w:t>
      </w:r>
      <w:r w:rsidRPr="0073732C">
        <w:t>be,</w:t>
      </w:r>
    </w:p>
    <w:p w:rsidR="00F53C8A" w:rsidRPr="0073732C" w:rsidRDefault="00F53C8A" w:rsidP="00C31218">
      <w:pPr>
        <w:pStyle w:val="NormlWeb"/>
        <w:numPr>
          <w:ilvl w:val="0"/>
          <w:numId w:val="18"/>
        </w:numPr>
        <w:spacing w:before="0" w:beforeAutospacing="0"/>
        <w:ind w:left="1134" w:hanging="425"/>
        <w:jc w:val="both"/>
      </w:pPr>
      <w:r w:rsidRPr="0073732C">
        <w:t xml:space="preserve">a </w:t>
      </w:r>
      <w:r w:rsidR="00244E6D">
        <w:t>Fiatalkorúak</w:t>
      </w:r>
      <w:r w:rsidR="00BC1E37">
        <w:t xml:space="preserve"> </w:t>
      </w:r>
      <w:proofErr w:type="spellStart"/>
      <w:r w:rsidR="00BC1E37">
        <w:t>B</w:t>
      </w:r>
      <w:r w:rsidR="002E68B4">
        <w:t>v</w:t>
      </w:r>
      <w:proofErr w:type="spellEnd"/>
      <w:r w:rsidR="002E68B4">
        <w:t>.</w:t>
      </w:r>
      <w:r w:rsidR="00BC1E37">
        <w:t xml:space="preserve"> Intézet</w:t>
      </w:r>
      <w:r w:rsidR="00244E6D">
        <w:t>é</w:t>
      </w:r>
      <w:r w:rsidR="00BC1E37">
        <w:t>ben</w:t>
      </w:r>
      <w:r w:rsidR="009E25A1">
        <w:t xml:space="preserve"> (Tököl)</w:t>
      </w:r>
      <w:r w:rsidRPr="0073732C">
        <w:t xml:space="preserve"> a Fővárosi </w:t>
      </w:r>
      <w:proofErr w:type="spellStart"/>
      <w:r w:rsidRPr="0073732C">
        <w:t>Bv</w:t>
      </w:r>
      <w:proofErr w:type="spellEnd"/>
      <w:r w:rsidRPr="0073732C">
        <w:t>. Intézet illetékességi körébe tartozó fiatalkorú előzetesen letartóztatottak helyezhetők el.</w:t>
      </w:r>
    </w:p>
    <w:p w:rsidR="00F02E82" w:rsidRDefault="00F02E82" w:rsidP="002E6938">
      <w:pPr>
        <w:pStyle w:val="NormlWeb"/>
        <w:spacing w:before="0" w:beforeAutospacing="0"/>
        <w:jc w:val="both"/>
      </w:pPr>
    </w:p>
    <w:p w:rsidR="00F53C8A" w:rsidRDefault="00F0341E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>
        <w:t>Az 1. és</w:t>
      </w:r>
      <w:r w:rsidR="00244E6D">
        <w:t xml:space="preserve"> </w:t>
      </w:r>
      <w:r w:rsidR="00295EBF">
        <w:t>2</w:t>
      </w:r>
      <w:r w:rsidR="00F53C8A" w:rsidRPr="0073732C">
        <w:t>. pont</w:t>
      </w:r>
      <w:r>
        <w:t>ok</w:t>
      </w:r>
      <w:r w:rsidR="00F53C8A" w:rsidRPr="0073732C">
        <w:t xml:space="preserve"> rendelkezés</w:t>
      </w:r>
      <w:r>
        <w:t>ei</w:t>
      </w:r>
      <w:r w:rsidR="00F53C8A" w:rsidRPr="0073732C">
        <w:t>től eltérően</w:t>
      </w:r>
      <w:r w:rsidR="00D302A0">
        <w:t>,</w:t>
      </w:r>
      <w:r w:rsidR="00F53C8A" w:rsidRPr="0073732C">
        <w:t xml:space="preserve"> </w:t>
      </w:r>
      <w:r w:rsidR="009168B8">
        <w:t>amennyiben a rendelkezési jogkör gyako</w:t>
      </w:r>
      <w:r w:rsidR="009168B8">
        <w:t>r</w:t>
      </w:r>
      <w:r w:rsidR="009168B8">
        <w:t xml:space="preserve">lója </w:t>
      </w:r>
      <w:r w:rsidR="00295EBF">
        <w:t>ú</w:t>
      </w:r>
      <w:r w:rsidR="009168B8">
        <w:t xml:space="preserve">gy rendelkezik vagy az büntetés-végrehajtási okból szükséges, </w:t>
      </w:r>
      <w:r w:rsidR="00295EBF">
        <w:t>és</w:t>
      </w:r>
      <w:r w:rsidR="009168B8">
        <w:t xml:space="preserve"> a </w:t>
      </w:r>
      <w:r w:rsidR="00295EBF">
        <w:t>3</w:t>
      </w:r>
      <w:r w:rsidR="009168B8">
        <w:t>. pontban meghatározott hozzájárulás rendelkezésre áll,</w:t>
      </w:r>
      <w:r w:rsidR="009168B8" w:rsidRPr="0073732C">
        <w:t xml:space="preserve"> </w:t>
      </w:r>
      <w:r w:rsidR="00F53C8A" w:rsidRPr="0073732C">
        <w:t>az előzetesen letartóztatottak közül: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Dunakeszi, Gödöllői, Esztergomi és Váci </w:t>
      </w:r>
      <w:r w:rsidR="00A9357A">
        <w:t>Járásb</w:t>
      </w:r>
      <w:r w:rsidRPr="0073732C">
        <w:t>íróság rendelkezése alapján fo</w:t>
      </w:r>
      <w:r w:rsidRPr="0073732C">
        <w:t>g</w:t>
      </w:r>
      <w:r w:rsidRPr="0073732C">
        <w:t>va tartott felnőtt korú férfiakat a Váci Fegyház és Börtönben,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lastRenderedPageBreak/>
        <w:t xml:space="preserve">a Ceglédi és a Nagykátai </w:t>
      </w:r>
      <w:r w:rsidR="00A9357A">
        <w:t>Járásb</w:t>
      </w:r>
      <w:r w:rsidRPr="0073732C">
        <w:t xml:space="preserve">íróság rendelkezése alapján fogvatartottakat a Jász-Nagykun-Szolnok Megyei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Nagykőrösi </w:t>
      </w:r>
      <w:r w:rsidR="00A9357A">
        <w:t>Járásb</w:t>
      </w:r>
      <w:r w:rsidRPr="0073732C">
        <w:t xml:space="preserve">íróság rendelkezése alapján fogvatartottakat a Bács-Kiskun Megyei </w:t>
      </w:r>
      <w:proofErr w:type="spellStart"/>
      <w:r w:rsidRPr="0073732C">
        <w:t>Bv</w:t>
      </w:r>
      <w:proofErr w:type="spellEnd"/>
      <w:r w:rsidR="0014374B">
        <w:t>.</w:t>
      </w:r>
      <w:r w:rsidRPr="0073732C">
        <w:t xml:space="preserve"> Intézetben,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Bajai </w:t>
      </w:r>
      <w:r w:rsidR="00A9357A">
        <w:t>Járásb</w:t>
      </w:r>
      <w:r w:rsidRPr="0073732C">
        <w:t xml:space="preserve">íróság rendelkezése alapján fogvatartottakat a Tolna Megyei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</w:t>
      </w:r>
      <w:r w:rsidRPr="0073732C">
        <w:t>n</w:t>
      </w:r>
      <w:r w:rsidRPr="0073732C">
        <w:t>tézetben,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Kalocsai </w:t>
      </w:r>
      <w:r w:rsidR="00A9357A">
        <w:t>Járásb</w:t>
      </w:r>
      <w:r w:rsidRPr="0073732C">
        <w:t>íróság rendelkezése alapján fogvatartottakat a Kalocsai Fegyház és Börtönben,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Dunaújvárosi </w:t>
      </w:r>
      <w:r w:rsidR="00A9357A">
        <w:t>Járásb</w:t>
      </w:r>
      <w:r w:rsidRPr="0073732C">
        <w:t>íróság rendelkezése alapján fogvatartottakat a Pálhalmai O</w:t>
      </w:r>
      <w:r w:rsidRPr="0073732C">
        <w:t>r</w:t>
      </w:r>
      <w:r w:rsidRPr="0073732C">
        <w:t xml:space="preserve">szágos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Soproni </w:t>
      </w:r>
      <w:r w:rsidR="00A9357A">
        <w:t>Járásb</w:t>
      </w:r>
      <w:r w:rsidRPr="0073732C">
        <w:t>íróság rendelkezése alapján fogva tartott felnőtt korú férfiakat a Sopronkőhidai Fegyház és Börtönben,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Sátoraljaújhelyi </w:t>
      </w:r>
      <w:r w:rsidR="00A9357A">
        <w:t>Járásb</w:t>
      </w:r>
      <w:r w:rsidRPr="0073732C">
        <w:t>íróság rendelkezése alapján fogva tartott felnőtt korú fé</w:t>
      </w:r>
      <w:r w:rsidRPr="0073732C">
        <w:t>r</w:t>
      </w:r>
      <w:r w:rsidRPr="0073732C">
        <w:t>fiakat a Sátoraljaújhelyi Fegyház és Börtönben,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Mezőkövesdi </w:t>
      </w:r>
      <w:r w:rsidR="00A9357A">
        <w:t>Járásb</w:t>
      </w:r>
      <w:r w:rsidRPr="0073732C">
        <w:t>íróság rendelkezése alapján fogvatartottakat a Heves M</w:t>
      </w:r>
      <w:r w:rsidRPr="0073732C">
        <w:t>e</w:t>
      </w:r>
      <w:r w:rsidRPr="0073732C">
        <w:t xml:space="preserve">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Tatabányai és Tatai </w:t>
      </w:r>
      <w:r w:rsidR="00A9357A">
        <w:t>Járásb</w:t>
      </w:r>
      <w:r w:rsidRPr="0073732C">
        <w:t xml:space="preserve">íróság rendelkezése alapján fogvatartottakat (bírói szakban), valamint a Komáromi </w:t>
      </w:r>
      <w:r w:rsidR="00A9357A">
        <w:t>Járásb</w:t>
      </w:r>
      <w:r w:rsidRPr="0073732C">
        <w:t>íróság rendelkezése alapján fogvatartott</w:t>
      </w:r>
      <w:r w:rsidRPr="0073732C">
        <w:t>a</w:t>
      </w:r>
      <w:r w:rsidRPr="0073732C">
        <w:t xml:space="preserve">kat a Győr-Moson-Sopron Megyei </w:t>
      </w:r>
      <w:proofErr w:type="spellStart"/>
      <w:r w:rsidRPr="0073732C">
        <w:t>Bv</w:t>
      </w:r>
      <w:proofErr w:type="spellEnd"/>
      <w:r w:rsidRPr="0073732C">
        <w:t>. Intézetben,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Tatabányai </w:t>
      </w:r>
      <w:r w:rsidR="00F721CC">
        <w:t>és</w:t>
      </w:r>
      <w:r w:rsidRPr="0073732C">
        <w:t xml:space="preserve"> Tatai </w:t>
      </w:r>
      <w:r w:rsidR="00F721CC">
        <w:t>J</w:t>
      </w:r>
      <w:r w:rsidR="00A9357A">
        <w:t>árásb</w:t>
      </w:r>
      <w:r w:rsidRPr="0073732C">
        <w:t>íróság rendelkezése alapján fogvatartottakat (nyom</w:t>
      </w:r>
      <w:r w:rsidRPr="0073732C">
        <w:t>o</w:t>
      </w:r>
      <w:r w:rsidRPr="0073732C">
        <w:t>zati szakban) a Közép-d</w:t>
      </w:r>
      <w:r w:rsidR="00F721CC">
        <w:t xml:space="preserve">unántúli Országos </w:t>
      </w:r>
      <w:proofErr w:type="spellStart"/>
      <w:r w:rsidR="00F721CC">
        <w:t>Bv</w:t>
      </w:r>
      <w:proofErr w:type="spellEnd"/>
      <w:r w:rsidR="00F721CC">
        <w:t>. Intézet II. objektumában (Széke</w:t>
      </w:r>
      <w:r w:rsidR="00F721CC">
        <w:t>s</w:t>
      </w:r>
      <w:r w:rsidR="00F721CC">
        <w:t>fehérvár)</w:t>
      </w:r>
      <w:r w:rsidRPr="0073732C">
        <w:t>,</w:t>
      </w:r>
    </w:p>
    <w:p w:rsidR="00F53C8A" w:rsidRDefault="003D233B" w:rsidP="003D233B">
      <w:pPr>
        <w:pStyle w:val="NormlWeb"/>
        <w:numPr>
          <w:ilvl w:val="0"/>
          <w:numId w:val="17"/>
        </w:numPr>
        <w:shd w:val="clear" w:color="auto" w:fill="F8F8F8"/>
        <w:spacing w:before="0" w:beforeAutospacing="0"/>
        <w:ind w:left="1134" w:hanging="425"/>
        <w:jc w:val="both"/>
      </w:pPr>
      <w:r w:rsidRPr="003D233B">
        <w:t xml:space="preserve">a Ráckevei és Szigetszentmiklósi Járásbíróság rendelkezése alapján fogva tartott felnőtt korú férfiakat a Tököli Országos </w:t>
      </w:r>
      <w:proofErr w:type="spellStart"/>
      <w:r w:rsidRPr="003D233B">
        <w:t>Bv</w:t>
      </w:r>
      <w:proofErr w:type="spellEnd"/>
      <w:r w:rsidRPr="003D233B">
        <w:t>. Intézetben,</w:t>
      </w:r>
    </w:p>
    <w:p w:rsidR="003D233B" w:rsidRDefault="003D233B" w:rsidP="003D233B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28/2017 OP szakutasítás, 2017.02.20.</w:t>
      </w:r>
    </w:p>
    <w:p w:rsidR="00F53C8A" w:rsidRPr="0073732C" w:rsidRDefault="00F53C8A" w:rsidP="00C31218">
      <w:pPr>
        <w:pStyle w:val="NormlWeb"/>
        <w:numPr>
          <w:ilvl w:val="0"/>
          <w:numId w:val="17"/>
        </w:numPr>
        <w:spacing w:before="0" w:beforeAutospacing="0"/>
        <w:ind w:left="1134" w:hanging="425"/>
        <w:jc w:val="both"/>
      </w:pPr>
      <w:r w:rsidRPr="0073732C">
        <w:t xml:space="preserve">a Bicskei és Sárbogárdi </w:t>
      </w:r>
      <w:r w:rsidR="00A9357A">
        <w:t>Járásb</w:t>
      </w:r>
      <w:r w:rsidRPr="0073732C">
        <w:t xml:space="preserve">íróság rendelkezése alapján fogvatartottakat a Veszprém Megyei </w:t>
      </w:r>
      <w:proofErr w:type="spellStart"/>
      <w:r w:rsidRPr="0073732C">
        <w:t>Bv</w:t>
      </w:r>
      <w:proofErr w:type="spellEnd"/>
      <w:r w:rsidRPr="0073732C">
        <w:t>. Intézetben</w:t>
      </w:r>
      <w:r w:rsidR="009168B8">
        <w:t xml:space="preserve"> lehet elhelyezni.</w:t>
      </w:r>
    </w:p>
    <w:p w:rsidR="00F53C8A" w:rsidRPr="0073732C" w:rsidRDefault="00F53C8A" w:rsidP="002E6938">
      <w:pPr>
        <w:pStyle w:val="NormlWeb"/>
        <w:spacing w:before="0" w:beforeAutospacing="0"/>
        <w:ind w:left="284"/>
        <w:jc w:val="both"/>
      </w:pPr>
    </w:p>
    <w:p w:rsidR="00F53C8A" w:rsidRDefault="00F53C8A" w:rsidP="002219C9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  <w:t>II.</w:t>
      </w:r>
      <w:r w:rsidRPr="0073732C">
        <w:rPr>
          <w:b/>
          <w:bCs/>
        </w:rPr>
        <w:br/>
      </w:r>
      <w:proofErr w:type="gramStart"/>
      <w:r w:rsidRPr="0073732C">
        <w:rPr>
          <w:b/>
          <w:bCs/>
        </w:rPr>
        <w:t>A</w:t>
      </w:r>
      <w:proofErr w:type="gramEnd"/>
      <w:r w:rsidRPr="0073732C">
        <w:rPr>
          <w:b/>
          <w:bCs/>
        </w:rPr>
        <w:t xml:space="preserve"> szabadságvesztésre ítéltek elhelyezése</w:t>
      </w:r>
    </w:p>
    <w:p w:rsidR="00F02E82" w:rsidRPr="0073732C" w:rsidRDefault="00F02E82" w:rsidP="002E6938">
      <w:pPr>
        <w:pStyle w:val="NormlWeb"/>
        <w:spacing w:before="0" w:beforeAutospacing="0"/>
        <w:jc w:val="both"/>
      </w:pPr>
    </w:p>
    <w:p w:rsidR="00495689" w:rsidRDefault="00495689" w:rsidP="00495689">
      <w:pPr>
        <w:pStyle w:val="NormlWeb"/>
        <w:numPr>
          <w:ilvl w:val="0"/>
          <w:numId w:val="15"/>
        </w:numPr>
        <w:spacing w:before="0" w:beforeAutospacing="0"/>
        <w:jc w:val="both"/>
      </w:pPr>
      <w:r>
        <w:t>A szabadságvesztés</w:t>
      </w:r>
      <w:r w:rsidR="00430879">
        <w:t>re ítél</w:t>
      </w:r>
      <w:r>
        <w:t>teket a Rendeletben meghatározottak szerint kell elhelyezni, az e címben foglalt sajátosságok figyelembevételével. A kijelöléskor figyelemmel kell lenni:</w:t>
      </w:r>
    </w:p>
    <w:p w:rsidR="00495689" w:rsidRDefault="00495689" w:rsidP="00C31218">
      <w:pPr>
        <w:pStyle w:val="NormlWeb"/>
        <w:numPr>
          <w:ilvl w:val="0"/>
          <w:numId w:val="32"/>
        </w:numPr>
        <w:spacing w:before="0" w:beforeAutospacing="0"/>
        <w:ind w:left="1134" w:hanging="425"/>
        <w:jc w:val="both"/>
      </w:pPr>
      <w:r>
        <w:t>az elítélt, vagy a vele a szabadságvesztés végrehajtása alatt kapcsolatot tartó sz</w:t>
      </w:r>
      <w:r>
        <w:t>e</w:t>
      </w:r>
      <w:r>
        <w:t>mélyek állandó lakóhelyére,</w:t>
      </w:r>
    </w:p>
    <w:p w:rsidR="00495689" w:rsidRDefault="00495689" w:rsidP="00C31218">
      <w:pPr>
        <w:pStyle w:val="NormlWeb"/>
        <w:numPr>
          <w:ilvl w:val="0"/>
          <w:numId w:val="32"/>
        </w:numPr>
        <w:spacing w:before="0" w:beforeAutospacing="0"/>
        <w:ind w:left="1134" w:hanging="425"/>
        <w:jc w:val="both"/>
      </w:pPr>
      <w:r>
        <w:t>a</w:t>
      </w:r>
      <w:r w:rsidR="00430879">
        <w:t>z</w:t>
      </w:r>
      <w:r>
        <w:t xml:space="preserve"> egyéni kockázatértékelési összefoglaló jelentésben meghatározott szükségl</w:t>
      </w:r>
      <w:r>
        <w:t>e</w:t>
      </w:r>
      <w:r>
        <w:t>tekre,</w:t>
      </w:r>
    </w:p>
    <w:p w:rsidR="001E217C" w:rsidRDefault="001E217C" w:rsidP="00C31218">
      <w:pPr>
        <w:pStyle w:val="NormlWeb"/>
        <w:numPr>
          <w:ilvl w:val="0"/>
          <w:numId w:val="32"/>
        </w:numPr>
        <w:spacing w:before="0" w:beforeAutospacing="0"/>
        <w:ind w:left="1134" w:hanging="425"/>
        <w:jc w:val="both"/>
      </w:pPr>
      <w:r>
        <w:t>az elítélt kriminalitására,</w:t>
      </w:r>
    </w:p>
    <w:p w:rsidR="00495689" w:rsidRDefault="00495689" w:rsidP="00C31218">
      <w:pPr>
        <w:pStyle w:val="NormlWeb"/>
        <w:numPr>
          <w:ilvl w:val="0"/>
          <w:numId w:val="32"/>
        </w:numPr>
        <w:spacing w:before="0" w:beforeAutospacing="0"/>
        <w:ind w:left="1134" w:hanging="425"/>
        <w:jc w:val="both"/>
      </w:pPr>
      <w:r>
        <w:t xml:space="preserve">az egyes </w:t>
      </w:r>
      <w:proofErr w:type="spellStart"/>
      <w:r>
        <w:t>bv</w:t>
      </w:r>
      <w:proofErr w:type="spellEnd"/>
      <w:r>
        <w:t>. intézetek telítettségére,</w:t>
      </w:r>
    </w:p>
    <w:p w:rsidR="00495689" w:rsidRDefault="00495689" w:rsidP="00C31218">
      <w:pPr>
        <w:pStyle w:val="NormlWeb"/>
        <w:numPr>
          <w:ilvl w:val="0"/>
          <w:numId w:val="32"/>
        </w:numPr>
        <w:spacing w:before="0" w:beforeAutospacing="0"/>
        <w:ind w:left="1134" w:hanging="425"/>
        <w:jc w:val="both"/>
      </w:pPr>
      <w:r>
        <w:t>a munkáltatási, képzési, oktatási és egyéb foglalkoztatási lehetőségekre.</w:t>
      </w:r>
    </w:p>
    <w:p w:rsidR="00495689" w:rsidRDefault="00495689" w:rsidP="00495689">
      <w:pPr>
        <w:pStyle w:val="NormlWeb"/>
        <w:spacing w:before="0" w:beforeAutospacing="0"/>
        <w:ind w:left="643"/>
        <w:jc w:val="both"/>
      </w:pPr>
    </w:p>
    <w:p w:rsidR="00EB78DB" w:rsidRDefault="00EB78DB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Fegyház, börtön és fogház végrehajtási fokozatú, felnőtt korú szabadságvesztésre ítélt férfiak egyaránt elhelyezhetők az alábbi </w:t>
      </w:r>
      <w:proofErr w:type="spellStart"/>
      <w:r>
        <w:t>bv</w:t>
      </w:r>
      <w:proofErr w:type="spellEnd"/>
      <w:r>
        <w:t>. intézetekben</w:t>
      </w:r>
    </w:p>
    <w:p w:rsidR="00EB78DB" w:rsidRDefault="00EB78DB" w:rsidP="00C31218">
      <w:pPr>
        <w:pStyle w:val="NormlWeb"/>
        <w:numPr>
          <w:ilvl w:val="0"/>
          <w:numId w:val="33"/>
        </w:numPr>
        <w:spacing w:before="0" w:beforeAutospacing="0"/>
        <w:ind w:left="1134" w:hanging="425"/>
        <w:jc w:val="both"/>
      </w:pPr>
      <w:r>
        <w:t>Szegedi Fegyház és Börtön,</w:t>
      </w:r>
    </w:p>
    <w:p w:rsidR="00EB78DB" w:rsidRDefault="00EB78DB" w:rsidP="00C31218">
      <w:pPr>
        <w:pStyle w:val="NormlWeb"/>
        <w:numPr>
          <w:ilvl w:val="0"/>
          <w:numId w:val="33"/>
        </w:numPr>
        <w:spacing w:before="0" w:beforeAutospacing="0"/>
        <w:ind w:left="1134" w:hanging="425"/>
        <w:jc w:val="both"/>
      </w:pPr>
      <w:r>
        <w:t xml:space="preserve">Szombathelyi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Intézet,</w:t>
      </w:r>
    </w:p>
    <w:p w:rsidR="00EB78DB" w:rsidRDefault="00EB78DB" w:rsidP="00C31218">
      <w:pPr>
        <w:pStyle w:val="NormlWeb"/>
        <w:numPr>
          <w:ilvl w:val="0"/>
          <w:numId w:val="33"/>
        </w:numPr>
        <w:spacing w:before="0" w:beforeAutospacing="0"/>
        <w:ind w:left="1134" w:hanging="425"/>
        <w:jc w:val="both"/>
      </w:pPr>
      <w:r>
        <w:t xml:space="preserve">Tiszalöki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</w:t>
      </w:r>
      <w:r w:rsidR="00C834C4">
        <w:t>.</w:t>
      </w:r>
    </w:p>
    <w:p w:rsidR="00EB78DB" w:rsidRDefault="00EB78DB" w:rsidP="00EB78DB">
      <w:pPr>
        <w:pStyle w:val="NormlWeb"/>
        <w:spacing w:before="0" w:beforeAutospacing="0"/>
        <w:ind w:left="643"/>
        <w:jc w:val="both"/>
      </w:pPr>
    </w:p>
    <w:p w:rsidR="003E5C49" w:rsidRDefault="00C834C4" w:rsidP="003E5C49">
      <w:pPr>
        <w:pStyle w:val="NormlWeb"/>
        <w:numPr>
          <w:ilvl w:val="0"/>
          <w:numId w:val="15"/>
        </w:numPr>
        <w:spacing w:before="0" w:beforeAutospacing="0"/>
        <w:jc w:val="both"/>
      </w:pPr>
      <w:r>
        <w:lastRenderedPageBreak/>
        <w:t>A</w:t>
      </w:r>
      <w:r w:rsidRPr="0073732C">
        <w:t xml:space="preserve"> büntetések</w:t>
      </w:r>
      <w:r>
        <w:t>, az intézkedések, egyes kényszerintézkedések és a szabálysértési elzárás végrehajtásáról</w:t>
      </w:r>
      <w:r w:rsidRPr="0073732C">
        <w:t xml:space="preserve"> szóló </w:t>
      </w:r>
      <w:r>
        <w:t>2013</w:t>
      </w:r>
      <w:r w:rsidRPr="0073732C">
        <w:t xml:space="preserve">. évi </w:t>
      </w:r>
      <w:r>
        <w:t>CCXL. törvény</w:t>
      </w:r>
      <w:r w:rsidRPr="0073732C">
        <w:t xml:space="preserve"> (</w:t>
      </w:r>
      <w:r>
        <w:t xml:space="preserve">a </w:t>
      </w:r>
      <w:r w:rsidRPr="0073732C">
        <w:t xml:space="preserve">továbbiakban: </w:t>
      </w:r>
      <w:proofErr w:type="spellStart"/>
      <w:r w:rsidRPr="0073732C">
        <w:t>Bv</w:t>
      </w:r>
      <w:proofErr w:type="spellEnd"/>
      <w:r w:rsidRPr="0073732C">
        <w:t xml:space="preserve">. tv.) </w:t>
      </w:r>
      <w:r>
        <w:t>100</w:t>
      </w:r>
      <w:r w:rsidRPr="0073732C">
        <w:t>. § (</w:t>
      </w:r>
      <w:r>
        <w:t>2</w:t>
      </w:r>
      <w:r w:rsidRPr="0073732C">
        <w:t>)</w:t>
      </w:r>
      <w:r>
        <w:t xml:space="preserve"> i)</w:t>
      </w:r>
      <w:r w:rsidRPr="0073732C">
        <w:t xml:space="preserve"> </w:t>
      </w:r>
      <w:r>
        <w:t>pontjában</w:t>
      </w:r>
      <w:r w:rsidRPr="0073732C">
        <w:t xml:space="preserve"> meghatározott</w:t>
      </w:r>
      <w:r w:rsidR="00F3018E">
        <w:t>aknak megfelelő,</w:t>
      </w:r>
      <w:r w:rsidRPr="0073732C">
        <w:t xml:space="preserve"> fegyház</w:t>
      </w:r>
      <w:r w:rsidR="00C7079C">
        <w:t xml:space="preserve"> végrehajtási fokozatú felnőtt korú szabadságvesztés büntetésre ítélt férfiak –</w:t>
      </w:r>
      <w:r w:rsidR="00C7079C" w:rsidRPr="00C7079C">
        <w:t xml:space="preserve"> </w:t>
      </w:r>
      <w:r w:rsidR="00C7079C" w:rsidRPr="0073732C">
        <w:t xml:space="preserve">a fogva tartó </w:t>
      </w:r>
      <w:proofErr w:type="spellStart"/>
      <w:r w:rsidR="00C7079C">
        <w:t>bv</w:t>
      </w:r>
      <w:proofErr w:type="spellEnd"/>
      <w:r w:rsidR="00C7079C">
        <w:t xml:space="preserve">. </w:t>
      </w:r>
      <w:r w:rsidR="00C7079C" w:rsidRPr="0073732C">
        <w:t>intézet parancsnokának el</w:t>
      </w:r>
      <w:r w:rsidR="00C7079C" w:rsidRPr="0073732C">
        <w:t>ő</w:t>
      </w:r>
      <w:r w:rsidR="00C7079C" w:rsidRPr="0073732C">
        <w:t>terjesztés</w:t>
      </w:r>
      <w:r w:rsidR="00F3018E">
        <w:t>ére</w:t>
      </w:r>
      <w:r w:rsidR="00C7079C">
        <w:t xml:space="preserve">, </w:t>
      </w:r>
      <w:r w:rsidR="00C7079C" w:rsidRPr="0073732C">
        <w:t xml:space="preserve">az országos parancsnok biztonsági és </w:t>
      </w:r>
      <w:proofErr w:type="spellStart"/>
      <w:r w:rsidR="00C7079C" w:rsidRPr="0073732C">
        <w:t>fogvatartási</w:t>
      </w:r>
      <w:proofErr w:type="spellEnd"/>
      <w:r w:rsidR="00C7079C" w:rsidRPr="0073732C">
        <w:t xml:space="preserve"> helyettesének enged</w:t>
      </w:r>
      <w:r w:rsidR="00C7079C" w:rsidRPr="0073732C">
        <w:t>é</w:t>
      </w:r>
      <w:r w:rsidR="00C7079C" w:rsidRPr="0073732C">
        <w:t>ly</w:t>
      </w:r>
      <w:r w:rsidR="00C7079C">
        <w:t>e alapján</w:t>
      </w:r>
      <w:r>
        <w:t>, illetve</w:t>
      </w:r>
      <w:r w:rsidR="003E5C49">
        <w:t xml:space="preserve"> börtön és fogház végrehajtási fokozatú, felnőtt korú szabadságves</w:t>
      </w:r>
      <w:r w:rsidR="003E5C49">
        <w:t>z</w:t>
      </w:r>
      <w:r w:rsidR="003E5C49">
        <w:t xml:space="preserve">tésre ítélt férfiak egyaránt elhelyezhetők az alábbi </w:t>
      </w:r>
      <w:proofErr w:type="spellStart"/>
      <w:r w:rsidR="003E5C49">
        <w:t>bv</w:t>
      </w:r>
      <w:proofErr w:type="spellEnd"/>
      <w:r w:rsidR="003E5C49">
        <w:t>. intézetekben</w:t>
      </w:r>
      <w:r w:rsidR="00C31218">
        <w:t>:</w:t>
      </w:r>
    </w:p>
    <w:p w:rsidR="003E5C49" w:rsidRDefault="003E5C49" w:rsidP="00C31218">
      <w:pPr>
        <w:pStyle w:val="NormlWeb"/>
        <w:numPr>
          <w:ilvl w:val="0"/>
          <w:numId w:val="36"/>
        </w:numPr>
        <w:spacing w:before="0" w:beforeAutospacing="0"/>
        <w:ind w:left="1134" w:hanging="425"/>
        <w:jc w:val="both"/>
      </w:pPr>
      <w:r>
        <w:t xml:space="preserve">Állampusztai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Intézet,</w:t>
      </w:r>
    </w:p>
    <w:p w:rsidR="003E5C49" w:rsidRDefault="003E5C49" w:rsidP="00C31218">
      <w:pPr>
        <w:pStyle w:val="NormlWeb"/>
        <w:numPr>
          <w:ilvl w:val="0"/>
          <w:numId w:val="36"/>
        </w:numPr>
        <w:spacing w:before="0" w:beforeAutospacing="0"/>
        <w:ind w:left="1134" w:hanging="425"/>
        <w:jc w:val="both"/>
      </w:pPr>
      <w:r>
        <w:t xml:space="preserve">Közép-dunántúli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Intézet,</w:t>
      </w:r>
    </w:p>
    <w:p w:rsidR="003E5C49" w:rsidRDefault="003E5C49" w:rsidP="00C31218">
      <w:pPr>
        <w:pStyle w:val="NormlWeb"/>
        <w:numPr>
          <w:ilvl w:val="0"/>
          <w:numId w:val="36"/>
        </w:numPr>
        <w:spacing w:before="0" w:beforeAutospacing="0"/>
        <w:ind w:left="1134" w:hanging="425"/>
        <w:jc w:val="both"/>
      </w:pPr>
      <w:r>
        <w:t xml:space="preserve">Pálhalmai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Intézet,</w:t>
      </w:r>
    </w:p>
    <w:p w:rsidR="003E5C49" w:rsidRDefault="003E5C49" w:rsidP="003E5C49">
      <w:pPr>
        <w:pStyle w:val="NormlWeb"/>
        <w:spacing w:before="0" w:beforeAutospacing="0"/>
        <w:jc w:val="both"/>
      </w:pPr>
    </w:p>
    <w:p w:rsidR="001F54F1" w:rsidRDefault="001F54F1" w:rsidP="001F54F1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Fegyház és börtön </w:t>
      </w:r>
      <w:r w:rsidRPr="001F54F1">
        <w:t xml:space="preserve">végrehajtási fokozatú, felnőtt korú szabadságvesztésre ítélt férfiak </w:t>
      </w:r>
      <w:r>
        <w:t xml:space="preserve">elhelyezésére </w:t>
      </w:r>
      <w:r w:rsidRPr="001F54F1">
        <w:t xml:space="preserve">az alábbi </w:t>
      </w:r>
      <w:proofErr w:type="spellStart"/>
      <w:r w:rsidRPr="001F54F1">
        <w:t>bv</w:t>
      </w:r>
      <w:proofErr w:type="spellEnd"/>
      <w:r w:rsidRPr="001F54F1">
        <w:t>. intézetek</w:t>
      </w:r>
      <w:r>
        <w:t xml:space="preserve"> kerülhet</w:t>
      </w:r>
      <w:r w:rsidR="009D2B8C">
        <w:t>n</w:t>
      </w:r>
      <w:r>
        <w:t>ek kijelölésre:</w:t>
      </w:r>
    </w:p>
    <w:p w:rsidR="001F54F1" w:rsidRDefault="001F54F1" w:rsidP="00C31218">
      <w:pPr>
        <w:pStyle w:val="NormlWeb"/>
        <w:numPr>
          <w:ilvl w:val="0"/>
          <w:numId w:val="35"/>
        </w:numPr>
        <w:spacing w:before="0" w:beforeAutospacing="0"/>
        <w:ind w:left="1134" w:hanging="425"/>
        <w:jc w:val="both"/>
      </w:pPr>
      <w:r>
        <w:t>Balassagyarmati Fegyház és Börtön</w:t>
      </w:r>
      <w:r w:rsidR="009D2B8C">
        <w:t>,</w:t>
      </w:r>
    </w:p>
    <w:p w:rsidR="001F54F1" w:rsidRDefault="001F54F1" w:rsidP="00C31218">
      <w:pPr>
        <w:pStyle w:val="NormlWeb"/>
        <w:numPr>
          <w:ilvl w:val="0"/>
          <w:numId w:val="35"/>
        </w:numPr>
        <w:spacing w:before="0" w:beforeAutospacing="0"/>
        <w:ind w:left="1134" w:hanging="425"/>
        <w:jc w:val="both"/>
      </w:pPr>
      <w:r>
        <w:t>Budapesti Fegyház és Börtön</w:t>
      </w:r>
      <w:r w:rsidR="009D2B8C">
        <w:t>,</w:t>
      </w:r>
    </w:p>
    <w:p w:rsidR="001F54F1" w:rsidRDefault="001F54F1" w:rsidP="00C31218">
      <w:pPr>
        <w:pStyle w:val="NormlWeb"/>
        <w:numPr>
          <w:ilvl w:val="0"/>
          <w:numId w:val="35"/>
        </w:numPr>
        <w:spacing w:before="0" w:beforeAutospacing="0"/>
        <w:ind w:left="1134" w:hanging="425"/>
        <w:jc w:val="both"/>
      </w:pPr>
      <w:r>
        <w:t>Márianosztrai Fegyház és Börtön</w:t>
      </w:r>
      <w:r w:rsidR="009D2B8C">
        <w:t>,</w:t>
      </w:r>
    </w:p>
    <w:p w:rsidR="001F54F1" w:rsidRDefault="001F54F1" w:rsidP="00C31218">
      <w:pPr>
        <w:pStyle w:val="NormlWeb"/>
        <w:numPr>
          <w:ilvl w:val="0"/>
          <w:numId w:val="35"/>
        </w:numPr>
        <w:spacing w:before="0" w:beforeAutospacing="0"/>
        <w:ind w:left="1134" w:hanging="425"/>
        <w:jc w:val="both"/>
      </w:pPr>
      <w:r>
        <w:t>Sátoraljaújhelyi Fegyház és Börtön</w:t>
      </w:r>
      <w:r w:rsidR="009D2B8C">
        <w:t>,</w:t>
      </w:r>
    </w:p>
    <w:p w:rsidR="001F54F1" w:rsidRDefault="001F54F1" w:rsidP="00C31218">
      <w:pPr>
        <w:pStyle w:val="NormlWeb"/>
        <w:numPr>
          <w:ilvl w:val="0"/>
          <w:numId w:val="35"/>
        </w:numPr>
        <w:spacing w:before="0" w:beforeAutospacing="0"/>
        <w:ind w:left="1134" w:hanging="425"/>
        <w:jc w:val="both"/>
      </w:pPr>
      <w:r>
        <w:t>Sopronkőhidai Fegyház és Börtön</w:t>
      </w:r>
      <w:r w:rsidR="009D2B8C">
        <w:t>,</w:t>
      </w:r>
    </w:p>
    <w:p w:rsidR="001F54F1" w:rsidRDefault="001F54F1" w:rsidP="00C31218">
      <w:pPr>
        <w:pStyle w:val="NormlWeb"/>
        <w:numPr>
          <w:ilvl w:val="0"/>
          <w:numId w:val="35"/>
        </w:numPr>
        <w:spacing w:before="0" w:beforeAutospacing="0"/>
        <w:ind w:left="1134" w:hanging="425"/>
        <w:jc w:val="both"/>
      </w:pPr>
      <w:r>
        <w:t>Váci Fegyház és Börtön</w:t>
      </w:r>
      <w:r w:rsidR="009D2B8C">
        <w:t>.</w:t>
      </w:r>
    </w:p>
    <w:p w:rsidR="00C31218" w:rsidRDefault="00C31218" w:rsidP="00C31218">
      <w:pPr>
        <w:pStyle w:val="NormlWeb"/>
        <w:spacing w:before="0" w:beforeAutospacing="0"/>
        <w:jc w:val="both"/>
      </w:pPr>
    </w:p>
    <w:p w:rsidR="003D233B" w:rsidRDefault="003D233B" w:rsidP="003D233B">
      <w:pPr>
        <w:pStyle w:val="NormlWeb"/>
        <w:numPr>
          <w:ilvl w:val="0"/>
          <w:numId w:val="15"/>
        </w:numPr>
        <w:shd w:val="clear" w:color="auto" w:fill="F8F8F8"/>
        <w:spacing w:before="0" w:beforeAutospacing="0"/>
        <w:jc w:val="both"/>
      </w:pPr>
      <w:r>
        <w:t xml:space="preserve">A tényleges életfogytiglani szabadságvesztésre ítélt férfiakat az alábbi </w:t>
      </w:r>
      <w:proofErr w:type="spellStart"/>
      <w:r>
        <w:t>bv</w:t>
      </w:r>
      <w:proofErr w:type="spellEnd"/>
      <w:r>
        <w:t>. intézetekben kell elhelyezni:</w:t>
      </w:r>
    </w:p>
    <w:p w:rsidR="003D233B" w:rsidRDefault="003D233B" w:rsidP="003D233B">
      <w:pPr>
        <w:pStyle w:val="NormlWeb"/>
        <w:numPr>
          <w:ilvl w:val="0"/>
          <w:numId w:val="41"/>
        </w:numPr>
        <w:shd w:val="clear" w:color="auto" w:fill="F8F8F8"/>
        <w:spacing w:before="0" w:beforeAutospacing="0"/>
        <w:jc w:val="both"/>
      </w:pPr>
      <w:r>
        <w:t>Budapesti Fegyház és Börtön,</w:t>
      </w:r>
    </w:p>
    <w:p w:rsidR="003D233B" w:rsidRDefault="003D233B" w:rsidP="003D233B">
      <w:pPr>
        <w:pStyle w:val="NormlWeb"/>
        <w:numPr>
          <w:ilvl w:val="0"/>
          <w:numId w:val="41"/>
        </w:numPr>
        <w:shd w:val="clear" w:color="auto" w:fill="F8F8F8"/>
        <w:spacing w:before="0" w:beforeAutospacing="0"/>
        <w:jc w:val="both"/>
      </w:pPr>
      <w:r>
        <w:t>Sátoraljaújhelyi Fegyház és Börtön,</w:t>
      </w:r>
    </w:p>
    <w:p w:rsidR="003D233B" w:rsidRDefault="003D233B" w:rsidP="003D233B">
      <w:pPr>
        <w:pStyle w:val="NormlWeb"/>
        <w:numPr>
          <w:ilvl w:val="0"/>
          <w:numId w:val="41"/>
        </w:numPr>
        <w:shd w:val="clear" w:color="auto" w:fill="F8F8F8"/>
        <w:spacing w:before="0" w:beforeAutospacing="0"/>
        <w:jc w:val="both"/>
      </w:pPr>
      <w:r>
        <w:t>Szegedi Fegyház és Börtön,</w:t>
      </w:r>
    </w:p>
    <w:p w:rsidR="003D233B" w:rsidRDefault="003D233B" w:rsidP="003D233B">
      <w:pPr>
        <w:pStyle w:val="NormlWeb"/>
        <w:numPr>
          <w:ilvl w:val="0"/>
          <w:numId w:val="41"/>
        </w:numPr>
        <w:shd w:val="clear" w:color="auto" w:fill="F8F8F8"/>
        <w:spacing w:before="0" w:beforeAutospacing="0"/>
        <w:jc w:val="both"/>
      </w:pPr>
      <w:r>
        <w:t xml:space="preserve">Tiszalöki Országos </w:t>
      </w:r>
      <w:proofErr w:type="spellStart"/>
      <w:r>
        <w:t>Bv</w:t>
      </w:r>
      <w:proofErr w:type="spellEnd"/>
      <w:r>
        <w:t>. Intézet.</w:t>
      </w:r>
    </w:p>
    <w:p w:rsidR="003D233B" w:rsidRDefault="003D233B" w:rsidP="003D233B">
      <w:pPr>
        <w:pStyle w:val="NormlWeb"/>
        <w:shd w:val="clear" w:color="auto" w:fill="F8F8F8"/>
        <w:spacing w:before="0" w:beforeAutospacing="0"/>
        <w:ind w:left="641"/>
        <w:jc w:val="both"/>
      </w:pPr>
    </w:p>
    <w:p w:rsidR="003D233B" w:rsidRDefault="003D233B" w:rsidP="003D233B">
      <w:pPr>
        <w:pStyle w:val="NormlWeb"/>
        <w:shd w:val="clear" w:color="auto" w:fill="F8F8F8"/>
        <w:spacing w:before="0" w:beforeAutospacing="0"/>
        <w:ind w:left="641" w:hanging="357"/>
        <w:jc w:val="both"/>
      </w:pPr>
      <w:r>
        <w:t>10/</w:t>
      </w:r>
      <w:proofErr w:type="gramStart"/>
      <w:r>
        <w:t>A.</w:t>
      </w:r>
      <w:proofErr w:type="gramEnd"/>
      <w:r>
        <w:t xml:space="preserve"> A tényleges életfogytiglani szabadságvesztésre ítélt nőket az alábbi </w:t>
      </w:r>
      <w:proofErr w:type="spellStart"/>
      <w:r>
        <w:t>bv</w:t>
      </w:r>
      <w:proofErr w:type="spellEnd"/>
      <w:r>
        <w:t>. intéz</w:t>
      </w:r>
      <w:r>
        <w:t>e</w:t>
      </w:r>
      <w:r>
        <w:t>tekben kell elhelyezni:</w:t>
      </w:r>
    </w:p>
    <w:p w:rsidR="003D233B" w:rsidRDefault="003D233B" w:rsidP="003D233B">
      <w:pPr>
        <w:pStyle w:val="NormlWeb"/>
        <w:numPr>
          <w:ilvl w:val="0"/>
          <w:numId w:val="42"/>
        </w:numPr>
        <w:shd w:val="clear" w:color="auto" w:fill="F8F8F8"/>
        <w:spacing w:before="0" w:beforeAutospacing="0"/>
        <w:jc w:val="both"/>
      </w:pPr>
      <w:r>
        <w:t>Kalocsai Fegyház és Börtön,</w:t>
      </w:r>
    </w:p>
    <w:p w:rsidR="00F3018E" w:rsidRDefault="003D233B" w:rsidP="003D233B">
      <w:pPr>
        <w:pStyle w:val="NormlWeb"/>
        <w:numPr>
          <w:ilvl w:val="0"/>
          <w:numId w:val="42"/>
        </w:numPr>
        <w:shd w:val="clear" w:color="auto" w:fill="F8F8F8"/>
        <w:spacing w:before="0" w:beforeAutospacing="0"/>
        <w:jc w:val="both"/>
      </w:pPr>
      <w:r>
        <w:t xml:space="preserve">Tiszalöki Országos </w:t>
      </w:r>
      <w:proofErr w:type="spellStart"/>
      <w:r>
        <w:t>Bv</w:t>
      </w:r>
      <w:proofErr w:type="spellEnd"/>
      <w:r>
        <w:t>. Intézet</w:t>
      </w:r>
      <w:r w:rsidR="009E06B7">
        <w:t>.</w:t>
      </w:r>
    </w:p>
    <w:p w:rsidR="003D233B" w:rsidRDefault="003D233B" w:rsidP="003D233B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28/2017 OP szakutasítás, 2017.02.20.</w:t>
      </w:r>
    </w:p>
    <w:p w:rsidR="001F54F1" w:rsidRDefault="001F54F1" w:rsidP="00C31218">
      <w:pPr>
        <w:pStyle w:val="NormlWeb"/>
        <w:spacing w:before="0" w:beforeAutospacing="0"/>
        <w:jc w:val="both"/>
      </w:pPr>
    </w:p>
    <w:p w:rsidR="009D2B8C" w:rsidRDefault="009D2B8C" w:rsidP="009D2B8C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Fegyház, börtön és fogház végrehajtási fokozatú, felnőtt korú szabadságvesztésre ítélt nők egyaránt elhelyezhetők az alábbi </w:t>
      </w:r>
      <w:proofErr w:type="spellStart"/>
      <w:r>
        <w:t>bv</w:t>
      </w:r>
      <w:proofErr w:type="spellEnd"/>
      <w:r>
        <w:t>. intézetekben:</w:t>
      </w:r>
    </w:p>
    <w:p w:rsidR="009D2B8C" w:rsidRDefault="009D2B8C" w:rsidP="00C31218">
      <w:pPr>
        <w:pStyle w:val="NormlWeb"/>
        <w:numPr>
          <w:ilvl w:val="0"/>
          <w:numId w:val="38"/>
        </w:numPr>
        <w:spacing w:before="0" w:beforeAutospacing="0"/>
        <w:ind w:left="1134" w:hanging="425"/>
        <w:jc w:val="both"/>
      </w:pPr>
      <w:r>
        <w:t xml:space="preserve">Szombathelyi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Intézet,</w:t>
      </w:r>
    </w:p>
    <w:p w:rsidR="009D2B8C" w:rsidRDefault="009D2B8C" w:rsidP="00C31218">
      <w:pPr>
        <w:pStyle w:val="NormlWeb"/>
        <w:numPr>
          <w:ilvl w:val="0"/>
          <w:numId w:val="38"/>
        </w:numPr>
        <w:spacing w:before="0" w:beforeAutospacing="0"/>
        <w:ind w:left="1134" w:hanging="425"/>
        <w:jc w:val="both"/>
      </w:pPr>
      <w:r>
        <w:t>Tiszalöki Országo</w:t>
      </w:r>
      <w:r w:rsidR="00295EBF">
        <w:t xml:space="preserve">s </w:t>
      </w:r>
      <w:proofErr w:type="spellStart"/>
      <w:r w:rsidR="00295EBF">
        <w:t>B</w:t>
      </w:r>
      <w:r w:rsidR="0014374B">
        <w:t>v</w:t>
      </w:r>
      <w:proofErr w:type="spellEnd"/>
      <w:r w:rsidR="0014374B">
        <w:t>.</w:t>
      </w:r>
      <w:r w:rsidR="00295EBF">
        <w:t xml:space="preserve"> Intézet,</w:t>
      </w:r>
    </w:p>
    <w:p w:rsidR="00295EBF" w:rsidRDefault="00295EBF" w:rsidP="00C31218">
      <w:pPr>
        <w:pStyle w:val="NormlWeb"/>
        <w:numPr>
          <w:ilvl w:val="0"/>
          <w:numId w:val="38"/>
        </w:numPr>
        <w:spacing w:before="0" w:beforeAutospacing="0"/>
        <w:ind w:left="1134" w:hanging="425"/>
        <w:jc w:val="both"/>
      </w:pPr>
      <w:r>
        <w:t xml:space="preserve">Fővárosi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Intézet.</w:t>
      </w:r>
    </w:p>
    <w:p w:rsidR="009D2B8C" w:rsidRDefault="009D2B8C" w:rsidP="009D2B8C">
      <w:pPr>
        <w:pStyle w:val="NormlWeb"/>
        <w:spacing w:before="0" w:beforeAutospacing="0"/>
        <w:jc w:val="both"/>
      </w:pPr>
    </w:p>
    <w:p w:rsidR="009D0AAD" w:rsidRDefault="009D0AAD" w:rsidP="009D0AAD">
      <w:pPr>
        <w:pStyle w:val="NormlWeb"/>
        <w:numPr>
          <w:ilvl w:val="0"/>
          <w:numId w:val="15"/>
        </w:numPr>
        <w:spacing w:before="0" w:beforeAutospacing="0"/>
        <w:jc w:val="both"/>
      </w:pPr>
      <w:r>
        <w:t>Börtön és fogház végrehajtási fokozatú, felnőtt korú szabadságvesztésre ítélt férfiak e</w:t>
      </w:r>
      <w:r>
        <w:t>l</w:t>
      </w:r>
      <w:r>
        <w:t xml:space="preserve">helyezésére a Tököli Országos </w:t>
      </w:r>
      <w:proofErr w:type="spellStart"/>
      <w:r>
        <w:t>Bv</w:t>
      </w:r>
      <w:proofErr w:type="spellEnd"/>
      <w:r>
        <w:t xml:space="preserve">. Intézetben, börtön és fogház végrehajtási fokozatú, felnőtt korú szabadságvesztésre ítélt nők elhelyezésére a Pálhalmai Országos </w:t>
      </w:r>
      <w:proofErr w:type="spellStart"/>
      <w:r>
        <w:t>Bv</w:t>
      </w:r>
      <w:proofErr w:type="spellEnd"/>
      <w:r>
        <w:t>. Int</w:t>
      </w:r>
      <w:r>
        <w:t>é</w:t>
      </w:r>
      <w:r>
        <w:t xml:space="preserve">zetben kerülhet sor. </w:t>
      </w:r>
    </w:p>
    <w:p w:rsidR="009D0AAD" w:rsidRDefault="009D0AAD" w:rsidP="009D2B8C">
      <w:pPr>
        <w:pStyle w:val="NormlWeb"/>
        <w:spacing w:before="0" w:beforeAutospacing="0"/>
        <w:jc w:val="both"/>
      </w:pPr>
    </w:p>
    <w:p w:rsidR="009D2B8C" w:rsidRDefault="006829F8" w:rsidP="006829F8">
      <w:pPr>
        <w:pStyle w:val="NormlWeb"/>
        <w:numPr>
          <w:ilvl w:val="0"/>
          <w:numId w:val="15"/>
        </w:numPr>
        <w:shd w:val="clear" w:color="auto" w:fill="F8F8F8"/>
        <w:spacing w:before="0" w:beforeAutospacing="0"/>
        <w:jc w:val="both"/>
      </w:pPr>
      <w:r w:rsidRPr="006829F8">
        <w:t>Fegyház és börtön végrehajtási fokozatú, felnőtt korú szabadságvesztésre ítélt nők e</w:t>
      </w:r>
      <w:r w:rsidRPr="006829F8">
        <w:t>l</w:t>
      </w:r>
      <w:r w:rsidRPr="006829F8">
        <w:t>helyezésére a Kalocsai Fegyház és Börtönben kerülhet sor. A Kalocsai Fegyház és Bö</w:t>
      </w:r>
      <w:r w:rsidRPr="006829F8">
        <w:t>r</w:t>
      </w:r>
      <w:r w:rsidRPr="006829F8">
        <w:t xml:space="preserve">tönben továbbá a </w:t>
      </w:r>
      <w:proofErr w:type="spellStart"/>
      <w:r w:rsidRPr="006829F8">
        <w:t>bv</w:t>
      </w:r>
      <w:proofErr w:type="spellEnd"/>
      <w:r w:rsidRPr="006829F8">
        <w:t>. intézet fenntartási munkáira börtön, kivételesen fegyház fokozatú férfiakat kell elhelyezni</w:t>
      </w:r>
      <w:r>
        <w:t>.</w:t>
      </w:r>
    </w:p>
    <w:p w:rsidR="003D233B" w:rsidRDefault="003D233B" w:rsidP="003D233B">
      <w:pPr>
        <w:pStyle w:val="NormlWeb"/>
        <w:spacing w:before="0" w:beforeAutospacing="0"/>
        <w:ind w:left="283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28/2017 OP szakutasítás, 2017.02.20.</w:t>
      </w:r>
    </w:p>
    <w:p w:rsidR="009D2B8C" w:rsidRDefault="009D2B8C" w:rsidP="009D2B8C">
      <w:pPr>
        <w:pStyle w:val="NormlWeb"/>
        <w:spacing w:before="0" w:beforeAutospacing="0"/>
        <w:ind w:left="643"/>
        <w:jc w:val="both"/>
      </w:pPr>
    </w:p>
    <w:p w:rsidR="009D2B8C" w:rsidRDefault="009D2B8C" w:rsidP="009D2B8C">
      <w:pPr>
        <w:pStyle w:val="NormlWeb"/>
        <w:numPr>
          <w:ilvl w:val="0"/>
          <w:numId w:val="15"/>
        </w:numPr>
        <w:spacing w:before="0" w:beforeAutospacing="0"/>
        <w:jc w:val="both"/>
      </w:pPr>
      <w:r>
        <w:rPr>
          <w:bCs/>
        </w:rPr>
        <w:lastRenderedPageBreak/>
        <w:t xml:space="preserve">A Heves Megyei </w:t>
      </w:r>
      <w:proofErr w:type="spellStart"/>
      <w:r>
        <w:rPr>
          <w:bCs/>
        </w:rPr>
        <w:t>B</w:t>
      </w:r>
      <w:r w:rsidR="0014374B">
        <w:rPr>
          <w:bCs/>
        </w:rPr>
        <w:t>v</w:t>
      </w:r>
      <w:proofErr w:type="spellEnd"/>
      <w:r w:rsidR="0014374B">
        <w:rPr>
          <w:bCs/>
        </w:rPr>
        <w:t>.</w:t>
      </w:r>
      <w:r>
        <w:rPr>
          <w:bCs/>
        </w:rPr>
        <w:t xml:space="preserve"> Intézetben </w:t>
      </w:r>
      <w:r>
        <w:t>börtön végrehajtási fokozatú, felnőtt korú szabadsá</w:t>
      </w:r>
      <w:r>
        <w:t>g</w:t>
      </w:r>
      <w:r>
        <w:t>vesztésre ítélt nők elhelyezésére kerülhet sor.</w:t>
      </w:r>
    </w:p>
    <w:p w:rsidR="00C31218" w:rsidRDefault="00C31218" w:rsidP="00C31218">
      <w:pPr>
        <w:pStyle w:val="NormlWeb"/>
        <w:spacing w:before="0" w:beforeAutospacing="0"/>
        <w:jc w:val="both"/>
      </w:pPr>
    </w:p>
    <w:p w:rsidR="00F53C8A" w:rsidRDefault="00F53C8A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fiatalkorúak regionális </w:t>
      </w:r>
      <w:proofErr w:type="spellStart"/>
      <w:r w:rsidRPr="0073732C">
        <w:t>b</w:t>
      </w:r>
      <w:r w:rsidR="00430879">
        <w:t>v</w:t>
      </w:r>
      <w:proofErr w:type="spellEnd"/>
      <w:r w:rsidR="00430879">
        <w:t>.</w:t>
      </w:r>
      <w:r w:rsidRPr="0073732C">
        <w:t xml:space="preserve"> intézeteiben a fiatalkorú</w:t>
      </w:r>
      <w:r w:rsidR="00C31218">
        <w:t>, börtön és fogház végrehajtási fokozatú</w:t>
      </w:r>
      <w:r w:rsidRPr="0073732C">
        <w:t xml:space="preserve"> férfi elítéltek</w:t>
      </w:r>
      <w:r w:rsidR="00300F73">
        <w:t xml:space="preserve"> elhelyezésére az alábbi rendelkezések az irányadók:</w:t>
      </w:r>
    </w:p>
    <w:p w:rsidR="00F53C8A" w:rsidRPr="0073732C" w:rsidRDefault="00F53C8A" w:rsidP="00C31218">
      <w:pPr>
        <w:pStyle w:val="NormlWeb"/>
        <w:numPr>
          <w:ilvl w:val="0"/>
          <w:numId w:val="25"/>
        </w:numPr>
        <w:spacing w:before="0" w:beforeAutospacing="0"/>
        <w:ind w:left="1134" w:hanging="425"/>
        <w:jc w:val="both"/>
      </w:pPr>
      <w:r w:rsidRPr="0073732C">
        <w:t xml:space="preserve">a Baranya Megyei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 telephelyeként működő Fiatalkorúak Regionális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Intézetében (Pécs) </w:t>
      </w:r>
      <w:r w:rsidR="009C6ABF" w:rsidRPr="00BB1225">
        <w:t>elsősorban</w:t>
      </w:r>
      <w:r w:rsidR="009C6ABF">
        <w:t xml:space="preserve"> </w:t>
      </w:r>
      <w:r w:rsidRPr="0073732C">
        <w:t>a Baranya, Tolna, Somogy és Zala megyei lak</w:t>
      </w:r>
      <w:r w:rsidRPr="0073732C">
        <w:t>ó</w:t>
      </w:r>
      <w:r w:rsidRPr="0073732C">
        <w:t>hellyel rendelkező,</w:t>
      </w:r>
    </w:p>
    <w:p w:rsidR="00F53C8A" w:rsidRPr="0073732C" w:rsidRDefault="00F53C8A" w:rsidP="00C31218">
      <w:pPr>
        <w:pStyle w:val="NormlWeb"/>
        <w:numPr>
          <w:ilvl w:val="0"/>
          <w:numId w:val="25"/>
        </w:numPr>
        <w:spacing w:before="0" w:beforeAutospacing="0"/>
        <w:ind w:left="1134" w:hanging="425"/>
        <w:jc w:val="both"/>
      </w:pPr>
      <w:r w:rsidRPr="0073732C">
        <w:t xml:space="preserve">a Bács-Kiskun Megyei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 telephelyeként működő Fiatalkorúak Region</w:t>
      </w:r>
      <w:r w:rsidRPr="0073732C">
        <w:t>á</w:t>
      </w:r>
      <w:r w:rsidRPr="0073732C">
        <w:t xml:space="preserve">lis </w:t>
      </w:r>
      <w:proofErr w:type="spellStart"/>
      <w:r w:rsidRPr="0073732C">
        <w:t>Bv</w:t>
      </w:r>
      <w:proofErr w:type="spellEnd"/>
      <w:r w:rsidRPr="0073732C">
        <w:t xml:space="preserve">. Intézetében (Kecskemét) </w:t>
      </w:r>
      <w:r w:rsidR="009C6ABF" w:rsidRPr="00BB1225">
        <w:t>elsősorban</w:t>
      </w:r>
      <w:r w:rsidR="009C6ABF">
        <w:t xml:space="preserve"> </w:t>
      </w:r>
      <w:r w:rsidRPr="0073732C">
        <w:t>a Bács-Kiskun, Csongrád, Békés m</w:t>
      </w:r>
      <w:r w:rsidRPr="0073732C">
        <w:t>e</w:t>
      </w:r>
      <w:r w:rsidRPr="0073732C">
        <w:t>gye területén lakóhellyel rendelkező,</w:t>
      </w:r>
    </w:p>
    <w:p w:rsidR="00C31218" w:rsidRDefault="00F53C8A" w:rsidP="00C31218">
      <w:pPr>
        <w:pStyle w:val="NormlWeb"/>
        <w:numPr>
          <w:ilvl w:val="0"/>
          <w:numId w:val="25"/>
        </w:numPr>
        <w:spacing w:before="0" w:beforeAutospacing="0"/>
        <w:ind w:left="1134" w:hanging="425"/>
        <w:jc w:val="both"/>
      </w:pPr>
      <w:r w:rsidRPr="0073732C">
        <w:t xml:space="preserve">a Borsod-Abaúj-Zemplén Megyei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 telephelyeként működő Fiatalkor</w:t>
      </w:r>
      <w:r w:rsidRPr="0073732C">
        <w:t>ú</w:t>
      </w:r>
      <w:r w:rsidRPr="0073732C">
        <w:t xml:space="preserve">ak Regionális </w:t>
      </w:r>
      <w:proofErr w:type="spellStart"/>
      <w:r w:rsidRPr="0073732C">
        <w:t>Bv</w:t>
      </w:r>
      <w:proofErr w:type="spellEnd"/>
      <w:r w:rsidRPr="0073732C">
        <w:t xml:space="preserve">. Intézetében (Szirmabesenyő) </w:t>
      </w:r>
      <w:r w:rsidR="009C6ABF" w:rsidRPr="00BB1225">
        <w:t>elsősorban</w:t>
      </w:r>
      <w:r w:rsidR="009C6ABF">
        <w:t xml:space="preserve"> a Borsod-Abaúj-Zemplén,</w:t>
      </w:r>
      <w:r w:rsidRPr="0073732C">
        <w:t xml:space="preserve"> Szabolcs-Szatmár-Bereg, Hajdú-Bihar és Heves megyei lakóhellyel rendelkező</w:t>
      </w:r>
      <w:r w:rsidR="00C31218">
        <w:t>,</w:t>
      </w:r>
    </w:p>
    <w:p w:rsidR="00F53C8A" w:rsidRDefault="00C31218" w:rsidP="00C31218">
      <w:pPr>
        <w:pStyle w:val="NormlWeb"/>
        <w:numPr>
          <w:ilvl w:val="0"/>
          <w:numId w:val="25"/>
        </w:numPr>
        <w:spacing w:before="0" w:beforeAutospacing="0"/>
        <w:ind w:left="1134" w:hanging="425"/>
        <w:jc w:val="both"/>
      </w:pPr>
      <w:r>
        <w:t xml:space="preserve">a Fiatalkorúak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Intézetében</w:t>
      </w:r>
      <w:r w:rsidR="009E25A1">
        <w:t xml:space="preserve"> (Tököl)</w:t>
      </w:r>
      <w:r>
        <w:t xml:space="preserve"> elsősorban a Pest, Komárom-Esztergom, </w:t>
      </w:r>
      <w:r w:rsidR="00300F73">
        <w:t>Fejér, Nógrád és Jász-Nagykun-Szolnok megyei, illetve budapesti lakóhellyel rendelkező</w:t>
      </w:r>
      <w:r w:rsidR="00F53C8A" w:rsidRPr="0073732C">
        <w:t xml:space="preserve"> elítélteket</w:t>
      </w:r>
      <w:r w:rsidR="00300F73">
        <w:t xml:space="preserve"> kell elhelyezni</w:t>
      </w:r>
      <w:r w:rsidR="00F53C8A" w:rsidRPr="0073732C">
        <w:t>.</w:t>
      </w:r>
    </w:p>
    <w:p w:rsidR="009C6ABF" w:rsidRPr="0073732C" w:rsidRDefault="009C6ABF" w:rsidP="002E6938">
      <w:pPr>
        <w:pStyle w:val="NormlWeb"/>
        <w:spacing w:before="0" w:beforeAutospacing="0"/>
        <w:ind w:left="1440"/>
        <w:jc w:val="both"/>
      </w:pPr>
    </w:p>
    <w:p w:rsidR="00F53C8A" w:rsidRDefault="00F53C8A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A fiatalkorú</w:t>
      </w:r>
      <w:r w:rsidR="00E74D94">
        <w:t>,</w:t>
      </w:r>
      <w:r w:rsidRPr="0073732C">
        <w:t xml:space="preserve"> börtön és fogház </w:t>
      </w:r>
      <w:r w:rsidR="00E74D94">
        <w:t xml:space="preserve">végrehajtási </w:t>
      </w:r>
      <w:r w:rsidRPr="0073732C">
        <w:t>fokozatú nőket a Bá</w:t>
      </w:r>
      <w:r w:rsidR="009C6ABF">
        <w:t xml:space="preserve">cs-Kiskun Megyei </w:t>
      </w:r>
      <w:proofErr w:type="spellStart"/>
      <w:r w:rsidR="009C6ABF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 telephelyeként működő Fiatalkorúak Regionális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Intézetében (Kecskemét) kell elhelyezni.</w:t>
      </w:r>
    </w:p>
    <w:p w:rsidR="009C6ABF" w:rsidRDefault="009C6ABF" w:rsidP="002E6938">
      <w:pPr>
        <w:pStyle w:val="NormlWeb"/>
        <w:spacing w:before="0" w:beforeAutospacing="0"/>
        <w:ind w:left="643"/>
        <w:jc w:val="both"/>
      </w:pPr>
    </w:p>
    <w:p w:rsidR="00F53C8A" w:rsidRDefault="00F53C8A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megyei (fővárosi) </w:t>
      </w:r>
      <w:proofErr w:type="spellStart"/>
      <w:r w:rsidRPr="0073732C">
        <w:t>b</w:t>
      </w:r>
      <w:r w:rsidR="00E74D94">
        <w:t>v</w:t>
      </w:r>
      <w:proofErr w:type="spellEnd"/>
      <w:r w:rsidR="00E74D94">
        <w:t>.</w:t>
      </w:r>
      <w:r w:rsidRPr="0073732C">
        <w:t xml:space="preserve"> intézetekben</w:t>
      </w:r>
      <w:r w:rsidR="002E6938" w:rsidRPr="002E6938">
        <w:t xml:space="preserve"> lehet</w:t>
      </w:r>
      <w:r w:rsidR="002E6938" w:rsidRPr="0073732C">
        <w:t xml:space="preserve"> elhelyezni</w:t>
      </w:r>
    </w:p>
    <w:p w:rsidR="00F53C8A" w:rsidRDefault="00F53C8A" w:rsidP="00C31218">
      <w:pPr>
        <w:pStyle w:val="NormlWeb"/>
        <w:numPr>
          <w:ilvl w:val="0"/>
          <w:numId w:val="23"/>
        </w:numPr>
        <w:spacing w:before="0" w:beforeAutospacing="0"/>
        <w:ind w:left="1134" w:hanging="425"/>
        <w:jc w:val="both"/>
      </w:pPr>
      <w:r w:rsidRPr="0073732C">
        <w:t xml:space="preserve">a </w:t>
      </w:r>
      <w:proofErr w:type="spellStart"/>
      <w:r w:rsidRPr="0073732C">
        <w:t>b</w:t>
      </w:r>
      <w:r w:rsidR="00430879">
        <w:t>v</w:t>
      </w:r>
      <w:proofErr w:type="spellEnd"/>
      <w:r w:rsidR="00430879">
        <w:t>.</w:t>
      </w:r>
      <w:r w:rsidRPr="0073732C">
        <w:t xml:space="preserve"> intézet </w:t>
      </w:r>
      <w:r w:rsidR="00E74D94">
        <w:t>intézet-</w:t>
      </w:r>
      <w:r w:rsidRPr="0073732C">
        <w:t>fenntartási munkáira börtön és fogház fokozatú elítélt férfi</w:t>
      </w:r>
      <w:r w:rsidRPr="0073732C">
        <w:t>a</w:t>
      </w:r>
      <w:r w:rsidRPr="0073732C">
        <w:t>kat,</w:t>
      </w:r>
    </w:p>
    <w:p w:rsidR="00F721CC" w:rsidRPr="0073732C" w:rsidRDefault="00F721CC" w:rsidP="00C31218">
      <w:pPr>
        <w:pStyle w:val="NormlWeb"/>
        <w:numPr>
          <w:ilvl w:val="0"/>
          <w:numId w:val="23"/>
        </w:numPr>
        <w:spacing w:before="0" w:beforeAutospacing="0"/>
        <w:ind w:left="1134" w:hanging="425"/>
        <w:jc w:val="both"/>
      </w:pPr>
      <w:r>
        <w:t xml:space="preserve">a </w:t>
      </w:r>
      <w:proofErr w:type="spellStart"/>
      <w:r>
        <w:t>b</w:t>
      </w:r>
      <w:r w:rsidR="00430879">
        <w:t>v</w:t>
      </w:r>
      <w:proofErr w:type="spellEnd"/>
      <w:r w:rsidR="00430879">
        <w:t>.</w:t>
      </w:r>
      <w:r>
        <w:t xml:space="preserve"> intézet szakképzettséget igénylő </w:t>
      </w:r>
      <w:r w:rsidR="00E74D94">
        <w:t>intézet-</w:t>
      </w:r>
      <w:r>
        <w:t xml:space="preserve">fenntartási és </w:t>
      </w:r>
      <w:proofErr w:type="spellStart"/>
      <w:r w:rsidR="00E74D94">
        <w:t>-</w:t>
      </w:r>
      <w:r>
        <w:t>felújítási</w:t>
      </w:r>
      <w:proofErr w:type="spellEnd"/>
      <w:r>
        <w:t xml:space="preserve"> munkáira fegyház, börtön és fogház fokozatú, szakképzett férfiakat,</w:t>
      </w:r>
    </w:p>
    <w:p w:rsidR="00F53C8A" w:rsidRDefault="00E74D94" w:rsidP="00C31218">
      <w:pPr>
        <w:pStyle w:val="NormlWeb"/>
        <w:numPr>
          <w:ilvl w:val="0"/>
          <w:numId w:val="23"/>
        </w:numPr>
        <w:spacing w:before="0" w:beforeAutospacing="0"/>
        <w:ind w:left="1134" w:hanging="425"/>
        <w:jc w:val="both"/>
      </w:pPr>
      <w:r>
        <w:t xml:space="preserve">végrehajtási fokozattól függetlenül azon elítélteket, </w:t>
      </w:r>
      <w:r w:rsidR="00F53C8A" w:rsidRPr="0073732C">
        <w:t>akiknek befogadásától vagy az ítélet jogerőre emelkedésétől a szabadságvesztés utolsó napja, illetve a feltételes szabadságra bocsátás na</w:t>
      </w:r>
      <w:r w:rsidR="002E6938">
        <w:t>pja hat</w:t>
      </w:r>
      <w:r w:rsidR="00F53C8A" w:rsidRPr="0073732C">
        <w:t xml:space="preserve"> hónapon belül esedékes</w:t>
      </w:r>
      <w:r>
        <w:t>.</w:t>
      </w:r>
    </w:p>
    <w:p w:rsidR="009C6ABF" w:rsidRPr="0073732C" w:rsidRDefault="009C6ABF" w:rsidP="002E6938">
      <w:pPr>
        <w:pStyle w:val="NormlWeb"/>
        <w:spacing w:before="0" w:beforeAutospacing="0"/>
        <w:ind w:left="1440"/>
        <w:jc w:val="both"/>
      </w:pPr>
    </w:p>
    <w:p w:rsidR="00F53C8A" w:rsidRDefault="00F53C8A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A megváltozott munkaképességű elítélteket a végreha</w:t>
      </w:r>
      <w:r w:rsidR="000832A8">
        <w:t>jtási fokozatnak megfelelően, a</w:t>
      </w:r>
      <w:r w:rsidR="00B54003">
        <w:t>z e címben meghatározottak szerinti</w:t>
      </w:r>
      <w:r w:rsidRPr="0073732C">
        <w:t xml:space="preserve"> </w:t>
      </w:r>
      <w:proofErr w:type="spellStart"/>
      <w:r w:rsidRPr="0073732C">
        <w:t>b</w:t>
      </w:r>
      <w:r w:rsidR="00E74D94">
        <w:t>v</w:t>
      </w:r>
      <w:proofErr w:type="spellEnd"/>
      <w:r w:rsidR="00E74D94">
        <w:t>.</w:t>
      </w:r>
      <w:r w:rsidRPr="0073732C">
        <w:t xml:space="preserve"> intézetekben kell elhelyezni, kivéve az </w:t>
      </w:r>
      <w:r w:rsidR="009E25A1">
        <w:t>szakut</w:t>
      </w:r>
      <w:r w:rsidR="009E25A1">
        <w:t>a</w:t>
      </w:r>
      <w:r w:rsidR="009E25A1">
        <w:t>sítás</w:t>
      </w:r>
      <w:r w:rsidRPr="0073732C">
        <w:t xml:space="preserve"> 3</w:t>
      </w:r>
      <w:r w:rsidR="00A93DC2">
        <w:t>8</w:t>
      </w:r>
      <w:r w:rsidRPr="0073732C">
        <w:t>. pontjában megjelölteket.</w:t>
      </w:r>
    </w:p>
    <w:p w:rsidR="00F721CC" w:rsidRDefault="00F721CC" w:rsidP="00F721CC">
      <w:pPr>
        <w:pStyle w:val="NormlWeb"/>
        <w:spacing w:before="0" w:beforeAutospacing="0"/>
        <w:ind w:left="643"/>
        <w:jc w:val="both"/>
      </w:pPr>
    </w:p>
    <w:p w:rsidR="00F721CC" w:rsidRPr="0073732C" w:rsidRDefault="00F721CC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Azokat az elítélteket, akiknek </w:t>
      </w:r>
      <w:proofErr w:type="spellStart"/>
      <w:r>
        <w:t>reintegrációs</w:t>
      </w:r>
      <w:proofErr w:type="spellEnd"/>
      <w:r>
        <w:t xml:space="preserve"> őrizetét rendelte a </w:t>
      </w:r>
      <w:proofErr w:type="spellStart"/>
      <w:r>
        <w:t>b</w:t>
      </w:r>
      <w:r w:rsidR="00430879">
        <w:t>v</w:t>
      </w:r>
      <w:proofErr w:type="spellEnd"/>
      <w:r w:rsidR="00430879">
        <w:t>.</w:t>
      </w:r>
      <w:r>
        <w:t xml:space="preserve"> bíró, a szabadon b</w:t>
      </w:r>
      <w:r>
        <w:t>o</w:t>
      </w:r>
      <w:r>
        <w:t>csátás érdekében – az azt megelőző időszakban – a kijelölt tartózkodási hely szerint t</w:t>
      </w:r>
      <w:r>
        <w:t>e</w:t>
      </w:r>
      <w:r>
        <w:t xml:space="preserve">rületileg illetékes megyei (fővárosi) </w:t>
      </w:r>
      <w:proofErr w:type="spellStart"/>
      <w:r>
        <w:t>bv</w:t>
      </w:r>
      <w:proofErr w:type="spellEnd"/>
      <w:r>
        <w:t xml:space="preserve">. intézetben </w:t>
      </w:r>
      <w:r w:rsidR="00E74D94">
        <w:t>kell el</w:t>
      </w:r>
      <w:r>
        <w:t>helyez</w:t>
      </w:r>
      <w:r w:rsidR="00E74D94">
        <w:t xml:space="preserve">ni. </w:t>
      </w:r>
      <w:r>
        <w:t>A területi illetéke</w:t>
      </w:r>
      <w:r>
        <w:t>s</w:t>
      </w:r>
      <w:r>
        <w:t xml:space="preserve">ség megállapításánál figyelembe kell venni a jelen szakutasítás </w:t>
      </w:r>
      <w:r w:rsidR="00A93DC2">
        <w:t>5</w:t>
      </w:r>
      <w:r>
        <w:t>. pontjában foglalt</w:t>
      </w:r>
      <w:r>
        <w:t>a</w:t>
      </w:r>
      <w:r>
        <w:t>kat.</w:t>
      </w:r>
    </w:p>
    <w:p w:rsidR="00E74D94" w:rsidRDefault="00E74D94" w:rsidP="0073732C">
      <w:pPr>
        <w:pStyle w:val="NormlWeb"/>
        <w:spacing w:before="0" w:beforeAutospacing="0"/>
        <w:jc w:val="center"/>
        <w:rPr>
          <w:b/>
          <w:bCs/>
        </w:rPr>
      </w:pPr>
    </w:p>
    <w:p w:rsidR="00F53C8A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  <w:t>III.</w:t>
      </w:r>
      <w:r w:rsidRPr="0073732C">
        <w:rPr>
          <w:b/>
          <w:bCs/>
        </w:rPr>
        <w:br/>
        <w:t xml:space="preserve">Az előzetesen letartóztatottakra </w:t>
      </w:r>
      <w:r w:rsidRPr="0073732C">
        <w:rPr>
          <w:b/>
          <w:bCs/>
        </w:rPr>
        <w:br/>
        <w:t>és a szabadságvesztésre ítéltekre vonatkozó közös szabályok</w:t>
      </w:r>
    </w:p>
    <w:p w:rsidR="002E6938" w:rsidRPr="0073732C" w:rsidRDefault="002E6938" w:rsidP="0073732C">
      <w:pPr>
        <w:pStyle w:val="NormlWeb"/>
        <w:spacing w:before="0" w:beforeAutospacing="0"/>
        <w:jc w:val="center"/>
      </w:pPr>
    </w:p>
    <w:p w:rsidR="00F53C8A" w:rsidRDefault="00B54003" w:rsidP="002E6938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Az 1, </w:t>
      </w:r>
      <w:r w:rsidR="009E25A1">
        <w:t>2</w:t>
      </w:r>
      <w:r>
        <w:t>, és 4.</w:t>
      </w:r>
      <w:r w:rsidR="00F53C8A" w:rsidRPr="0073732C">
        <w:t xml:space="preserve"> pont</w:t>
      </w:r>
      <w:r>
        <w:t>ok</w:t>
      </w:r>
      <w:r w:rsidR="00F53C8A" w:rsidRPr="0073732C">
        <w:t xml:space="preserve">ban meghatározott </w:t>
      </w:r>
      <w:proofErr w:type="spellStart"/>
      <w:r w:rsidR="00F53C8A" w:rsidRPr="0073732C">
        <w:t>b</w:t>
      </w:r>
      <w:r w:rsidR="00430879">
        <w:t>v</w:t>
      </w:r>
      <w:proofErr w:type="spellEnd"/>
      <w:r w:rsidR="00430879">
        <w:t xml:space="preserve">. </w:t>
      </w:r>
      <w:r w:rsidR="00F53C8A" w:rsidRPr="0073732C">
        <w:t>intézetek biztosítják a</w:t>
      </w:r>
      <w:r>
        <w:t>z ott elhelyezett</w:t>
      </w:r>
      <w:r w:rsidR="00F53C8A" w:rsidRPr="0073732C">
        <w:t xml:space="preserve"> fo</w:t>
      </w:r>
      <w:r w:rsidR="00F53C8A" w:rsidRPr="0073732C">
        <w:t>g</w:t>
      </w:r>
      <w:r w:rsidR="00F53C8A" w:rsidRPr="0073732C">
        <w:t xml:space="preserve">vatartott büntető </w:t>
      </w:r>
      <w:r w:rsidR="002219C9">
        <w:t>ügyekben ügyészségre, bíróságra,</w:t>
      </w:r>
      <w:r w:rsidR="00F53C8A" w:rsidRPr="0073732C">
        <w:t xml:space="preserve"> egyéb bírósági ügyekben vagy kö</w:t>
      </w:r>
      <w:r w:rsidR="00F53C8A" w:rsidRPr="0073732C">
        <w:t>z</w:t>
      </w:r>
      <w:r w:rsidR="00F53C8A" w:rsidRPr="0073732C">
        <w:lastRenderedPageBreak/>
        <w:t>jegyzői eljárásban</w:t>
      </w:r>
      <w:r w:rsidR="00135423">
        <w:t xml:space="preserve"> illetékes</w:t>
      </w:r>
      <w:r w:rsidR="00F53C8A" w:rsidRPr="0073732C">
        <w:t>, valamint egyéb orvos</w:t>
      </w:r>
      <w:r w:rsidR="00F721CC">
        <w:t>-</w:t>
      </w:r>
      <w:r w:rsidR="00F53C8A" w:rsidRPr="0073732C">
        <w:t>szakértői és nyugdíjfolyósító int</w:t>
      </w:r>
      <w:r w:rsidR="00F53C8A" w:rsidRPr="0073732C">
        <w:t>é</w:t>
      </w:r>
      <w:r w:rsidR="00F53C8A" w:rsidRPr="0073732C">
        <w:t>zetbe történő előállítását.</w:t>
      </w:r>
    </w:p>
    <w:p w:rsidR="002E6938" w:rsidRDefault="002E6938" w:rsidP="002E6938">
      <w:pPr>
        <w:pStyle w:val="NormlWeb"/>
        <w:spacing w:before="0" w:beforeAutospacing="0"/>
        <w:ind w:left="643"/>
      </w:pPr>
    </w:p>
    <w:p w:rsidR="00F53C8A" w:rsidRDefault="00F53C8A" w:rsidP="002219C9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fogvatartott súlyos beteg </w:t>
      </w:r>
      <w:r w:rsidR="009E25A1">
        <w:t xml:space="preserve">közeli </w:t>
      </w:r>
      <w:r w:rsidRPr="0073732C">
        <w:t xml:space="preserve">hozzátartozója meglátogatása, valamint a </w:t>
      </w:r>
      <w:r w:rsidR="009E25A1">
        <w:t xml:space="preserve">közeli </w:t>
      </w:r>
      <w:r w:rsidRPr="0073732C">
        <w:t>hozzátartozó temetésén való részvétel miatt történő előállítását az előállítás helye sz</w:t>
      </w:r>
      <w:r w:rsidRPr="0073732C">
        <w:t>e</w:t>
      </w:r>
      <w:r w:rsidRPr="0073732C">
        <w:t xml:space="preserve">rinti megyei (fővárosi) </w:t>
      </w:r>
      <w:proofErr w:type="spellStart"/>
      <w:r w:rsidRPr="0073732C">
        <w:t>bv</w:t>
      </w:r>
      <w:proofErr w:type="spellEnd"/>
      <w:r w:rsidRPr="0073732C">
        <w:t xml:space="preserve">. intézet végzi. </w:t>
      </w:r>
      <w:r w:rsidR="00135423">
        <w:t>Abban az esetben, h</w:t>
      </w:r>
      <w:r w:rsidRPr="0073732C">
        <w:t>a ebbe a</w:t>
      </w:r>
      <w:r w:rsidR="00135423">
        <w:t xml:space="preserve"> </w:t>
      </w:r>
      <w:proofErr w:type="spellStart"/>
      <w:r w:rsidR="00135423">
        <w:t>bv</w:t>
      </w:r>
      <w:proofErr w:type="spellEnd"/>
      <w:r w:rsidR="00135423">
        <w:t>.</w:t>
      </w:r>
      <w:r w:rsidRPr="0073732C">
        <w:t xml:space="preserve"> intézetbe tö</w:t>
      </w:r>
      <w:r w:rsidRPr="0073732C">
        <w:t>r</w:t>
      </w:r>
      <w:r w:rsidRPr="0073732C">
        <w:t>ténő átszállítás körszállítás keretében nem lehetséges, az előállítás</w:t>
      </w:r>
      <w:r w:rsidR="002219C9">
        <w:t xml:space="preserve">t a fogva tartó </w:t>
      </w:r>
      <w:proofErr w:type="spellStart"/>
      <w:r w:rsidR="002219C9">
        <w:t>bv</w:t>
      </w:r>
      <w:proofErr w:type="spellEnd"/>
      <w:r w:rsidR="002219C9">
        <w:t>. i</w:t>
      </w:r>
      <w:r w:rsidR="002219C9">
        <w:t>n</w:t>
      </w:r>
      <w:r w:rsidR="002219C9">
        <w:t>tézet cél</w:t>
      </w:r>
      <w:r w:rsidRPr="0073732C">
        <w:t>szállítás</w:t>
      </w:r>
      <w:r w:rsidR="00135423">
        <w:t xml:space="preserve"> útján</w:t>
      </w:r>
      <w:r w:rsidRPr="0073732C">
        <w:t xml:space="preserve"> hajtja végre.</w:t>
      </w:r>
    </w:p>
    <w:p w:rsidR="002219C9" w:rsidRDefault="002219C9" w:rsidP="002219C9">
      <w:pPr>
        <w:pStyle w:val="Listaszerbekezds"/>
        <w:spacing w:after="0"/>
      </w:pPr>
    </w:p>
    <w:p w:rsidR="00F53C8A" w:rsidRDefault="00F53C8A" w:rsidP="002219C9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</w:t>
      </w:r>
      <w:r w:rsidR="009E25A1" w:rsidRPr="00FC7622">
        <w:t xml:space="preserve">Tököli Országos Büntetés-végrehajtási Intézetben elhelyezett fogvatartottak </w:t>
      </w:r>
      <w:r w:rsidR="009E25A1">
        <w:t>Ráck</w:t>
      </w:r>
      <w:r w:rsidR="009E25A1">
        <w:t>e</w:t>
      </w:r>
      <w:r w:rsidR="009E25A1">
        <w:t xml:space="preserve">vei Járásbíróságra történő </w:t>
      </w:r>
      <w:r w:rsidR="009E25A1" w:rsidRPr="00FC7622">
        <w:t>előál</w:t>
      </w:r>
      <w:r w:rsidR="009E25A1">
        <w:t>lítását</w:t>
      </w:r>
      <w:r w:rsidR="009E25A1" w:rsidRPr="00FC7622">
        <w:t xml:space="preserve"> a </w:t>
      </w:r>
      <w:proofErr w:type="spellStart"/>
      <w:r w:rsidR="009E25A1" w:rsidRPr="00FC7622">
        <w:t>bv</w:t>
      </w:r>
      <w:proofErr w:type="spellEnd"/>
      <w:r w:rsidR="009E25A1" w:rsidRPr="00FC7622">
        <w:t xml:space="preserve">. intézet </w:t>
      </w:r>
      <w:r w:rsidR="009E25A1">
        <w:t>hajtja végre.</w:t>
      </w:r>
    </w:p>
    <w:p w:rsidR="002219C9" w:rsidRPr="0073732C" w:rsidRDefault="002219C9" w:rsidP="002219C9">
      <w:pPr>
        <w:pStyle w:val="NormlWeb"/>
        <w:spacing w:before="0" w:beforeAutospacing="0"/>
        <w:ind w:left="643"/>
        <w:jc w:val="both"/>
      </w:pPr>
    </w:p>
    <w:p w:rsidR="00F53C8A" w:rsidRDefault="00F53C8A" w:rsidP="002219C9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Tatabánya, Tata területén a fogvatartottakat a Közép-dunántúli Országos </w:t>
      </w:r>
      <w:proofErr w:type="spellStart"/>
      <w:r w:rsidRPr="0073732C">
        <w:t>B</w:t>
      </w:r>
      <w:r w:rsidR="00B64234">
        <w:t>v</w:t>
      </w:r>
      <w:proofErr w:type="spellEnd"/>
      <w:r w:rsidR="00B64234">
        <w:t>.</w:t>
      </w:r>
      <w:r w:rsidRPr="0073732C">
        <w:t xml:space="preserve"> Intézet á</w:t>
      </w:r>
      <w:r w:rsidRPr="0073732C">
        <w:t>l</w:t>
      </w:r>
      <w:r w:rsidRPr="0073732C">
        <w:t xml:space="preserve">lítja elő, azok kivételével, akik a </w:t>
      </w:r>
      <w:r w:rsidR="00B54003">
        <w:t>4</w:t>
      </w:r>
      <w:r w:rsidRPr="0073732C">
        <w:t>. pont j) alpontja szerint a Győr-Moson-Sopron M</w:t>
      </w:r>
      <w:r w:rsidRPr="0073732C">
        <w:t>e</w:t>
      </w:r>
      <w:r w:rsidRPr="0073732C">
        <w:t xml:space="preserve">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Intézetben kerültek elhelyezésre.</w:t>
      </w:r>
    </w:p>
    <w:p w:rsidR="002219C9" w:rsidRDefault="002219C9" w:rsidP="002219C9">
      <w:pPr>
        <w:pStyle w:val="NormlWeb"/>
        <w:spacing w:before="0" w:beforeAutospacing="0"/>
        <w:ind w:left="643"/>
        <w:jc w:val="both"/>
      </w:pPr>
    </w:p>
    <w:p w:rsidR="00F53C8A" w:rsidRDefault="00F53C8A" w:rsidP="002219C9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Az előzetesen letartóztatottat a nem jogerős ítéletet hozó bíróság engedélyével, a </w:t>
      </w:r>
      <w:proofErr w:type="spellStart"/>
      <w:r w:rsidR="002219C9">
        <w:t>BvOP</w:t>
      </w:r>
      <w:proofErr w:type="spellEnd"/>
      <w:r w:rsidR="002219C9">
        <w:t xml:space="preserve"> </w:t>
      </w:r>
      <w:r w:rsidRPr="0073732C">
        <w:t>Központi Szállítási és Nyilvántartási Főo</w:t>
      </w:r>
      <w:r w:rsidR="00B54003">
        <w:t xml:space="preserve">sztály (továbbiakban: </w:t>
      </w:r>
      <w:proofErr w:type="spellStart"/>
      <w:r w:rsidR="00B54003">
        <w:t>KSzNy</w:t>
      </w:r>
      <w:r w:rsidRPr="0073732C">
        <w:t>FO</w:t>
      </w:r>
      <w:proofErr w:type="spellEnd"/>
      <w:r w:rsidRPr="0073732C">
        <w:t>) által kij</w:t>
      </w:r>
      <w:r w:rsidRPr="0073732C">
        <w:t>e</w:t>
      </w:r>
      <w:r w:rsidRPr="0073732C">
        <w:t xml:space="preserve">lölt, az ítéletben meghatározott végrehajtási fokozatnak megfelelő </w:t>
      </w:r>
      <w:proofErr w:type="spellStart"/>
      <w:r w:rsidR="00963581">
        <w:t>bv</w:t>
      </w:r>
      <w:proofErr w:type="spellEnd"/>
      <w:r w:rsidR="00963581">
        <w:t xml:space="preserve">. </w:t>
      </w:r>
      <w:r w:rsidRPr="0073732C">
        <w:t>intézetben lehet elhelyezni.</w:t>
      </w:r>
    </w:p>
    <w:p w:rsidR="006520EE" w:rsidRDefault="006520EE" w:rsidP="006520EE">
      <w:pPr>
        <w:pStyle w:val="Listaszerbekezds"/>
      </w:pPr>
    </w:p>
    <w:p w:rsidR="006520EE" w:rsidRPr="0073732C" w:rsidRDefault="006520EE" w:rsidP="006520EE">
      <w:pPr>
        <w:pStyle w:val="NormlWeb"/>
        <w:spacing w:before="0" w:beforeAutospacing="0"/>
        <w:jc w:val="both"/>
      </w:pPr>
    </w:p>
    <w:p w:rsidR="00135423" w:rsidRDefault="006520EE" w:rsidP="0073732C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IV.</w:t>
      </w:r>
    </w:p>
    <w:p w:rsidR="006520EE" w:rsidRDefault="006520EE" w:rsidP="0073732C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Az elzárást, szabálysértési elzárást és rendbírság helyébe lépő elzárást töltő személyekre vonatkozó szabályok</w:t>
      </w:r>
    </w:p>
    <w:p w:rsidR="006520EE" w:rsidRDefault="006520EE" w:rsidP="006520EE">
      <w:pPr>
        <w:pStyle w:val="NormlWeb"/>
        <w:spacing w:before="0" w:beforeAutospacing="0"/>
        <w:rPr>
          <w:b/>
          <w:bCs/>
        </w:rPr>
      </w:pPr>
    </w:p>
    <w:p w:rsidR="006520EE" w:rsidRPr="006520EE" w:rsidRDefault="006520EE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6520EE">
        <w:t xml:space="preserve">Az </w:t>
      </w:r>
      <w:r w:rsidRPr="006520EE">
        <w:rPr>
          <w:bCs/>
        </w:rPr>
        <w:t>elzárást, a szabálysértési elzárást és a rendbírság helyébe lépő elzárást töltő szem</w:t>
      </w:r>
      <w:r w:rsidRPr="006520EE">
        <w:rPr>
          <w:bCs/>
        </w:rPr>
        <w:t>é</w:t>
      </w:r>
      <w:r w:rsidRPr="006520EE">
        <w:rPr>
          <w:bCs/>
        </w:rPr>
        <w:t xml:space="preserve">lyek elhelyezését a Rendelet 4. számú mellékletében rögzített </w:t>
      </w:r>
      <w:proofErr w:type="spellStart"/>
      <w:r w:rsidRPr="006520EE">
        <w:rPr>
          <w:bCs/>
        </w:rPr>
        <w:t>bv</w:t>
      </w:r>
      <w:proofErr w:type="spellEnd"/>
      <w:r w:rsidRPr="006520EE">
        <w:rPr>
          <w:bCs/>
        </w:rPr>
        <w:t xml:space="preserve">. </w:t>
      </w:r>
      <w:r w:rsidRPr="006520EE">
        <w:t>intézetekben kell bi</w:t>
      </w:r>
      <w:r w:rsidRPr="006520EE">
        <w:t>z</w:t>
      </w:r>
      <w:r w:rsidRPr="006520EE">
        <w:t xml:space="preserve">tosítani. </w:t>
      </w:r>
    </w:p>
    <w:p w:rsidR="006520EE" w:rsidRDefault="006520EE" w:rsidP="006520EE">
      <w:pPr>
        <w:pStyle w:val="NormlWeb"/>
        <w:spacing w:before="0" w:beforeAutospacing="0"/>
        <w:rPr>
          <w:b/>
          <w:bCs/>
        </w:rPr>
      </w:pPr>
    </w:p>
    <w:p w:rsidR="00F53C8A" w:rsidRDefault="00F26CD6" w:rsidP="0073732C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br/>
      </w:r>
      <w:r w:rsidR="00F53C8A" w:rsidRPr="0073732C">
        <w:rPr>
          <w:b/>
          <w:bCs/>
        </w:rPr>
        <w:t>V.</w:t>
      </w:r>
      <w:r w:rsidR="00F53C8A" w:rsidRPr="0073732C">
        <w:rPr>
          <w:b/>
          <w:bCs/>
        </w:rPr>
        <w:br/>
        <w:t>Az átmeneti és gyógyító-</w:t>
      </w:r>
      <w:r w:rsidR="00D76390">
        <w:rPr>
          <w:b/>
          <w:bCs/>
        </w:rPr>
        <w:t>terápiás</w:t>
      </w:r>
      <w:r w:rsidR="00F53C8A" w:rsidRPr="0073732C">
        <w:rPr>
          <w:b/>
          <w:bCs/>
        </w:rPr>
        <w:t xml:space="preserve"> </w:t>
      </w:r>
      <w:r w:rsidR="002219C9">
        <w:rPr>
          <w:b/>
          <w:bCs/>
        </w:rPr>
        <w:t>részlegre</w:t>
      </w:r>
      <w:r w:rsidR="00F53C8A" w:rsidRPr="0073732C">
        <w:rPr>
          <w:b/>
          <w:bCs/>
        </w:rPr>
        <w:t xml:space="preserve"> </w:t>
      </w:r>
      <w:r w:rsidR="002219C9">
        <w:rPr>
          <w:b/>
          <w:bCs/>
        </w:rPr>
        <w:t>helyezett</w:t>
      </w:r>
      <w:r w:rsidR="00F53C8A" w:rsidRPr="0073732C">
        <w:rPr>
          <w:b/>
          <w:bCs/>
        </w:rPr>
        <w:br/>
        <w:t>elítéltek elhelyezése</w:t>
      </w:r>
    </w:p>
    <w:p w:rsidR="002219C9" w:rsidRPr="0073732C" w:rsidRDefault="002219C9" w:rsidP="0073732C">
      <w:pPr>
        <w:pStyle w:val="NormlWeb"/>
        <w:spacing w:before="0" w:beforeAutospacing="0"/>
        <w:jc w:val="center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Az átmeneti </w:t>
      </w:r>
      <w:r w:rsidR="00D76390">
        <w:t>részlegre</w:t>
      </w:r>
      <w:r w:rsidRPr="0073732C">
        <w:t xml:space="preserve"> helyezett </w:t>
      </w:r>
      <w:r w:rsidR="003641DD">
        <w:t>elítélteket fő szabály szerint</w:t>
      </w:r>
      <w:r w:rsidRPr="0073732C">
        <w:t xml:space="preserve"> a behelyező </w:t>
      </w:r>
      <w:proofErr w:type="spellStart"/>
      <w:r w:rsidR="00D76390">
        <w:t>bv</w:t>
      </w:r>
      <w:proofErr w:type="spellEnd"/>
      <w:r w:rsidR="00D76390">
        <w:t>.</w:t>
      </w:r>
      <w:r w:rsidRPr="0073732C">
        <w:t xml:space="preserve"> intézetben kell elhelyezni. Ha az átmeneti </w:t>
      </w:r>
      <w:r w:rsidR="00D76390">
        <w:t>részleg</w:t>
      </w:r>
      <w:r w:rsidRPr="0073732C">
        <w:t xml:space="preserve"> működési feltételei nem állnak fenn, akkor </w:t>
      </w:r>
      <w:r w:rsidR="00B54003">
        <w:t xml:space="preserve">az elítéltet </w:t>
      </w:r>
      <w:r w:rsidRPr="0073732C">
        <w:t>a</w:t>
      </w:r>
      <w:r w:rsidR="00135423">
        <w:t xml:space="preserve"> behelyező </w:t>
      </w:r>
      <w:proofErr w:type="spellStart"/>
      <w:r w:rsidR="00135423">
        <w:t>bv</w:t>
      </w:r>
      <w:proofErr w:type="spellEnd"/>
      <w:r w:rsidR="00135423">
        <w:t>.</w:t>
      </w:r>
      <w:r w:rsidRPr="0073732C">
        <w:t xml:space="preserve"> intézet kezdeményezésére olyan </w:t>
      </w:r>
      <w:proofErr w:type="spellStart"/>
      <w:r w:rsidRPr="0073732C">
        <w:t>b</w:t>
      </w:r>
      <w:r w:rsidR="00963581">
        <w:t>v</w:t>
      </w:r>
      <w:proofErr w:type="spellEnd"/>
      <w:r w:rsidR="00963581">
        <w:t>.</w:t>
      </w:r>
      <w:r w:rsidRPr="0073732C">
        <w:t xml:space="preserve"> intézetbe kell átszállítani, ahol működik átmeneti </w:t>
      </w:r>
      <w:r w:rsidR="0025490A">
        <w:t>részleg</w:t>
      </w:r>
      <w:r w:rsidRPr="0073732C">
        <w:t>.</w:t>
      </w:r>
      <w:r w:rsidR="003641DD">
        <w:t xml:space="preserve"> Átmenti részleg a következő </w:t>
      </w:r>
      <w:proofErr w:type="spellStart"/>
      <w:r w:rsidR="003641DD">
        <w:t>bv</w:t>
      </w:r>
      <w:proofErr w:type="spellEnd"/>
      <w:r w:rsidR="003641DD">
        <w:t>. intézetekben működik:</w:t>
      </w:r>
    </w:p>
    <w:p w:rsidR="003641DD" w:rsidRPr="0073732C" w:rsidRDefault="003641DD" w:rsidP="003641DD">
      <w:pPr>
        <w:pStyle w:val="NormlWeb"/>
        <w:numPr>
          <w:ilvl w:val="0"/>
          <w:numId w:val="22"/>
        </w:numPr>
        <w:spacing w:before="0" w:beforeAutospacing="0"/>
      </w:pPr>
      <w:r w:rsidRPr="0073732C">
        <w:t>Budapesti Fegyház és Börtön,</w:t>
      </w:r>
    </w:p>
    <w:p w:rsidR="003641DD" w:rsidRDefault="003641DD" w:rsidP="003641DD">
      <w:pPr>
        <w:pStyle w:val="NormlWeb"/>
        <w:numPr>
          <w:ilvl w:val="0"/>
          <w:numId w:val="22"/>
        </w:numPr>
        <w:spacing w:before="0" w:beforeAutospacing="0"/>
      </w:pPr>
      <w:r w:rsidRPr="0073732C">
        <w:t>Kalocsai Fegyház és Börtön,</w:t>
      </w:r>
    </w:p>
    <w:p w:rsidR="003641DD" w:rsidRPr="0073732C" w:rsidRDefault="003641DD" w:rsidP="003641DD">
      <w:pPr>
        <w:pStyle w:val="NormlWeb"/>
        <w:numPr>
          <w:ilvl w:val="0"/>
          <w:numId w:val="22"/>
        </w:numPr>
        <w:spacing w:before="0" w:beforeAutospacing="0"/>
      </w:pPr>
      <w:r w:rsidRPr="0073732C">
        <w:t>Márianosztrai Fegyház és Börtön</w:t>
      </w:r>
      <w:r>
        <w:t>,</w:t>
      </w:r>
    </w:p>
    <w:p w:rsidR="003641DD" w:rsidRPr="0073732C" w:rsidRDefault="003641DD" w:rsidP="003641DD">
      <w:pPr>
        <w:pStyle w:val="NormlWeb"/>
        <w:numPr>
          <w:ilvl w:val="0"/>
          <w:numId w:val="22"/>
        </w:numPr>
        <w:spacing w:before="0" w:beforeAutospacing="0"/>
      </w:pPr>
      <w:r w:rsidRPr="0073732C">
        <w:t>Sopronkőhidai Fegyház és Börtön,</w:t>
      </w:r>
    </w:p>
    <w:p w:rsidR="003641DD" w:rsidRPr="0073732C" w:rsidRDefault="003641DD" w:rsidP="003641DD">
      <w:pPr>
        <w:pStyle w:val="NormlWeb"/>
        <w:numPr>
          <w:ilvl w:val="0"/>
          <w:numId w:val="22"/>
        </w:numPr>
        <w:spacing w:before="0" w:beforeAutospacing="0"/>
      </w:pPr>
      <w:r w:rsidRPr="0073732C">
        <w:t>Szegedi Fegyház és Börtön,</w:t>
      </w:r>
    </w:p>
    <w:p w:rsidR="003641DD" w:rsidRDefault="003641DD" w:rsidP="003641DD">
      <w:pPr>
        <w:pStyle w:val="NormlWeb"/>
        <w:numPr>
          <w:ilvl w:val="0"/>
          <w:numId w:val="22"/>
        </w:numPr>
        <w:spacing w:before="0" w:beforeAutospacing="0"/>
      </w:pPr>
      <w:r w:rsidRPr="0073732C">
        <w:t>Váci Fegyház és Börtön,</w:t>
      </w:r>
    </w:p>
    <w:p w:rsidR="003641DD" w:rsidRPr="0073732C" w:rsidRDefault="003641DD" w:rsidP="003641DD">
      <w:pPr>
        <w:pStyle w:val="NormlWeb"/>
        <w:numPr>
          <w:ilvl w:val="0"/>
          <w:numId w:val="22"/>
        </w:numPr>
        <w:spacing w:before="0" w:beforeAutospacing="0"/>
      </w:pPr>
      <w:r w:rsidRPr="0073732C">
        <w:t xml:space="preserve">Tiszalöki Országos </w:t>
      </w:r>
      <w:proofErr w:type="spellStart"/>
      <w:r w:rsidRPr="0073732C">
        <w:t>B</w:t>
      </w:r>
      <w:r>
        <w:t>v</w:t>
      </w:r>
      <w:proofErr w:type="spellEnd"/>
      <w:r>
        <w:t>. Intézet.</w:t>
      </w:r>
    </w:p>
    <w:p w:rsidR="00D76390" w:rsidRDefault="00D76390" w:rsidP="00D76390">
      <w:pPr>
        <w:pStyle w:val="NormlWeb"/>
        <w:spacing w:before="0" w:beforeAutospacing="0"/>
        <w:ind w:left="643"/>
        <w:jc w:val="both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Gyógyító-</w:t>
      </w:r>
      <w:r w:rsidR="0025490A">
        <w:t>terápiás</w:t>
      </w:r>
      <w:r w:rsidRPr="0073732C">
        <w:t xml:space="preserve"> </w:t>
      </w:r>
      <w:r w:rsidR="0025490A">
        <w:t>részleg</w:t>
      </w:r>
      <w:r w:rsidRPr="0073732C">
        <w:t xml:space="preserve"> </w:t>
      </w:r>
      <w:r w:rsidR="00135423">
        <w:t xml:space="preserve">a következő </w:t>
      </w:r>
      <w:proofErr w:type="spellStart"/>
      <w:r w:rsidR="00135423">
        <w:t>bv</w:t>
      </w:r>
      <w:proofErr w:type="spellEnd"/>
      <w:r w:rsidR="00135423">
        <w:t xml:space="preserve">. intézetekben </w:t>
      </w:r>
      <w:r w:rsidRPr="0073732C">
        <w:t>működik:</w:t>
      </w:r>
    </w:p>
    <w:p w:rsidR="0025490A" w:rsidRDefault="0025490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>Balassagyarmati Fegyház és Börtön,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lastRenderedPageBreak/>
        <w:t>Budapesti Fegyház és Börtön,</w:t>
      </w:r>
    </w:p>
    <w:p w:rsidR="00F53C8A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>Kalocsai Fegyház és Börtön,</w:t>
      </w:r>
    </w:p>
    <w:p w:rsidR="0025490A" w:rsidRPr="0073732C" w:rsidRDefault="0025490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>Márianosztrai Fegyház és Börtön</w:t>
      </w:r>
      <w:r>
        <w:t>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>Sopronkőhidai Fegyház és Börtön,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>Szegedi Fegyház és Börtön,</w:t>
      </w:r>
    </w:p>
    <w:p w:rsidR="00F53C8A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>Váci Fegyház és Börtön,</w:t>
      </w:r>
    </w:p>
    <w:p w:rsidR="0025490A" w:rsidRPr="0073732C" w:rsidRDefault="0025490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 xml:space="preserve">Állampusztai Országos </w:t>
      </w:r>
      <w:proofErr w:type="spellStart"/>
      <w:r w:rsidR="00135423">
        <w:t>B</w:t>
      </w:r>
      <w:r w:rsidR="0014374B">
        <w:t>v</w:t>
      </w:r>
      <w:proofErr w:type="spellEnd"/>
      <w:r w:rsidR="0014374B">
        <w:t>.</w:t>
      </w:r>
      <w:r w:rsidR="00135423">
        <w:t xml:space="preserve"> </w:t>
      </w:r>
      <w:r w:rsidRPr="0073732C">
        <w:t>Intézet,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 xml:space="preserve">Közép-dunántúli Országos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 xml:space="preserve">Pálhalmai Országos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Intézet,</w:t>
      </w:r>
    </w:p>
    <w:p w:rsidR="00F53C8A" w:rsidRPr="0073732C" w:rsidRDefault="00BC1E37" w:rsidP="002219C9">
      <w:pPr>
        <w:pStyle w:val="NormlWeb"/>
        <w:numPr>
          <w:ilvl w:val="0"/>
          <w:numId w:val="22"/>
        </w:numPr>
        <w:spacing w:before="0" w:beforeAutospacing="0"/>
      </w:pPr>
      <w:r>
        <w:t xml:space="preserve">Tököli Országos </w:t>
      </w:r>
      <w:proofErr w:type="spellStart"/>
      <w:r>
        <w:t>B</w:t>
      </w:r>
      <w:r w:rsidR="0014374B">
        <w:t>v</w:t>
      </w:r>
      <w:proofErr w:type="spellEnd"/>
      <w:r w:rsidR="0014374B">
        <w:t xml:space="preserve">. </w:t>
      </w:r>
      <w:r>
        <w:t>Intézet</w:t>
      </w:r>
      <w:r w:rsidR="00135423">
        <w:t>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 xml:space="preserve">Tiszalöki Országos </w:t>
      </w:r>
      <w:proofErr w:type="spellStart"/>
      <w:r w:rsidRPr="0073732C">
        <w:t>B</w:t>
      </w:r>
      <w:r w:rsidR="0014374B">
        <w:t>v</w:t>
      </w:r>
      <w:proofErr w:type="spellEnd"/>
      <w:r w:rsidR="0014374B">
        <w:t xml:space="preserve">. </w:t>
      </w:r>
      <w:r w:rsidRPr="0073732C">
        <w:t>Intézet,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 xml:space="preserve">Szombathelyi Országos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Intézet,</w:t>
      </w:r>
    </w:p>
    <w:p w:rsidR="00F53C8A" w:rsidRPr="0073732C" w:rsidRDefault="00F53C8A" w:rsidP="002219C9">
      <w:pPr>
        <w:pStyle w:val="NormlWeb"/>
        <w:numPr>
          <w:ilvl w:val="0"/>
          <w:numId w:val="22"/>
        </w:numPr>
        <w:spacing w:before="0" w:beforeAutospacing="0"/>
      </w:pPr>
      <w:r w:rsidRPr="0073732C">
        <w:t xml:space="preserve">Borsod-Abaúj-Zemplén Megyei </w:t>
      </w:r>
      <w:proofErr w:type="spellStart"/>
      <w:r w:rsidRPr="0073732C">
        <w:t>Bv</w:t>
      </w:r>
      <w:proofErr w:type="spellEnd"/>
      <w:r w:rsidRPr="0073732C">
        <w:t>. Intézet telephelyeként működő Fiatalkorúak Regionáli</w:t>
      </w:r>
      <w:r w:rsidR="0025490A">
        <w:t xml:space="preserve">s </w:t>
      </w:r>
      <w:proofErr w:type="spellStart"/>
      <w:r w:rsidR="0025490A">
        <w:t>B</w:t>
      </w:r>
      <w:r w:rsidR="00B64234">
        <w:t>v</w:t>
      </w:r>
      <w:proofErr w:type="spellEnd"/>
      <w:r w:rsidR="00B64234">
        <w:t>.</w:t>
      </w:r>
      <w:r w:rsidR="0025490A">
        <w:t xml:space="preserve"> Intézet</w:t>
      </w:r>
      <w:r w:rsidR="00135423">
        <w:t>e</w:t>
      </w:r>
      <w:r w:rsidRPr="0073732C">
        <w:t xml:space="preserve"> (Szirmabesenyő).</w:t>
      </w:r>
    </w:p>
    <w:p w:rsidR="00D76390" w:rsidRDefault="00D76390" w:rsidP="00D76390">
      <w:pPr>
        <w:pStyle w:val="NormlWeb"/>
        <w:spacing w:before="0" w:beforeAutospacing="0"/>
        <w:ind w:left="643"/>
      </w:pPr>
    </w:p>
    <w:p w:rsidR="00F53C8A" w:rsidRPr="0073732C" w:rsidRDefault="00F53C8A" w:rsidP="006520EE">
      <w:pPr>
        <w:pStyle w:val="NormlWeb"/>
        <w:numPr>
          <w:ilvl w:val="0"/>
          <w:numId w:val="15"/>
        </w:numPr>
        <w:spacing w:before="0" w:beforeAutospacing="0"/>
      </w:pPr>
      <w:r w:rsidRPr="0073732C">
        <w:t>A gyógyító-</w:t>
      </w:r>
      <w:r w:rsidR="00D76390">
        <w:t>terápiás</w:t>
      </w:r>
      <w:r w:rsidRPr="0073732C">
        <w:t xml:space="preserve"> </w:t>
      </w:r>
      <w:r w:rsidR="00D76390">
        <w:t>részlegre</w:t>
      </w:r>
      <w:r w:rsidRPr="0073732C">
        <w:t xml:space="preserve"> helyezett fogház fokozatú nőket a </w:t>
      </w:r>
      <w:r w:rsidR="0025490A">
        <w:t>részlegen</w:t>
      </w:r>
      <w:r w:rsidRPr="0073732C">
        <w:t xml:space="preserve"> tartás</w:t>
      </w:r>
      <w:r w:rsidR="00135423">
        <w:t>uk</w:t>
      </w:r>
      <w:r w:rsidRPr="0073732C">
        <w:t xml:space="preserve"> id</w:t>
      </w:r>
      <w:r w:rsidRPr="0073732C">
        <w:t>e</w:t>
      </w:r>
      <w:r w:rsidRPr="0073732C">
        <w:t>jére a Kalocsai Fegyház és Börtönben kell elhelyezni.</w:t>
      </w:r>
    </w:p>
    <w:p w:rsidR="00775CA7" w:rsidRDefault="00775CA7" w:rsidP="0073732C">
      <w:pPr>
        <w:pStyle w:val="NormlWeb"/>
        <w:spacing w:before="0" w:beforeAutospacing="0"/>
        <w:jc w:val="center"/>
        <w:rPr>
          <w:b/>
          <w:bCs/>
        </w:rPr>
      </w:pPr>
    </w:p>
    <w:p w:rsidR="00135423" w:rsidRDefault="00135423" w:rsidP="0073732C">
      <w:pPr>
        <w:pStyle w:val="NormlWeb"/>
        <w:spacing w:before="0" w:beforeAutospacing="0"/>
        <w:jc w:val="center"/>
        <w:rPr>
          <w:b/>
          <w:bCs/>
        </w:rPr>
      </w:pPr>
    </w:p>
    <w:p w:rsidR="00775CA7" w:rsidRDefault="0025490A" w:rsidP="0073732C">
      <w:pPr>
        <w:pStyle w:val="NormlWeb"/>
        <w:spacing w:before="0" w:beforeAutospacing="0"/>
        <w:jc w:val="center"/>
        <w:rPr>
          <w:b/>
          <w:bCs/>
        </w:rPr>
      </w:pPr>
      <w:r>
        <w:rPr>
          <w:b/>
          <w:bCs/>
        </w:rPr>
        <w:t>V</w:t>
      </w:r>
      <w:r w:rsidR="00F26CD6">
        <w:rPr>
          <w:b/>
          <w:bCs/>
        </w:rPr>
        <w:t>I</w:t>
      </w:r>
      <w:r w:rsidR="00775CA7" w:rsidRPr="0073732C">
        <w:rPr>
          <w:b/>
          <w:bCs/>
        </w:rPr>
        <w:t>.</w:t>
      </w:r>
      <w:r w:rsidR="00775CA7" w:rsidRPr="0073732C">
        <w:rPr>
          <w:b/>
          <w:bCs/>
        </w:rPr>
        <w:br/>
      </w:r>
      <w:proofErr w:type="gramStart"/>
      <w:r w:rsidR="00775CA7">
        <w:rPr>
          <w:b/>
          <w:bCs/>
        </w:rPr>
        <w:t>A</w:t>
      </w:r>
      <w:proofErr w:type="gramEnd"/>
      <w:r w:rsidR="00775CA7">
        <w:rPr>
          <w:b/>
          <w:bCs/>
        </w:rPr>
        <w:t xml:space="preserve"> </w:t>
      </w:r>
      <w:r w:rsidR="00E752EE">
        <w:rPr>
          <w:b/>
          <w:bCs/>
        </w:rPr>
        <w:t>vallási részlegre helyezett elítéltek</w:t>
      </w:r>
      <w:r w:rsidR="00135423">
        <w:rPr>
          <w:b/>
          <w:bCs/>
        </w:rPr>
        <w:t xml:space="preserve"> </w:t>
      </w:r>
      <w:r w:rsidR="00775CA7" w:rsidRPr="0073732C">
        <w:rPr>
          <w:b/>
          <w:bCs/>
        </w:rPr>
        <w:t>elhelyezése</w:t>
      </w:r>
    </w:p>
    <w:p w:rsidR="00E752EE" w:rsidRDefault="00E752EE" w:rsidP="0073732C">
      <w:pPr>
        <w:pStyle w:val="NormlWeb"/>
        <w:spacing w:before="0" w:beforeAutospacing="0"/>
        <w:jc w:val="center"/>
        <w:rPr>
          <w:b/>
          <w:bCs/>
        </w:rPr>
      </w:pPr>
    </w:p>
    <w:p w:rsidR="00E752EE" w:rsidRDefault="00E752EE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A </w:t>
      </w:r>
      <w:proofErr w:type="spellStart"/>
      <w:r>
        <w:t>Bv</w:t>
      </w:r>
      <w:proofErr w:type="spellEnd"/>
      <w:r>
        <w:t>. tv. 109/A. § alapján vallási részlegre helyezett férfiakat a Váci Fegyház és Bö</w:t>
      </w:r>
      <w:r>
        <w:t>r</w:t>
      </w:r>
      <w:r w:rsidR="00784EEB">
        <w:t>tönben,</w:t>
      </w:r>
      <w:r>
        <w:t xml:space="preserve"> a Tiszalöki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Intézetben</w:t>
      </w:r>
      <w:r w:rsidR="00784EEB">
        <w:t xml:space="preserve">, a Szombathelyi Országos </w:t>
      </w:r>
      <w:proofErr w:type="spellStart"/>
      <w:r w:rsidR="00784EEB">
        <w:t>Bv</w:t>
      </w:r>
      <w:proofErr w:type="spellEnd"/>
      <w:r w:rsidR="00784EEB">
        <w:t>. Intézetben és a Budapesti Fegyház</w:t>
      </w:r>
      <w:r>
        <w:t xml:space="preserve"> </w:t>
      </w:r>
      <w:r w:rsidR="00784EEB">
        <w:t xml:space="preserve">és Börtönben kell </w:t>
      </w:r>
      <w:r>
        <w:t>elhelyezni.</w:t>
      </w:r>
      <w:r w:rsidR="00D302A0">
        <w:t xml:space="preserve"> </w:t>
      </w:r>
    </w:p>
    <w:p w:rsidR="00E752EE" w:rsidRDefault="00E752EE" w:rsidP="00E752EE">
      <w:pPr>
        <w:pStyle w:val="NormlWeb"/>
        <w:spacing w:before="0" w:beforeAutospacing="0"/>
        <w:jc w:val="both"/>
      </w:pPr>
    </w:p>
    <w:p w:rsidR="00E752EE" w:rsidRDefault="00E752EE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A vallási részlegre helyezett nőket a Pálhalmai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 w:rsidR="00135423">
        <w:t xml:space="preserve"> </w:t>
      </w:r>
      <w:r>
        <w:t>Intézetben kell elhelye</w:t>
      </w:r>
      <w:r>
        <w:t>z</w:t>
      </w:r>
      <w:r>
        <w:t>ni.</w:t>
      </w:r>
    </w:p>
    <w:p w:rsidR="00E752EE" w:rsidRDefault="00E752EE" w:rsidP="0073732C">
      <w:pPr>
        <w:pStyle w:val="NormlWeb"/>
        <w:spacing w:before="0" w:beforeAutospacing="0"/>
        <w:jc w:val="center"/>
        <w:rPr>
          <w:b/>
          <w:bCs/>
        </w:rPr>
      </w:pPr>
    </w:p>
    <w:p w:rsidR="00F53C8A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  <w:t>V</w:t>
      </w:r>
      <w:r w:rsidR="0025490A">
        <w:rPr>
          <w:b/>
          <w:bCs/>
        </w:rPr>
        <w:t>I</w:t>
      </w:r>
      <w:r w:rsidR="00F26CD6">
        <w:rPr>
          <w:b/>
          <w:bCs/>
        </w:rPr>
        <w:t>I</w:t>
      </w:r>
      <w:r w:rsidRPr="0073732C">
        <w:rPr>
          <w:b/>
          <w:bCs/>
        </w:rPr>
        <w:t>.</w:t>
      </w:r>
      <w:r w:rsidRPr="0073732C">
        <w:rPr>
          <w:b/>
          <w:bCs/>
        </w:rPr>
        <w:br/>
      </w:r>
      <w:proofErr w:type="gramStart"/>
      <w:r w:rsidRPr="0073732C">
        <w:rPr>
          <w:b/>
          <w:bCs/>
        </w:rPr>
        <w:t>A</w:t>
      </w:r>
      <w:proofErr w:type="gramEnd"/>
      <w:r w:rsidRPr="0073732C">
        <w:rPr>
          <w:b/>
          <w:bCs/>
        </w:rPr>
        <w:t xml:space="preserve"> kábítószer-függőséget gyógyító kezelésre, kábítószer-használatot kezelő más</w:t>
      </w:r>
      <w:r w:rsidRPr="0073732C">
        <w:rPr>
          <w:b/>
          <w:bCs/>
        </w:rPr>
        <w:br/>
        <w:t>ellátásra vagy megelőző-felvilágosító szolgáltatásra kötelezett fogvatartottak</w:t>
      </w:r>
      <w:r w:rsidR="00135423">
        <w:rPr>
          <w:b/>
          <w:bCs/>
        </w:rPr>
        <w:t xml:space="preserve"> </w:t>
      </w:r>
      <w:r w:rsidRPr="0073732C">
        <w:rPr>
          <w:b/>
          <w:bCs/>
        </w:rPr>
        <w:t>elhelyezése</w:t>
      </w:r>
    </w:p>
    <w:p w:rsidR="0025490A" w:rsidRPr="0073732C" w:rsidRDefault="0025490A" w:rsidP="0073732C">
      <w:pPr>
        <w:pStyle w:val="NormlWeb"/>
        <w:spacing w:before="0" w:beforeAutospacing="0"/>
        <w:jc w:val="center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kábítószer-függőséget gyógyító kezelés, kábítószer-használatot kezelő más ellátás vagy megelőző-felvilágosító szolgáltatás szabályairól szóló 42/2008. (XI. 14.) </w:t>
      </w:r>
      <w:proofErr w:type="spellStart"/>
      <w:r w:rsidRPr="0073732C">
        <w:t>EüM-SZMM</w:t>
      </w:r>
      <w:proofErr w:type="spellEnd"/>
      <w:r w:rsidRPr="0073732C">
        <w:t xml:space="preserve"> együttes rendelet 4. § (3) bekezdésében, valamint a 4/2009. (III. 20.) IRM ut</w:t>
      </w:r>
      <w:r w:rsidRPr="0073732C">
        <w:t>a</w:t>
      </w:r>
      <w:r w:rsidRPr="0073732C">
        <w:t xml:space="preserve">sításban foglaltak alapján a fogvatartottakat kábítószer-függőséget gyógyító kezelés, valamint kábítószer-használatot kezelő más ellátás biztosítására az alább felsorolt </w:t>
      </w:r>
      <w:proofErr w:type="spellStart"/>
      <w:r w:rsidRPr="0073732C">
        <w:t>b</w:t>
      </w:r>
      <w:r w:rsidR="00135423">
        <w:t>v</w:t>
      </w:r>
      <w:proofErr w:type="spellEnd"/>
      <w:r w:rsidR="00135423">
        <w:t xml:space="preserve">. </w:t>
      </w:r>
      <w:r w:rsidRPr="0073732C">
        <w:t>intézetek kötelezettek:</w:t>
      </w:r>
    </w:p>
    <w:p w:rsidR="00F53C8A" w:rsidRPr="0073732C" w:rsidRDefault="00F53C8A" w:rsidP="0025490A">
      <w:pPr>
        <w:pStyle w:val="NormlWeb"/>
        <w:numPr>
          <w:ilvl w:val="0"/>
          <w:numId w:val="29"/>
        </w:numPr>
        <w:spacing w:before="0" w:beforeAutospacing="0"/>
        <w:jc w:val="both"/>
      </w:pPr>
      <w:r w:rsidRPr="0073732C">
        <w:t>a kábítószer-függőséget gyógyító kezelésre valamint a kábítószer-használatot kez</w:t>
      </w:r>
      <w:r w:rsidRPr="0073732C">
        <w:t>e</w:t>
      </w:r>
      <w:r w:rsidRPr="0073732C">
        <w:t>lő más ellátásra beutalt</w:t>
      </w:r>
      <w:r w:rsidR="00DC40AD">
        <w:t>,</w:t>
      </w:r>
      <w:r w:rsidRPr="0073732C">
        <w:t xml:space="preserve"> felnőtt férfi fogvatartottak elhelyezésé</w:t>
      </w:r>
      <w:r w:rsidR="00E05CAF">
        <w:t>re</w:t>
      </w:r>
      <w:r w:rsidRPr="0073732C">
        <w:t xml:space="preserve"> a Budapesti Feg</w:t>
      </w:r>
      <w:r w:rsidRPr="0073732C">
        <w:t>y</w:t>
      </w:r>
      <w:r w:rsidRPr="0073732C">
        <w:t>ház és Börtön</w:t>
      </w:r>
      <w:r w:rsidR="00DC40AD">
        <w:t>,</w:t>
      </w:r>
    </w:p>
    <w:p w:rsidR="00F53C8A" w:rsidRPr="0073732C" w:rsidRDefault="00F53C8A" w:rsidP="0025490A">
      <w:pPr>
        <w:pStyle w:val="NormlWeb"/>
        <w:numPr>
          <w:ilvl w:val="0"/>
          <w:numId w:val="29"/>
        </w:numPr>
        <w:spacing w:before="0" w:beforeAutospacing="0"/>
        <w:jc w:val="both"/>
      </w:pPr>
      <w:r w:rsidRPr="0073732C">
        <w:t>kábítószer-függőséget gyógyító kezelésre, valamint a kábítószer-használatot kezelő más ellátásra beutalt</w:t>
      </w:r>
      <w:r w:rsidR="00DC40AD">
        <w:t>,</w:t>
      </w:r>
      <w:r w:rsidRPr="0073732C">
        <w:t xml:space="preserve"> felnőtt </w:t>
      </w:r>
      <w:r w:rsidR="00E05CAF">
        <w:t>korú női fogvatartottak kezelésére</w:t>
      </w:r>
      <w:r w:rsidRPr="0073732C">
        <w:t xml:space="preserve"> a Kalocsai Fegyház és Börtön,</w:t>
      </w:r>
    </w:p>
    <w:p w:rsidR="00F53C8A" w:rsidRPr="0073732C" w:rsidRDefault="00F53C8A" w:rsidP="0025490A">
      <w:pPr>
        <w:pStyle w:val="NormlWeb"/>
        <w:numPr>
          <w:ilvl w:val="0"/>
          <w:numId w:val="29"/>
        </w:numPr>
        <w:spacing w:before="0" w:beforeAutospacing="0"/>
        <w:jc w:val="both"/>
      </w:pPr>
      <w:r w:rsidRPr="0073732C">
        <w:t>kábítószer-függőséget gyógyító kezelésre, valamint a kábítószer-használatot kezelő más ellátásra beutalt</w:t>
      </w:r>
      <w:r w:rsidR="00DC40AD">
        <w:t>,</w:t>
      </w:r>
      <w:r w:rsidRPr="0073732C">
        <w:t xml:space="preserve"> fiatalkorú férfi fogvatartottak kezelésé</w:t>
      </w:r>
      <w:r w:rsidR="00E05CAF">
        <w:t>re</w:t>
      </w:r>
      <w:r w:rsidRPr="0073732C">
        <w:t xml:space="preserve"> a </w:t>
      </w:r>
      <w:r w:rsidR="0048788F">
        <w:t>Fiatalkorúak</w:t>
      </w:r>
      <w:r w:rsidR="00BC1E37">
        <w:t xml:space="preserve"> Bü</w:t>
      </w:r>
      <w:r w:rsidR="00BC1E37">
        <w:t>n</w:t>
      </w:r>
      <w:r w:rsidR="00BC1E37">
        <w:t>tetés-végrehajtási Intézet</w:t>
      </w:r>
      <w:r w:rsidRPr="0073732C">
        <w:t>,</w:t>
      </w:r>
    </w:p>
    <w:p w:rsidR="00F53C8A" w:rsidRPr="0073732C" w:rsidRDefault="00F53C8A" w:rsidP="0025490A">
      <w:pPr>
        <w:pStyle w:val="NormlWeb"/>
        <w:numPr>
          <w:ilvl w:val="0"/>
          <w:numId w:val="29"/>
        </w:numPr>
        <w:spacing w:before="0" w:beforeAutospacing="0"/>
        <w:jc w:val="both"/>
      </w:pPr>
      <w:r w:rsidRPr="0073732C">
        <w:lastRenderedPageBreak/>
        <w:t>kábítószer-függőséget gyógyító kezelésre, valamint a kábítószer-használatot kezelő más ellátásra beutalt</w:t>
      </w:r>
      <w:r w:rsidR="0025490A">
        <w:t>,</w:t>
      </w:r>
      <w:r w:rsidRPr="0073732C">
        <w:t xml:space="preserve"> </w:t>
      </w:r>
      <w:r w:rsidR="0025490A" w:rsidRPr="0073732C">
        <w:t xml:space="preserve">a Bács-Kiskun Megyei </w:t>
      </w:r>
      <w:proofErr w:type="spellStart"/>
      <w:r w:rsidR="0025490A" w:rsidRPr="0073732C">
        <w:t>B</w:t>
      </w:r>
      <w:r w:rsidR="0014374B">
        <w:t>v</w:t>
      </w:r>
      <w:proofErr w:type="spellEnd"/>
      <w:r w:rsidR="0014374B">
        <w:t>.</w:t>
      </w:r>
      <w:r w:rsidR="0025490A" w:rsidRPr="0073732C">
        <w:t xml:space="preserve"> Intézet területén az erre kijelölt részlegen (a továbbiakban: anya-gyermek részleg)</w:t>
      </w:r>
      <w:r w:rsidRPr="0073732C">
        <w:t xml:space="preserve"> gyermekkel együtt elhelyezett anyák kezelésé</w:t>
      </w:r>
      <w:r w:rsidR="00E05CAF">
        <w:t>re</w:t>
      </w:r>
      <w:r w:rsidRPr="0073732C">
        <w:t xml:space="preserve"> a Bács-Kiskun Megyei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Intézet,</w:t>
      </w:r>
    </w:p>
    <w:p w:rsidR="00F53C8A" w:rsidRPr="0073732C" w:rsidRDefault="00F53C8A" w:rsidP="0025490A">
      <w:pPr>
        <w:pStyle w:val="NormlWeb"/>
        <w:numPr>
          <w:ilvl w:val="0"/>
          <w:numId w:val="29"/>
        </w:numPr>
        <w:spacing w:before="0" w:beforeAutospacing="0"/>
        <w:jc w:val="both"/>
      </w:pPr>
      <w:r w:rsidRPr="0073732C">
        <w:t>kábítószer-függőséget gyógyító kezelésre, valamint a kábítószer-használatot kezelő más ellátásra beutalt fiatalkorú női és fiatalkorú férfi fogvatartottak kezelésé</w:t>
      </w:r>
      <w:r w:rsidR="00E05CAF">
        <w:t>re</w:t>
      </w:r>
      <w:r w:rsidRPr="0073732C">
        <w:t xml:space="preserve"> a Bács-Kiskun Megyei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 telephelyeként működő Fiatalkorúak Regionális </w:t>
      </w:r>
      <w:proofErr w:type="spellStart"/>
      <w:r w:rsidRPr="0073732C">
        <w:t>Bv</w:t>
      </w:r>
      <w:proofErr w:type="spellEnd"/>
      <w:r w:rsidRPr="0073732C">
        <w:t>. Intézete (Kecskemét),</w:t>
      </w:r>
    </w:p>
    <w:p w:rsidR="00F53C8A" w:rsidRDefault="00F53C8A" w:rsidP="0025490A">
      <w:pPr>
        <w:pStyle w:val="NormlWeb"/>
        <w:numPr>
          <w:ilvl w:val="0"/>
          <w:numId w:val="29"/>
        </w:numPr>
        <w:spacing w:before="0" w:beforeAutospacing="0"/>
        <w:jc w:val="both"/>
      </w:pPr>
      <w:r w:rsidRPr="0073732C">
        <w:t>az előzetes letartóztatásban lévő nők, továbbá az ott elhelyezett előzetes letartózt</w:t>
      </w:r>
      <w:r w:rsidRPr="0073732C">
        <w:t>a</w:t>
      </w:r>
      <w:r w:rsidRPr="0073732C">
        <w:t>tásban lévő férfi fogvatartottak kábítószer-használatot kezelő más ellátásá</w:t>
      </w:r>
      <w:r w:rsidR="00E05CAF">
        <w:t>ra</w:t>
      </w:r>
      <w:r w:rsidRPr="0073732C">
        <w:t xml:space="preserve"> a Főv</w:t>
      </w:r>
      <w:r w:rsidRPr="0073732C">
        <w:t>á</w:t>
      </w:r>
      <w:r w:rsidRPr="0073732C">
        <w:t xml:space="preserve">rosi </w:t>
      </w:r>
      <w:proofErr w:type="spellStart"/>
      <w:r w:rsidRPr="0073732C">
        <w:t>Bv</w:t>
      </w:r>
      <w:proofErr w:type="spellEnd"/>
      <w:r w:rsidRPr="0073732C">
        <w:t>. Intézet.</w:t>
      </w:r>
    </w:p>
    <w:p w:rsidR="0025490A" w:rsidRPr="0073732C" w:rsidRDefault="0025490A" w:rsidP="0025490A">
      <w:pPr>
        <w:pStyle w:val="NormlWeb"/>
        <w:spacing w:before="0" w:beforeAutospacing="0"/>
        <w:ind w:left="1003"/>
        <w:jc w:val="both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A fogvatartottak számára a kábítószer-használatot megelőző-felvilágosító szolgáltatás biztosítására a Nemzeti Drogmegelőzési Intézet által meghatározott területi ellátási k</w:t>
      </w:r>
      <w:r w:rsidRPr="0073732C">
        <w:t>ö</w:t>
      </w:r>
      <w:r w:rsidRPr="0073732C">
        <w:t xml:space="preserve">telezettséggel működő szolgáltatóval kötött együttműködési szerződéssel rendelkező valamennyi </w:t>
      </w:r>
      <w:proofErr w:type="spellStart"/>
      <w:r w:rsidRPr="0073732C">
        <w:t>bv</w:t>
      </w:r>
      <w:proofErr w:type="spellEnd"/>
      <w:r w:rsidRPr="0073732C">
        <w:t>. intézet köteles.</w:t>
      </w:r>
    </w:p>
    <w:p w:rsidR="00135423" w:rsidRPr="0073732C" w:rsidRDefault="00135423" w:rsidP="00135423">
      <w:pPr>
        <w:pStyle w:val="NormlWeb"/>
        <w:spacing w:before="0" w:beforeAutospacing="0"/>
        <w:ind w:left="283"/>
        <w:jc w:val="both"/>
      </w:pPr>
    </w:p>
    <w:p w:rsidR="00F53C8A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  <w:t>VI</w:t>
      </w:r>
      <w:r w:rsidR="0025490A">
        <w:rPr>
          <w:b/>
          <w:bCs/>
        </w:rPr>
        <w:t>I</w:t>
      </w:r>
      <w:r w:rsidR="00F26CD6">
        <w:rPr>
          <w:b/>
          <w:bCs/>
        </w:rPr>
        <w:t>I</w:t>
      </w:r>
      <w:r w:rsidRPr="0073732C">
        <w:rPr>
          <w:b/>
          <w:bCs/>
        </w:rPr>
        <w:t>.</w:t>
      </w:r>
      <w:r w:rsidRPr="0073732C">
        <w:rPr>
          <w:b/>
          <w:bCs/>
        </w:rPr>
        <w:br/>
        <w:t>Enyhébb végrehajtási szabályok alkalmazásának</w:t>
      </w:r>
      <w:r w:rsidR="00135423">
        <w:rPr>
          <w:b/>
          <w:bCs/>
        </w:rPr>
        <w:t xml:space="preserve"> </w:t>
      </w:r>
      <w:r w:rsidRPr="0073732C">
        <w:rPr>
          <w:b/>
          <w:bCs/>
        </w:rPr>
        <w:t>hatálya alá tartozó elítéltek elhelyezése</w:t>
      </w:r>
    </w:p>
    <w:p w:rsidR="0025490A" w:rsidRPr="0073732C" w:rsidRDefault="0025490A" w:rsidP="0073732C">
      <w:pPr>
        <w:pStyle w:val="NormlWeb"/>
        <w:spacing w:before="0" w:beforeAutospacing="0"/>
        <w:jc w:val="center"/>
      </w:pPr>
    </w:p>
    <w:p w:rsidR="00F53C8A" w:rsidRPr="0073732C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Figyelembe véve az elítélt, illetve kapcsolattartójának lakóhelyét, az enyhébb végreha</w:t>
      </w:r>
      <w:r w:rsidRPr="0073732C">
        <w:t>j</w:t>
      </w:r>
      <w:r w:rsidRPr="0073732C">
        <w:t xml:space="preserve">tási szabályok hatálya alá tartozó elítéltet a végrehajtási fokozatának megfelelő </w:t>
      </w:r>
      <w:proofErr w:type="spellStart"/>
      <w:r w:rsidRPr="0073732C">
        <w:t>b</w:t>
      </w:r>
      <w:r w:rsidR="00DC40AD">
        <w:t>v</w:t>
      </w:r>
      <w:proofErr w:type="spellEnd"/>
      <w:r w:rsidR="00DC40AD">
        <w:t>.</w:t>
      </w:r>
      <w:r w:rsidRPr="0073732C">
        <w:t xml:space="preserve"> i</w:t>
      </w:r>
      <w:r w:rsidRPr="0073732C">
        <w:t>n</w:t>
      </w:r>
      <w:r w:rsidRPr="0073732C">
        <w:t>tézetben kell elhelyezni. Kivételes esetben a lakóhelyéhez legközelebbi megyei</w:t>
      </w:r>
      <w:r w:rsidR="0025490A">
        <w:t xml:space="preserve"> (főv</w:t>
      </w:r>
      <w:r w:rsidR="0025490A">
        <w:t>á</w:t>
      </w:r>
      <w:r w:rsidR="0025490A">
        <w:t>rosi)</w:t>
      </w:r>
      <w:r w:rsidRPr="0073732C">
        <w:t xml:space="preserve"> </w:t>
      </w:r>
      <w:proofErr w:type="spellStart"/>
      <w:r w:rsidRPr="0073732C">
        <w:t>b</w:t>
      </w:r>
      <w:r w:rsidR="00DC40AD">
        <w:t>v</w:t>
      </w:r>
      <w:proofErr w:type="spellEnd"/>
      <w:r w:rsidR="00DC40AD">
        <w:t>.</w:t>
      </w:r>
      <w:r w:rsidRPr="0073732C">
        <w:t xml:space="preserve"> intézetben is elhelyezhető az elítélt.</w:t>
      </w:r>
    </w:p>
    <w:p w:rsidR="00135423" w:rsidRDefault="00135423" w:rsidP="0073732C">
      <w:pPr>
        <w:pStyle w:val="NormlWeb"/>
        <w:spacing w:before="0" w:beforeAutospacing="0"/>
        <w:jc w:val="center"/>
        <w:rPr>
          <w:b/>
          <w:bCs/>
        </w:rPr>
      </w:pPr>
    </w:p>
    <w:p w:rsidR="00F53C8A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</w:r>
      <w:r w:rsidR="0025490A">
        <w:rPr>
          <w:b/>
          <w:bCs/>
        </w:rPr>
        <w:t>I</w:t>
      </w:r>
      <w:r w:rsidR="00F26CD6">
        <w:rPr>
          <w:b/>
          <w:bCs/>
        </w:rPr>
        <w:t>X</w:t>
      </w:r>
      <w:r w:rsidRPr="0073732C">
        <w:rPr>
          <w:b/>
          <w:bCs/>
        </w:rPr>
        <w:t>.</w:t>
      </w:r>
      <w:r w:rsidRPr="0073732C">
        <w:rPr>
          <w:b/>
          <w:bCs/>
        </w:rPr>
        <w:br/>
        <w:t>Anya és gyermeke együttes elhelyezése</w:t>
      </w:r>
    </w:p>
    <w:p w:rsidR="0025490A" w:rsidRPr="0073732C" w:rsidRDefault="0025490A" w:rsidP="0073732C">
      <w:pPr>
        <w:pStyle w:val="NormlWeb"/>
        <w:spacing w:before="0" w:beforeAutospacing="0"/>
        <w:jc w:val="center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Az anya és a gyermek együttes elhelyezését a</w:t>
      </w:r>
      <w:r w:rsidR="0025490A">
        <w:t>z</w:t>
      </w:r>
      <w:r w:rsidRPr="0073732C">
        <w:t xml:space="preserve"> </w:t>
      </w:r>
      <w:r w:rsidR="0025490A">
        <w:t>anya-gyermek részlegen</w:t>
      </w:r>
      <w:r w:rsidRPr="0073732C">
        <w:t xml:space="preserve"> kell biztosítani. Az anya-gyermek részlegen az anyákon kívül más fogvatartott nem helyezhető el. A </w:t>
      </w:r>
      <w:r w:rsidR="0025490A">
        <w:t>anya-gyermek részlegen történő elhelyezés</w:t>
      </w:r>
      <w:r w:rsidRPr="0073732C">
        <w:t xml:space="preserve"> eljárási szabályait külön </w:t>
      </w:r>
      <w:r w:rsidR="009E25A1">
        <w:t>szakutasítás</w:t>
      </w:r>
      <w:r w:rsidRPr="0073732C">
        <w:t xml:space="preserve"> ta</w:t>
      </w:r>
      <w:r w:rsidRPr="0073732C">
        <w:t>r</w:t>
      </w:r>
      <w:r w:rsidRPr="0073732C">
        <w:t>talmazza.</w:t>
      </w:r>
    </w:p>
    <w:p w:rsidR="00DC40AD" w:rsidRPr="0073732C" w:rsidRDefault="00DC40AD" w:rsidP="00DC40AD">
      <w:pPr>
        <w:pStyle w:val="NormlWeb"/>
        <w:spacing w:before="0" w:beforeAutospacing="0"/>
        <w:ind w:left="643"/>
        <w:jc w:val="both"/>
      </w:pPr>
    </w:p>
    <w:p w:rsidR="00F53C8A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</w:r>
      <w:r w:rsidR="0025490A">
        <w:rPr>
          <w:b/>
          <w:bCs/>
        </w:rPr>
        <w:t>X</w:t>
      </w:r>
      <w:r w:rsidRPr="0073732C">
        <w:rPr>
          <w:b/>
          <w:bCs/>
        </w:rPr>
        <w:t>.</w:t>
      </w:r>
      <w:r w:rsidRPr="0073732C">
        <w:rPr>
          <w:b/>
          <w:bCs/>
        </w:rPr>
        <w:br/>
      </w:r>
      <w:proofErr w:type="gramStart"/>
      <w:r w:rsidRPr="0073732C">
        <w:rPr>
          <w:b/>
          <w:bCs/>
        </w:rPr>
        <w:t>A</w:t>
      </w:r>
      <w:proofErr w:type="gramEnd"/>
      <w:r w:rsidRPr="0073732C">
        <w:rPr>
          <w:b/>
          <w:bCs/>
        </w:rPr>
        <w:t xml:space="preserve"> biztonságra fokozott veszélyt jelentő</w:t>
      </w:r>
      <w:r w:rsidR="00DC40AD">
        <w:rPr>
          <w:b/>
          <w:bCs/>
        </w:rPr>
        <w:t xml:space="preserve"> </w:t>
      </w:r>
      <w:r w:rsidRPr="0073732C">
        <w:rPr>
          <w:b/>
          <w:bCs/>
        </w:rPr>
        <w:t>fogvatartottak elhelyezése</w:t>
      </w:r>
    </w:p>
    <w:p w:rsidR="0025490A" w:rsidRPr="0073732C" w:rsidRDefault="0025490A" w:rsidP="0073732C">
      <w:pPr>
        <w:pStyle w:val="NormlWeb"/>
        <w:spacing w:before="0" w:beforeAutospacing="0"/>
        <w:jc w:val="center"/>
      </w:pPr>
    </w:p>
    <w:p w:rsidR="00F53C8A" w:rsidRPr="00E12361" w:rsidRDefault="00E12361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E12361">
        <w:rPr>
          <w:iCs/>
        </w:rPr>
        <w:t>A biztonságra fokozottan veszélyt jelentő fogvatartottakat biztonsági részlegen kell e</w:t>
      </w:r>
      <w:r w:rsidRPr="00E12361">
        <w:rPr>
          <w:iCs/>
        </w:rPr>
        <w:t>l</w:t>
      </w:r>
      <w:r w:rsidRPr="00E12361">
        <w:rPr>
          <w:iCs/>
        </w:rPr>
        <w:t xml:space="preserve">helyezni. A fogvatartottak elhelyezésének és őrzésének szabályait külön </w:t>
      </w:r>
      <w:r w:rsidR="009E25A1">
        <w:rPr>
          <w:iCs/>
        </w:rPr>
        <w:t>szakutasítás</w:t>
      </w:r>
      <w:r w:rsidRPr="00E12361">
        <w:rPr>
          <w:iCs/>
        </w:rPr>
        <w:t xml:space="preserve"> határozza meg.</w:t>
      </w:r>
      <w:r w:rsidRPr="00E12361">
        <w:t xml:space="preserve"> </w:t>
      </w:r>
      <w:r w:rsidRPr="00E12361">
        <w:rPr>
          <w:iCs/>
        </w:rPr>
        <w:t>Biztonsági részleg működésére a Sopronkőhidai Fegyház és Börtön k</w:t>
      </w:r>
      <w:r w:rsidRPr="00E12361">
        <w:rPr>
          <w:iCs/>
        </w:rPr>
        <w:t>e</w:t>
      </w:r>
      <w:r w:rsidRPr="00E12361">
        <w:rPr>
          <w:iCs/>
        </w:rPr>
        <w:t>rül kijelölésre</w:t>
      </w:r>
      <w:r w:rsidR="00F53C8A" w:rsidRPr="00E12361">
        <w:t>.</w:t>
      </w:r>
    </w:p>
    <w:p w:rsidR="00DC40AD" w:rsidRPr="0073732C" w:rsidRDefault="00DC40AD" w:rsidP="00DC40AD">
      <w:pPr>
        <w:pStyle w:val="NormlWeb"/>
        <w:spacing w:before="0" w:beforeAutospacing="0"/>
        <w:ind w:left="643"/>
        <w:jc w:val="both"/>
      </w:pPr>
    </w:p>
    <w:p w:rsidR="00F53C8A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  <w:t>X</w:t>
      </w:r>
      <w:r w:rsidR="00F26CD6">
        <w:rPr>
          <w:b/>
          <w:bCs/>
        </w:rPr>
        <w:t>I</w:t>
      </w:r>
      <w:r w:rsidRPr="0073732C">
        <w:rPr>
          <w:b/>
          <w:bCs/>
        </w:rPr>
        <w:t>.</w:t>
      </w:r>
      <w:r w:rsidRPr="0073732C">
        <w:rPr>
          <w:b/>
          <w:bCs/>
        </w:rPr>
        <w:br/>
        <w:t>Katonai fogda</w:t>
      </w:r>
    </w:p>
    <w:p w:rsidR="0025490A" w:rsidRPr="0073732C" w:rsidRDefault="0025490A" w:rsidP="0073732C">
      <w:pPr>
        <w:pStyle w:val="NormlWeb"/>
        <w:spacing w:before="0" w:beforeAutospacing="0"/>
        <w:jc w:val="center"/>
      </w:pPr>
    </w:p>
    <w:p w:rsidR="00F53C8A" w:rsidRPr="0073732C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</w:t>
      </w:r>
      <w:r w:rsidR="00BC1E37">
        <w:t xml:space="preserve">Tököli Országos </w:t>
      </w:r>
      <w:proofErr w:type="spellStart"/>
      <w:r w:rsidR="00BC1E37">
        <w:t>B</w:t>
      </w:r>
      <w:r w:rsidR="0014374B">
        <w:t>v</w:t>
      </w:r>
      <w:proofErr w:type="spellEnd"/>
      <w:r w:rsidR="0014374B">
        <w:t>.</w:t>
      </w:r>
      <w:r w:rsidR="00BC1E37">
        <w:t xml:space="preserve"> Intézetben</w:t>
      </w:r>
      <w:r w:rsidRPr="0073732C">
        <w:t xml:space="preserve"> </w:t>
      </w:r>
      <w:r w:rsidR="00DC40AD">
        <w:t>az err</w:t>
      </w:r>
      <w:r w:rsidRPr="0073732C">
        <w:t xml:space="preserve">e </w:t>
      </w:r>
      <w:r w:rsidR="00DC40AD">
        <w:t xml:space="preserve">a </w:t>
      </w:r>
      <w:r w:rsidRPr="0073732C">
        <w:t>célra elkülönített rész</w:t>
      </w:r>
      <w:r w:rsidR="00DC40AD">
        <w:t>e</w:t>
      </w:r>
      <w:r w:rsidRPr="0073732C">
        <w:t>n kell elhelyezni a katonai fogdában végrehajtandó szabadságvesztésre ítélt elítélteket.</w:t>
      </w:r>
    </w:p>
    <w:p w:rsidR="00DC40AD" w:rsidRDefault="00DC40AD" w:rsidP="0073732C">
      <w:pPr>
        <w:pStyle w:val="NormlWeb"/>
        <w:spacing w:before="0" w:beforeAutospacing="0"/>
        <w:jc w:val="center"/>
        <w:rPr>
          <w:b/>
          <w:bCs/>
        </w:rPr>
      </w:pPr>
    </w:p>
    <w:p w:rsidR="00F53C8A" w:rsidRDefault="00F53C8A" w:rsidP="0073732C">
      <w:pPr>
        <w:pStyle w:val="NormlWeb"/>
        <w:spacing w:before="0" w:beforeAutospacing="0"/>
        <w:jc w:val="center"/>
        <w:rPr>
          <w:b/>
          <w:bCs/>
        </w:rPr>
      </w:pPr>
      <w:r w:rsidRPr="0073732C">
        <w:rPr>
          <w:b/>
          <w:bCs/>
        </w:rPr>
        <w:br/>
        <w:t>X</w:t>
      </w:r>
      <w:r w:rsidR="0025490A">
        <w:rPr>
          <w:b/>
          <w:bCs/>
        </w:rPr>
        <w:t>I</w:t>
      </w:r>
      <w:r w:rsidR="00F26CD6">
        <w:rPr>
          <w:b/>
          <w:bCs/>
        </w:rPr>
        <w:t>I</w:t>
      </w:r>
      <w:r w:rsidRPr="0073732C">
        <w:rPr>
          <w:b/>
          <w:bCs/>
        </w:rPr>
        <w:t>.</w:t>
      </w:r>
      <w:r w:rsidRPr="0073732C">
        <w:rPr>
          <w:b/>
          <w:bCs/>
        </w:rPr>
        <w:br/>
        <w:t>Egyéb rendelkezések</w:t>
      </w:r>
    </w:p>
    <w:p w:rsidR="0025490A" w:rsidRPr="0073732C" w:rsidRDefault="0025490A" w:rsidP="0073732C">
      <w:pPr>
        <w:pStyle w:val="NormlWeb"/>
        <w:spacing w:before="0" w:beforeAutospacing="0"/>
        <w:jc w:val="center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Az elítélt elhelyezésére </w:t>
      </w:r>
      <w:r w:rsidR="00DC40AD">
        <w:t>– m</w:t>
      </w:r>
      <w:r w:rsidRPr="0073732C">
        <w:t>unkaerőigény és a rendelkezésre álló férőhelyek figyele</w:t>
      </w:r>
      <w:r w:rsidRPr="0073732C">
        <w:t>m</w:t>
      </w:r>
      <w:r w:rsidRPr="0073732C">
        <w:t xml:space="preserve">bevételével </w:t>
      </w:r>
      <w:r w:rsidR="00DC40AD">
        <w:t>–</w:t>
      </w:r>
      <w:r w:rsidRPr="0073732C">
        <w:t xml:space="preserve"> a végrehajtási fokozatának </w:t>
      </w:r>
      <w:r w:rsidR="00773B7B">
        <w:t>és a jelen szakutasításban foglalt egyéb sze</w:t>
      </w:r>
      <w:r w:rsidR="00773B7B">
        <w:t>m</w:t>
      </w:r>
      <w:r w:rsidR="00773B7B">
        <w:t xml:space="preserve">pontoknak </w:t>
      </w:r>
      <w:r w:rsidRPr="0073732C">
        <w:t xml:space="preserve">megfelelő, lehetőleg a lakóhelyéhez legközelebbi </w:t>
      </w:r>
      <w:proofErr w:type="spellStart"/>
      <w:r w:rsidRPr="0073732C">
        <w:t>b</w:t>
      </w:r>
      <w:r w:rsidR="001E217C">
        <w:t>v</w:t>
      </w:r>
      <w:proofErr w:type="spellEnd"/>
      <w:r w:rsidR="001E217C">
        <w:t xml:space="preserve">. </w:t>
      </w:r>
      <w:r w:rsidR="0025490A">
        <w:t>intézetet kell kijelölni. A</w:t>
      </w:r>
      <w:r w:rsidRPr="0073732C">
        <w:t xml:space="preserve"> </w:t>
      </w:r>
      <w:r w:rsidR="0025490A">
        <w:t>nem magyar állampolgárságú elítélt elhelyezésénél lehetőség szerint figyelembe kell venni</w:t>
      </w:r>
      <w:r w:rsidRPr="0073732C">
        <w:t xml:space="preserve"> kapcsolattartásának </w:t>
      </w:r>
      <w:r w:rsidR="0025490A">
        <w:t>elősegítését</w:t>
      </w:r>
      <w:r w:rsidRPr="0073732C">
        <w:t>.</w:t>
      </w:r>
    </w:p>
    <w:p w:rsidR="002E6938" w:rsidRPr="0073732C" w:rsidRDefault="002E6938" w:rsidP="002E6938">
      <w:pPr>
        <w:pStyle w:val="NormlWeb"/>
        <w:spacing w:before="0" w:beforeAutospacing="0"/>
      </w:pPr>
    </w:p>
    <w:p w:rsidR="00773B7B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kizárólag férfiak elhelyezésére kijelölt </w:t>
      </w:r>
      <w:proofErr w:type="spellStart"/>
      <w:r w:rsidRPr="0073732C">
        <w:t>b</w:t>
      </w:r>
      <w:r w:rsidR="00DC40AD">
        <w:t>v</w:t>
      </w:r>
      <w:proofErr w:type="spellEnd"/>
      <w:r w:rsidR="00DC40AD">
        <w:t>.</w:t>
      </w:r>
      <w:r w:rsidRPr="0073732C">
        <w:t xml:space="preserve"> intézetekben elítélt nők nem helyezhetők el.</w:t>
      </w:r>
    </w:p>
    <w:p w:rsidR="00773B7B" w:rsidRDefault="00773B7B" w:rsidP="00773B7B">
      <w:pPr>
        <w:pStyle w:val="Listaszerbekezds"/>
        <w:spacing w:after="0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Nem helyezhető át a </w:t>
      </w:r>
      <w:r w:rsidR="00C7079C">
        <w:t>8</w:t>
      </w:r>
      <w:r w:rsidR="00773B7B">
        <w:t>.</w:t>
      </w:r>
      <w:r w:rsidRPr="0073732C">
        <w:t xml:space="preserve"> pont szerinti </w:t>
      </w:r>
      <w:proofErr w:type="spellStart"/>
      <w:r w:rsidR="00C7079C">
        <w:t>bv</w:t>
      </w:r>
      <w:proofErr w:type="spellEnd"/>
      <w:r w:rsidR="00C7079C">
        <w:t xml:space="preserve">. </w:t>
      </w:r>
      <w:r w:rsidRPr="0073732C">
        <w:t xml:space="preserve">intézetekbe </w:t>
      </w:r>
      <w:r w:rsidR="00C7079C">
        <w:t>olyan</w:t>
      </w:r>
      <w:r w:rsidRPr="0073732C">
        <w:t xml:space="preserve"> fegyház fokozatú elítélt, </w:t>
      </w:r>
      <w:r w:rsidR="00C7079C">
        <w:t>ak</w:t>
      </w:r>
      <w:r w:rsidR="00C7079C">
        <w:t>i</w:t>
      </w:r>
      <w:r w:rsidR="00C7079C">
        <w:t>nek a</w:t>
      </w:r>
      <w:r w:rsidRPr="0073732C">
        <w:t xml:space="preserve"> szabadságvesztés</w:t>
      </w:r>
      <w:r w:rsidR="00C7079C">
        <w:t xml:space="preserve"> büntetésből</w:t>
      </w:r>
      <w:r w:rsidRPr="0073732C">
        <w:t xml:space="preserve"> a várható szabadulásig (feltételes szabadságra b</w:t>
      </w:r>
      <w:r w:rsidRPr="0073732C">
        <w:t>o</w:t>
      </w:r>
      <w:r w:rsidRPr="0073732C">
        <w:t>csátás esedékességéig) két évnél hosszabb tartam van hátra.</w:t>
      </w:r>
    </w:p>
    <w:p w:rsidR="00773B7B" w:rsidRDefault="00773B7B" w:rsidP="00773B7B">
      <w:pPr>
        <w:pStyle w:val="Listaszerbekezds"/>
        <w:spacing w:after="0"/>
      </w:pPr>
    </w:p>
    <w:p w:rsidR="00773B7B" w:rsidRDefault="00347FEF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>
        <w:t>Nem helyezhetők el a fogolyszökés, fogolyzendülés, terrorcselekmény bűntette miatt kiszabott szabadságvesztést töltő elítéltek az</w:t>
      </w:r>
      <w:r w:rsidR="00C7079C">
        <w:t xml:space="preserve"> alábbi </w:t>
      </w:r>
      <w:proofErr w:type="spellStart"/>
      <w:r w:rsidR="00C7079C">
        <w:t>bv</w:t>
      </w:r>
      <w:proofErr w:type="spellEnd"/>
      <w:r w:rsidR="00C7079C">
        <w:t>. intézetekben:</w:t>
      </w:r>
    </w:p>
    <w:p w:rsidR="00347FEF" w:rsidRDefault="00347FEF" w:rsidP="00347FEF">
      <w:pPr>
        <w:pStyle w:val="NormlWeb"/>
        <w:numPr>
          <w:ilvl w:val="0"/>
          <w:numId w:val="31"/>
        </w:numPr>
        <w:spacing w:before="0" w:beforeAutospacing="0"/>
        <w:jc w:val="both"/>
      </w:pPr>
      <w:r w:rsidRPr="00347FEF">
        <w:t xml:space="preserve">Állampusztai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 w:rsidRPr="00347FEF">
        <w:t xml:space="preserve"> Int</w:t>
      </w:r>
      <w:r>
        <w:t>ézet,</w:t>
      </w:r>
    </w:p>
    <w:p w:rsidR="00347FEF" w:rsidRDefault="00347FEF" w:rsidP="00347FEF">
      <w:pPr>
        <w:pStyle w:val="NormlWeb"/>
        <w:numPr>
          <w:ilvl w:val="0"/>
          <w:numId w:val="31"/>
        </w:numPr>
        <w:spacing w:before="0" w:beforeAutospacing="0"/>
        <w:jc w:val="both"/>
      </w:pPr>
      <w:r>
        <w:t xml:space="preserve">Közép-dunántúli Országos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>
        <w:t xml:space="preserve"> Intézet I. (Baracska) és III. (Martonvásár) számú objektumai,</w:t>
      </w:r>
    </w:p>
    <w:p w:rsidR="00347FEF" w:rsidRDefault="00347FEF" w:rsidP="00347FEF">
      <w:pPr>
        <w:pStyle w:val="NormlWeb"/>
        <w:numPr>
          <w:ilvl w:val="0"/>
          <w:numId w:val="31"/>
        </w:numPr>
        <w:spacing w:before="0" w:beforeAutospacing="0"/>
        <w:jc w:val="both"/>
      </w:pPr>
      <w:r>
        <w:t xml:space="preserve">Pálhalmai </w:t>
      </w:r>
      <w:r w:rsidR="00C7079C">
        <w:t>O</w:t>
      </w:r>
      <w:r>
        <w:t xml:space="preserve">rszágos </w:t>
      </w:r>
      <w:proofErr w:type="spellStart"/>
      <w:r>
        <w:t>B</w:t>
      </w:r>
      <w:r w:rsidR="0014374B">
        <w:t>v</w:t>
      </w:r>
      <w:proofErr w:type="spellEnd"/>
      <w:r w:rsidR="0014374B">
        <w:t>.</w:t>
      </w:r>
      <w:r w:rsidR="00287DCA">
        <w:t xml:space="preserve"> Intézet,</w:t>
      </w:r>
    </w:p>
    <w:p w:rsidR="00287DCA" w:rsidRDefault="00287DCA" w:rsidP="00347FEF">
      <w:pPr>
        <w:pStyle w:val="NormlWeb"/>
        <w:numPr>
          <w:ilvl w:val="0"/>
          <w:numId w:val="31"/>
        </w:numPr>
        <w:spacing w:before="0" w:beforeAutospacing="0"/>
        <w:jc w:val="both"/>
      </w:pPr>
      <w:r>
        <w:t>Szegedi Fegyház és Börtön III. számú (Nagyfa) objektum</w:t>
      </w:r>
      <w:r w:rsidR="00C7079C">
        <w:t>a</w:t>
      </w:r>
      <w:r>
        <w:t>.</w:t>
      </w:r>
    </w:p>
    <w:p w:rsidR="00347FEF" w:rsidRDefault="00347FEF" w:rsidP="00347FEF">
      <w:pPr>
        <w:pStyle w:val="NormlWeb"/>
        <w:spacing w:before="0" w:beforeAutospacing="0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Az Állampusztai</w:t>
      </w:r>
      <w:r w:rsidR="00347FEF">
        <w:t xml:space="preserve"> Országos </w:t>
      </w:r>
      <w:proofErr w:type="spellStart"/>
      <w:r w:rsidR="00347FEF">
        <w:t>B</w:t>
      </w:r>
      <w:r w:rsidR="0014374B">
        <w:t>v</w:t>
      </w:r>
      <w:proofErr w:type="spellEnd"/>
      <w:r w:rsidR="0014374B">
        <w:t>.</w:t>
      </w:r>
      <w:r w:rsidR="00347FEF">
        <w:t xml:space="preserve"> Intézetben</w:t>
      </w:r>
      <w:r w:rsidRPr="0073732C">
        <w:t>, a Közép-dunántúli</w:t>
      </w:r>
      <w:r w:rsidR="00347FEF">
        <w:t xml:space="preserve"> Országos </w:t>
      </w:r>
      <w:proofErr w:type="spellStart"/>
      <w:r w:rsidR="00347FEF">
        <w:t>B</w:t>
      </w:r>
      <w:r w:rsidR="0014374B">
        <w:t>v</w:t>
      </w:r>
      <w:proofErr w:type="spellEnd"/>
      <w:r w:rsidR="0014374B">
        <w:t xml:space="preserve">. </w:t>
      </w:r>
      <w:r w:rsidR="00347FEF">
        <w:t>Intézetben</w:t>
      </w:r>
      <w:r w:rsidRPr="0073732C">
        <w:t>,</w:t>
      </w:r>
      <w:r w:rsidR="00C7079C">
        <w:t xml:space="preserve"> a Tököli Országos </w:t>
      </w:r>
      <w:proofErr w:type="spellStart"/>
      <w:r w:rsidR="00C7079C">
        <w:t>B</w:t>
      </w:r>
      <w:r w:rsidR="0014374B">
        <w:t>v</w:t>
      </w:r>
      <w:proofErr w:type="spellEnd"/>
      <w:r w:rsidR="0014374B">
        <w:t>.</w:t>
      </w:r>
      <w:r w:rsidR="00C7079C">
        <w:t xml:space="preserve"> Intézetben, </w:t>
      </w:r>
      <w:r w:rsidRPr="0073732C">
        <w:t xml:space="preserve">valamint a Pálhalmai Országos </w:t>
      </w:r>
      <w:proofErr w:type="spellStart"/>
      <w:r w:rsidRPr="0073732C">
        <w:t>B</w:t>
      </w:r>
      <w:r w:rsidR="0014374B">
        <w:t>v</w:t>
      </w:r>
      <w:proofErr w:type="spellEnd"/>
      <w:r w:rsidR="0014374B">
        <w:t>.</w:t>
      </w:r>
      <w:r w:rsidRPr="0073732C">
        <w:t xml:space="preserve"> Intézetben elh</w:t>
      </w:r>
      <w:r w:rsidRPr="0073732C">
        <w:t>e</w:t>
      </w:r>
      <w:r w:rsidRPr="0073732C">
        <w:t>lyezett börtön</w:t>
      </w:r>
      <w:r w:rsidR="00C7079C">
        <w:t>,</w:t>
      </w:r>
      <w:r w:rsidRPr="0073732C">
        <w:t xml:space="preserve"> illetve fegyház fokozatú elítéltet, amennyiben veszélyt jelent a</w:t>
      </w:r>
      <w:r w:rsidR="00C7079C">
        <w:t xml:space="preserve"> </w:t>
      </w:r>
      <w:proofErr w:type="spellStart"/>
      <w:r w:rsidR="00C7079C">
        <w:t>bv</w:t>
      </w:r>
      <w:proofErr w:type="spellEnd"/>
      <w:r w:rsidR="00C7079C">
        <w:t xml:space="preserve">. </w:t>
      </w:r>
      <w:r w:rsidRPr="0073732C">
        <w:t>int</w:t>
      </w:r>
      <w:r w:rsidRPr="0073732C">
        <w:t>é</w:t>
      </w:r>
      <w:r w:rsidRPr="0073732C">
        <w:t xml:space="preserve">zet </w:t>
      </w:r>
      <w:r w:rsidR="00287DCA">
        <w:t>biztonságára, a</w:t>
      </w:r>
      <w:r w:rsidR="00347FEF">
        <w:t xml:space="preserve"> </w:t>
      </w:r>
      <w:r w:rsidR="00287DCA">
        <w:t xml:space="preserve">jelen </w:t>
      </w:r>
      <w:r w:rsidR="009E25A1">
        <w:t>szakutasításban</w:t>
      </w:r>
      <w:r w:rsidR="00287DCA">
        <w:t xml:space="preserve"> </w:t>
      </w:r>
      <w:r w:rsidRPr="0073732C">
        <w:t>meghatározott</w:t>
      </w:r>
      <w:r w:rsidR="00287DCA">
        <w:t>, zártabb jellegű</w:t>
      </w:r>
      <w:r w:rsidRPr="0073732C">
        <w:t xml:space="preserve"> </w:t>
      </w:r>
      <w:proofErr w:type="spellStart"/>
      <w:r w:rsidRPr="0073732C">
        <w:t>b</w:t>
      </w:r>
      <w:r w:rsidR="00C7079C">
        <w:t>v</w:t>
      </w:r>
      <w:proofErr w:type="spellEnd"/>
      <w:r w:rsidR="00C7079C">
        <w:t>.</w:t>
      </w:r>
      <w:r w:rsidRPr="0073732C">
        <w:t xml:space="preserve"> intézetbe kell áthelyezni. Az átszállítást az intézetparancsnok </w:t>
      </w:r>
      <w:r w:rsidR="00347FEF">
        <w:t>kezdeményezése alapján</w:t>
      </w:r>
      <w:r w:rsidRPr="0073732C">
        <w:t xml:space="preserve"> </w:t>
      </w:r>
      <w:r w:rsidR="00C7079C">
        <w:t>–</w:t>
      </w:r>
      <w:r w:rsidRPr="0073732C">
        <w:t xml:space="preserve"> a </w:t>
      </w:r>
      <w:proofErr w:type="spellStart"/>
      <w:r w:rsidRPr="0073732C">
        <w:t>B</w:t>
      </w:r>
      <w:r w:rsidR="007111CB">
        <w:t>v</w:t>
      </w:r>
      <w:r w:rsidRPr="0073732C">
        <w:t>OP</w:t>
      </w:r>
      <w:proofErr w:type="spellEnd"/>
      <w:r w:rsidRPr="0073732C">
        <w:t xml:space="preserve"> Biztonsági </w:t>
      </w:r>
      <w:r w:rsidR="00347FEF">
        <w:t>Szolgálat</w:t>
      </w:r>
      <w:r w:rsidRPr="0073732C">
        <w:t xml:space="preserve"> és/vagy a </w:t>
      </w:r>
      <w:proofErr w:type="spellStart"/>
      <w:r w:rsidRPr="0073732C">
        <w:t>Fogvatartási</w:t>
      </w:r>
      <w:proofErr w:type="spellEnd"/>
      <w:r w:rsidRPr="0073732C">
        <w:t xml:space="preserve"> Ügyek </w:t>
      </w:r>
      <w:r w:rsidR="00347FEF">
        <w:t>Szolgálata</w:t>
      </w:r>
      <w:r w:rsidRPr="0073732C">
        <w:t xml:space="preserve"> vezetőjének vé</w:t>
      </w:r>
      <w:r w:rsidR="00287DCA">
        <w:t xml:space="preserve">leményét figyelembe véve </w:t>
      </w:r>
      <w:r w:rsidR="00C7079C">
        <w:t>–</w:t>
      </w:r>
      <w:r w:rsidR="00287DCA">
        <w:t xml:space="preserve"> a </w:t>
      </w:r>
      <w:proofErr w:type="spellStart"/>
      <w:r w:rsidR="00287DCA">
        <w:t>KSzNy</w:t>
      </w:r>
      <w:r w:rsidRPr="0073732C">
        <w:t>FO</w:t>
      </w:r>
      <w:proofErr w:type="spellEnd"/>
      <w:r w:rsidRPr="0073732C">
        <w:t xml:space="preserve"> vezetője engedélyezi.</w:t>
      </w:r>
    </w:p>
    <w:p w:rsidR="00347FEF" w:rsidRDefault="00347FEF" w:rsidP="00347FEF">
      <w:pPr>
        <w:pStyle w:val="NormlWeb"/>
        <w:spacing w:before="0" w:beforeAutospacing="0"/>
        <w:ind w:left="643"/>
        <w:jc w:val="both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Az állandó orvosi felügyeletet, illetve tartós ápolást igénylő elítélt férfiakat a Szegedi Fegyház és Börtön </w:t>
      </w:r>
      <w:r w:rsidR="00C7079C">
        <w:t xml:space="preserve">III. számú objektumának </w:t>
      </w:r>
      <w:r w:rsidRPr="0073732C">
        <w:t>Krónikus Utókezelő Részlegében lehet e</w:t>
      </w:r>
      <w:r w:rsidRPr="0073732C">
        <w:t>l</w:t>
      </w:r>
      <w:r w:rsidRPr="0073732C">
        <w:t xml:space="preserve">helyezni. Az elítélt átszállítása a </w:t>
      </w:r>
      <w:proofErr w:type="spellStart"/>
      <w:r w:rsidRPr="0073732C">
        <w:t>B</w:t>
      </w:r>
      <w:r w:rsidR="007111CB">
        <w:t>v</w:t>
      </w:r>
      <w:r w:rsidRPr="0073732C">
        <w:t>OP</w:t>
      </w:r>
      <w:proofErr w:type="spellEnd"/>
      <w:r w:rsidRPr="0073732C">
        <w:t xml:space="preserve"> Egészségügyi Főosztály szakorvosi vélemé</w:t>
      </w:r>
      <w:r w:rsidRPr="0073732C">
        <w:t>n</w:t>
      </w:r>
      <w:r w:rsidRPr="0073732C">
        <w:t>nyel alátámasztott javaslata és előjegyzése</w:t>
      </w:r>
      <w:r w:rsidR="00287DCA">
        <w:t xml:space="preserve"> alapján, a </w:t>
      </w:r>
      <w:proofErr w:type="spellStart"/>
      <w:r w:rsidR="00287DCA">
        <w:t>KSzNy</w:t>
      </w:r>
      <w:r w:rsidRPr="0073732C">
        <w:t>FO</w:t>
      </w:r>
      <w:proofErr w:type="spellEnd"/>
      <w:r w:rsidRPr="0073732C">
        <w:t xml:space="preserve"> vezetőjének enged</w:t>
      </w:r>
      <w:r w:rsidRPr="0073732C">
        <w:t>é</w:t>
      </w:r>
      <w:r w:rsidRPr="0073732C">
        <w:t>lyével lehetséges.</w:t>
      </w:r>
    </w:p>
    <w:p w:rsidR="00347FEF" w:rsidRDefault="00347FEF" w:rsidP="00347FEF">
      <w:pPr>
        <w:pStyle w:val="NormlWeb"/>
        <w:spacing w:before="0" w:beforeAutospacing="0"/>
        <w:ind w:left="643"/>
        <w:jc w:val="both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megyei (fővárosi) </w:t>
      </w:r>
      <w:proofErr w:type="spellStart"/>
      <w:r w:rsidRPr="0073732C">
        <w:t>b</w:t>
      </w:r>
      <w:r w:rsidR="00C7079C">
        <w:t>v</w:t>
      </w:r>
      <w:proofErr w:type="spellEnd"/>
      <w:r w:rsidR="00C7079C">
        <w:t>.</w:t>
      </w:r>
      <w:r w:rsidRPr="0073732C">
        <w:t xml:space="preserve"> intézetekben foglalkoztatás céljából a </w:t>
      </w:r>
      <w:r w:rsidR="00287DCA">
        <w:t>1</w:t>
      </w:r>
      <w:r w:rsidR="00C7079C">
        <w:t>7</w:t>
      </w:r>
      <w:r w:rsidRPr="0073732C">
        <w:t>. a)</w:t>
      </w:r>
      <w:r w:rsidR="00347FEF">
        <w:t xml:space="preserve"> és b)</w:t>
      </w:r>
      <w:r w:rsidRPr="0073732C">
        <w:t xml:space="preserve"> pontj</w:t>
      </w:r>
      <w:r w:rsidR="00347FEF">
        <w:t>ai</w:t>
      </w:r>
      <w:r w:rsidRPr="0073732C">
        <w:t>ban meghatározott elítéltet</w:t>
      </w:r>
      <w:r w:rsidR="003A7B9F">
        <w:t xml:space="preserve"> – ha a </w:t>
      </w:r>
      <w:r w:rsidR="008D37EB" w:rsidRPr="0073732C">
        <w:t>várható szabadulásig (feltételes szabadságra bocsátás esedékességéig)</w:t>
      </w:r>
      <w:r w:rsidRPr="0073732C">
        <w:t xml:space="preserve"> </w:t>
      </w:r>
      <w:r w:rsidR="008D37EB">
        <w:t xml:space="preserve">kettő évnél nem hosszabb tartam van hátra – </w:t>
      </w:r>
      <w:r w:rsidRPr="0073732C">
        <w:t>a</w:t>
      </w:r>
      <w:r w:rsidR="00C7079C">
        <w:t xml:space="preserve"> </w:t>
      </w:r>
      <w:proofErr w:type="spellStart"/>
      <w:r w:rsidR="00C7079C">
        <w:t>bv</w:t>
      </w:r>
      <w:proofErr w:type="spellEnd"/>
      <w:r w:rsidR="00C7079C">
        <w:t>.</w:t>
      </w:r>
      <w:r w:rsidRPr="0073732C">
        <w:t xml:space="preserve"> intézet parancsnoka saját hatáskörben visszatarthatja. </w:t>
      </w:r>
      <w:r w:rsidR="00287DCA">
        <w:t xml:space="preserve">A visszatartás </w:t>
      </w:r>
      <w:proofErr w:type="spellStart"/>
      <w:r w:rsidR="00287DCA">
        <w:t>tényéről</w:t>
      </w:r>
      <w:proofErr w:type="spellEnd"/>
      <w:r w:rsidR="00287DCA">
        <w:t xml:space="preserve"> a </w:t>
      </w:r>
      <w:proofErr w:type="spellStart"/>
      <w:r w:rsidR="00287DCA">
        <w:t>KSzNy</w:t>
      </w:r>
      <w:r w:rsidR="008D37EB">
        <w:t>FO</w:t>
      </w:r>
      <w:proofErr w:type="spellEnd"/>
      <w:r w:rsidR="008D37EB">
        <w:t xml:space="preserve"> vezetőjét írásban értesíteni kell. </w:t>
      </w:r>
      <w:r w:rsidRPr="0073732C">
        <w:t xml:space="preserve">A parancsnoki hatáskörben visszatartott elítélt </w:t>
      </w:r>
      <w:r w:rsidR="00287DCA">
        <w:t xml:space="preserve">elhelyezése </w:t>
      </w:r>
      <w:r w:rsidRPr="0073732C">
        <w:t xml:space="preserve">büntetés-végrehajtási érdekből, központi </w:t>
      </w:r>
      <w:r w:rsidR="00287DCA">
        <w:t>intézkedés alapján megváltoztatható</w:t>
      </w:r>
      <w:r w:rsidRPr="0073732C">
        <w:t>.</w:t>
      </w:r>
    </w:p>
    <w:p w:rsidR="008D37EB" w:rsidRDefault="008D37EB" w:rsidP="008D37EB">
      <w:pPr>
        <w:pStyle w:val="NormlWeb"/>
        <w:spacing w:before="0" w:beforeAutospacing="0"/>
        <w:ind w:left="643"/>
        <w:jc w:val="both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Az elítélt végrehajtási fokozatától, valamint a jelen </w:t>
      </w:r>
      <w:r w:rsidR="009E25A1">
        <w:t>szakutasításban</w:t>
      </w:r>
      <w:r w:rsidRPr="0073732C">
        <w:t xml:space="preserve"> meghatározott </w:t>
      </w:r>
      <w:proofErr w:type="spellStart"/>
      <w:r w:rsidRPr="0073732C">
        <w:t>b</w:t>
      </w:r>
      <w:r w:rsidR="00C7079C">
        <w:t>v</w:t>
      </w:r>
      <w:proofErr w:type="spellEnd"/>
      <w:r w:rsidR="00C7079C">
        <w:t>.</w:t>
      </w:r>
      <w:r w:rsidRPr="0073732C">
        <w:t xml:space="preserve"> intézettől eltérő helyen (fontos büntetés-végrehajtási érdekből) az országos parancsnok </w:t>
      </w:r>
      <w:r w:rsidR="008D37EB">
        <w:t xml:space="preserve">biztonsági és </w:t>
      </w:r>
      <w:proofErr w:type="spellStart"/>
      <w:r w:rsidR="008D37EB">
        <w:t>fogvatartási</w:t>
      </w:r>
      <w:proofErr w:type="spellEnd"/>
      <w:r w:rsidR="008D37EB">
        <w:t xml:space="preserve"> helyettesének </w:t>
      </w:r>
      <w:r w:rsidRPr="0073732C">
        <w:t>engedélyével helyezhető el. Az elítélt paranc</w:t>
      </w:r>
      <w:r w:rsidRPr="0073732C">
        <w:t>s</w:t>
      </w:r>
      <w:r w:rsidRPr="0073732C">
        <w:lastRenderedPageBreak/>
        <w:t xml:space="preserve">noki hatáskörben visszatartható, ha a végrehajtási fokozat enyhébb fokozatba helyezés folytán változott meg, és a szabadulás (feltételes szabadságra bocsátás) időpontjáig hat hónapnál kevesebb </w:t>
      </w:r>
      <w:r w:rsidR="008D37EB">
        <w:t xml:space="preserve">tartam </w:t>
      </w:r>
      <w:r w:rsidRPr="0073732C">
        <w:t>van hátra.</w:t>
      </w:r>
    </w:p>
    <w:p w:rsidR="008D37EB" w:rsidRDefault="008D37EB" w:rsidP="008D37EB">
      <w:pPr>
        <w:pStyle w:val="NormlWeb"/>
        <w:spacing w:before="0" w:beforeAutospacing="0"/>
        <w:ind w:left="283"/>
        <w:jc w:val="both"/>
      </w:pPr>
    </w:p>
    <w:p w:rsidR="008D37EB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Parancsnoki hatáskört meghaladó, munkáltatás céljából történő visszatartás engedély</w:t>
      </w:r>
      <w:r w:rsidRPr="0073732C">
        <w:t>e</w:t>
      </w:r>
      <w:r w:rsidRPr="0073732C">
        <w:t>zésére irányuló kérelmet az elítélt befogadásától, illetve a szabadságvesztés foganatba vételétől szá</w:t>
      </w:r>
      <w:r w:rsidR="00287DCA">
        <w:t xml:space="preserve">mított tizenöt napon belül a </w:t>
      </w:r>
      <w:proofErr w:type="spellStart"/>
      <w:r w:rsidR="00287DCA">
        <w:t>KSzNy</w:t>
      </w:r>
      <w:r w:rsidRPr="0073732C">
        <w:t>FO</w:t>
      </w:r>
      <w:proofErr w:type="spellEnd"/>
      <w:r w:rsidR="006520EE">
        <w:t xml:space="preserve"> felé</w:t>
      </w:r>
      <w:r w:rsidRPr="0073732C">
        <w:t xml:space="preserve"> kell felterjeszteni. A kérelem az elítélt nevét és büntetés-végrehajtási adatait (fokozat, ítélet, bűncselekmény, előélet, szabadulás ideje), szakképzettségét, iskolai végzettségét, munkakörét és a visszatartás rövid indoklását tartalmazza. </w:t>
      </w:r>
    </w:p>
    <w:p w:rsidR="008D37EB" w:rsidRDefault="008D37EB" w:rsidP="008D37EB">
      <w:pPr>
        <w:pStyle w:val="NormlWeb"/>
        <w:spacing w:before="0" w:beforeAutospacing="0"/>
        <w:ind w:left="643"/>
        <w:jc w:val="both"/>
      </w:pPr>
    </w:p>
    <w:p w:rsidR="00F53C8A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 xml:space="preserve">A </w:t>
      </w:r>
      <w:r w:rsidR="008D37EB">
        <w:t>4</w:t>
      </w:r>
      <w:r w:rsidR="00287DCA">
        <w:t>2-44</w:t>
      </w:r>
      <w:r w:rsidR="008D37EB">
        <w:t xml:space="preserve">. pontokban foglaltak szerint </w:t>
      </w:r>
      <w:r w:rsidRPr="0073732C">
        <w:t xml:space="preserve">visszatartott elítélt csak az </w:t>
      </w:r>
      <w:r w:rsidR="008D37EB">
        <w:t>annak al</w:t>
      </w:r>
      <w:r w:rsidR="00BC1E37">
        <w:t>a</w:t>
      </w:r>
      <w:r w:rsidR="008D37EB">
        <w:t>pjául</w:t>
      </w:r>
      <w:r w:rsidRPr="0073732C">
        <w:t xml:space="preserve"> megh</w:t>
      </w:r>
      <w:r w:rsidRPr="0073732C">
        <w:t>a</w:t>
      </w:r>
      <w:r w:rsidRPr="0073732C">
        <w:t>tározott munkakörben foglalkoztatható.</w:t>
      </w:r>
    </w:p>
    <w:p w:rsidR="008D37EB" w:rsidRDefault="008D37EB" w:rsidP="008D37EB">
      <w:pPr>
        <w:pStyle w:val="NormlWeb"/>
        <w:spacing w:before="0" w:beforeAutospacing="0"/>
        <w:ind w:left="283"/>
        <w:jc w:val="both"/>
      </w:pPr>
    </w:p>
    <w:p w:rsidR="00F26CD6" w:rsidRDefault="00F53C8A" w:rsidP="00F26CD6">
      <w:pPr>
        <w:pStyle w:val="NormlWeb"/>
        <w:numPr>
          <w:ilvl w:val="0"/>
          <w:numId w:val="15"/>
        </w:numPr>
        <w:spacing w:before="0" w:beforeAutospacing="0"/>
        <w:jc w:val="both"/>
      </w:pPr>
      <w:r w:rsidRPr="0073732C">
        <w:t>Ha a meghatározott időre engedélyezett visszatartás lejárt, vagy az elítélt foglalkoztat</w:t>
      </w:r>
      <w:r w:rsidRPr="0073732C">
        <w:t>á</w:t>
      </w:r>
      <w:r w:rsidRPr="0073732C">
        <w:t xml:space="preserve">sára </w:t>
      </w:r>
      <w:r w:rsidR="00287DCA">
        <w:t xml:space="preserve">a </w:t>
      </w:r>
      <w:proofErr w:type="spellStart"/>
      <w:r w:rsidR="00287DCA">
        <w:t>b</w:t>
      </w:r>
      <w:r w:rsidR="00C7079C">
        <w:t>v</w:t>
      </w:r>
      <w:proofErr w:type="spellEnd"/>
      <w:r w:rsidR="00C7079C">
        <w:t>.</w:t>
      </w:r>
      <w:r w:rsidR="00287DCA">
        <w:t xml:space="preserve"> intézet a továbbiakban már nem tart igényt</w:t>
      </w:r>
      <w:r w:rsidRPr="0073732C">
        <w:t xml:space="preserve">, ezt a körülményt 8 napon belül jelenteni kell a </w:t>
      </w:r>
      <w:proofErr w:type="spellStart"/>
      <w:r w:rsidRPr="0073732C">
        <w:t>KS</w:t>
      </w:r>
      <w:r w:rsidR="00287DCA">
        <w:t>z</w:t>
      </w:r>
      <w:r w:rsidRPr="0073732C">
        <w:t>N</w:t>
      </w:r>
      <w:r w:rsidR="00287DCA">
        <w:t>y</w:t>
      </w:r>
      <w:r w:rsidRPr="0073732C">
        <w:t>FO</w:t>
      </w:r>
      <w:proofErr w:type="spellEnd"/>
      <w:r w:rsidR="00D2049E">
        <w:t xml:space="preserve"> felé, a szükséges intézkedések megtétele érdekében</w:t>
      </w:r>
      <w:r w:rsidRPr="0073732C">
        <w:t>. A vi</w:t>
      </w:r>
      <w:r w:rsidRPr="0073732C">
        <w:t>s</w:t>
      </w:r>
      <w:r w:rsidRPr="0073732C">
        <w:t>szatartási engedély hatályát veszti, ha az elítélt ügyében újabb szabadságvesztés végr</w:t>
      </w:r>
      <w:r w:rsidRPr="0073732C">
        <w:t>e</w:t>
      </w:r>
      <w:r w:rsidRPr="0073732C">
        <w:t>hajtásáról érkezik értesítés, vagy végrehajtási fokozata szigorúbbra változik.</w:t>
      </w:r>
    </w:p>
    <w:p w:rsidR="00F26CD6" w:rsidRDefault="00F26CD6" w:rsidP="00F26CD6">
      <w:pPr>
        <w:pStyle w:val="NormlWeb"/>
        <w:spacing w:before="0" w:beforeAutospacing="0"/>
        <w:jc w:val="both"/>
      </w:pPr>
    </w:p>
    <w:p w:rsidR="00F26CD6" w:rsidRDefault="00F26CD6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>
        <w:t xml:space="preserve">A nemzetközi együttműködés keretében más államtól </w:t>
      </w:r>
      <w:proofErr w:type="spellStart"/>
      <w:r>
        <w:t>fogvatartási</w:t>
      </w:r>
      <w:proofErr w:type="spellEnd"/>
      <w:r>
        <w:t xml:space="preserve"> garanciák vállalása mellett átvett fogvatartottakat </w:t>
      </w:r>
      <w:r w:rsidR="008C5D35">
        <w:t xml:space="preserve">az esetükben az egyénre szabott vállalásban kijelölt </w:t>
      </w:r>
      <w:proofErr w:type="spellStart"/>
      <w:r w:rsidR="008C5D35">
        <w:t>bv</w:t>
      </w:r>
      <w:proofErr w:type="spellEnd"/>
      <w:r w:rsidR="008C5D35">
        <w:t>. intézetben kell elhelyezni. Az érintettek fogva tartásának teljes tartama alatt kiemelten kell kezelni a végrehajtási garanciák érvényesülésének folyamatos biztosítását, ne</w:t>
      </w:r>
      <w:r w:rsidR="008C5D35">
        <w:t>m</w:t>
      </w:r>
      <w:r w:rsidR="008C5D35">
        <w:t xml:space="preserve">csak az elhelyezésükre kijelölt </w:t>
      </w:r>
      <w:proofErr w:type="spellStart"/>
      <w:r w:rsidR="008C5D35">
        <w:t>bv</w:t>
      </w:r>
      <w:proofErr w:type="spellEnd"/>
      <w:r w:rsidR="008C5D35">
        <w:t>. intézetben, de megőrzésre történő ideiglenes át</w:t>
      </w:r>
      <w:r w:rsidR="0048788F">
        <w:t>-</w:t>
      </w:r>
      <w:r w:rsidR="008C5D35">
        <w:t xml:space="preserve">szállításuk esetén is. Az érintett fogvatartottak olyan </w:t>
      </w:r>
      <w:proofErr w:type="spellStart"/>
      <w:r w:rsidR="008C5D35">
        <w:t>bv</w:t>
      </w:r>
      <w:proofErr w:type="spellEnd"/>
      <w:r w:rsidR="008C5D35">
        <w:t>. intézetbe, ahol a végrehajtási garanciák nem, vagy csak részben biztosíthatóak, csak abban az esetben szállíthatók át végleg, amennyiben ezzel kapcsolat</w:t>
      </w:r>
      <w:r w:rsidR="0033530D">
        <w:t>ban a garanciákról lemondó</w:t>
      </w:r>
      <w:r w:rsidR="008C5D35">
        <w:t xml:space="preserve"> </w:t>
      </w:r>
      <w:r w:rsidR="0033530D">
        <w:t xml:space="preserve">önrendelkező </w:t>
      </w:r>
      <w:r w:rsidR="008C5D35">
        <w:t>nyila</w:t>
      </w:r>
      <w:r w:rsidR="008C5D35">
        <w:t>t</w:t>
      </w:r>
      <w:r w:rsidR="008C5D35">
        <w:t xml:space="preserve">kozatot </w:t>
      </w:r>
      <w:r w:rsidR="0033530D">
        <w:t xml:space="preserve">nyújtanak be. </w:t>
      </w:r>
    </w:p>
    <w:p w:rsidR="008D37EB" w:rsidRDefault="008D37EB" w:rsidP="008D37EB">
      <w:pPr>
        <w:pStyle w:val="NormlWeb"/>
        <w:spacing w:before="0" w:beforeAutospacing="0"/>
        <w:ind w:left="643"/>
        <w:jc w:val="both"/>
      </w:pPr>
    </w:p>
    <w:p w:rsidR="003F2C6C" w:rsidRDefault="00F53C8A" w:rsidP="006520EE">
      <w:pPr>
        <w:pStyle w:val="NormlWeb"/>
        <w:numPr>
          <w:ilvl w:val="0"/>
          <w:numId w:val="15"/>
        </w:numPr>
        <w:spacing w:before="0" w:beforeAutospacing="0"/>
        <w:jc w:val="both"/>
      </w:pPr>
      <w:r w:rsidRPr="008D37EB">
        <w:t xml:space="preserve">Jelen </w:t>
      </w:r>
      <w:r w:rsidR="008D37EB" w:rsidRPr="008D37EB">
        <w:t>szakutasítást</w:t>
      </w:r>
      <w:r w:rsidRPr="008D37EB">
        <w:t xml:space="preserve"> 201</w:t>
      </w:r>
      <w:r w:rsidR="00B20272">
        <w:t>7</w:t>
      </w:r>
      <w:r w:rsidRPr="008D37EB">
        <w:t xml:space="preserve">. </w:t>
      </w:r>
      <w:r w:rsidR="00B20272">
        <w:t>január</w:t>
      </w:r>
      <w:r w:rsidRPr="008D37EB">
        <w:t xml:space="preserve"> </w:t>
      </w:r>
      <w:r w:rsidR="00370511">
        <w:t>1</w:t>
      </w:r>
      <w:r w:rsidRPr="008D37EB">
        <w:t>-</w:t>
      </w:r>
      <w:r w:rsidR="00B20272">
        <w:t>jé</w:t>
      </w:r>
      <w:r w:rsidR="00BC1E37">
        <w:t>t</w:t>
      </w:r>
      <w:r w:rsidR="009E25A1">
        <w:t>ő</w:t>
      </w:r>
      <w:r w:rsidR="00BC1E37">
        <w:t>l</w:t>
      </w:r>
      <w:r w:rsidRPr="008D37EB">
        <w:t xml:space="preserve"> kell alkalmaz</w:t>
      </w:r>
      <w:r w:rsidR="008D37EB" w:rsidRPr="008D37EB">
        <w:t>ni.</w:t>
      </w:r>
      <w:r w:rsidRPr="008D37EB">
        <w:rPr>
          <w:highlight w:val="yellow"/>
        </w:rPr>
        <w:t xml:space="preserve"> </w:t>
      </w:r>
    </w:p>
    <w:p w:rsidR="00287DCA" w:rsidRDefault="00287DCA" w:rsidP="00287DCA">
      <w:pPr>
        <w:pStyle w:val="Listaszerbekezds"/>
      </w:pPr>
    </w:p>
    <w:p w:rsidR="00287DCA" w:rsidRDefault="00301ABA" w:rsidP="00287DCA">
      <w:pPr>
        <w:pStyle w:val="NormlWeb"/>
        <w:spacing w:before="0" w:beforeAutospacing="0"/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Dr. Tóth Tamás </w:t>
      </w:r>
      <w:proofErr w:type="spellStart"/>
      <w:r>
        <w:rPr>
          <w:b/>
          <w:sz w:val="26"/>
          <w:szCs w:val="26"/>
        </w:rPr>
        <w:t>bv</w:t>
      </w:r>
      <w:proofErr w:type="spellEnd"/>
      <w:r>
        <w:rPr>
          <w:b/>
          <w:sz w:val="26"/>
          <w:szCs w:val="26"/>
        </w:rPr>
        <w:t>. vezérőrnagy</w:t>
      </w:r>
    </w:p>
    <w:p w:rsidR="00287DCA" w:rsidRPr="00287DCA" w:rsidRDefault="00287DCA" w:rsidP="00287DCA">
      <w:pPr>
        <w:pStyle w:val="NormlWeb"/>
        <w:spacing w:before="0" w:beforeAutospacing="0"/>
        <w:ind w:left="4536"/>
        <w:jc w:val="center"/>
        <w:rPr>
          <w:b/>
          <w:sz w:val="26"/>
          <w:szCs w:val="26"/>
        </w:rPr>
      </w:pPr>
      <w:proofErr w:type="gramStart"/>
      <w:r w:rsidRPr="00287DCA">
        <w:rPr>
          <w:b/>
          <w:sz w:val="26"/>
          <w:szCs w:val="26"/>
        </w:rPr>
        <w:t>országos</w:t>
      </w:r>
      <w:proofErr w:type="gramEnd"/>
      <w:r w:rsidRPr="00287DCA">
        <w:rPr>
          <w:b/>
          <w:sz w:val="26"/>
          <w:szCs w:val="26"/>
        </w:rPr>
        <w:t xml:space="preserve"> parancsnok</w:t>
      </w:r>
    </w:p>
    <w:sectPr w:rsidR="00287DCA" w:rsidRPr="00287DCA" w:rsidSect="00A526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76" w:rsidRDefault="00584776" w:rsidP="003641DD">
      <w:pPr>
        <w:spacing w:after="0" w:line="240" w:lineRule="auto"/>
      </w:pPr>
      <w:r>
        <w:separator/>
      </w:r>
    </w:p>
  </w:endnote>
  <w:endnote w:type="continuationSeparator" w:id="0">
    <w:p w:rsidR="00584776" w:rsidRDefault="00584776" w:rsidP="0036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901600"/>
      <w:docPartObj>
        <w:docPartGallery w:val="Page Numbers (Bottom of Page)"/>
        <w:docPartUnique/>
      </w:docPartObj>
    </w:sdtPr>
    <w:sdtContent>
      <w:p w:rsidR="003641DD" w:rsidRDefault="00F64DD1">
        <w:pPr>
          <w:pStyle w:val="llb"/>
          <w:jc w:val="right"/>
        </w:pPr>
        <w:r>
          <w:fldChar w:fldCharType="begin"/>
        </w:r>
        <w:r w:rsidR="003641DD">
          <w:instrText>PAGE   \* MERGEFORMAT</w:instrText>
        </w:r>
        <w:r>
          <w:fldChar w:fldCharType="separate"/>
        </w:r>
        <w:r w:rsidR="006829F8">
          <w:rPr>
            <w:noProof/>
          </w:rPr>
          <w:t>3</w:t>
        </w:r>
        <w:r>
          <w:fldChar w:fldCharType="end"/>
        </w:r>
      </w:p>
    </w:sdtContent>
  </w:sdt>
  <w:p w:rsidR="003641DD" w:rsidRDefault="003641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76" w:rsidRDefault="00584776" w:rsidP="003641DD">
      <w:pPr>
        <w:spacing w:after="0" w:line="240" w:lineRule="auto"/>
      </w:pPr>
      <w:r>
        <w:separator/>
      </w:r>
    </w:p>
  </w:footnote>
  <w:footnote w:type="continuationSeparator" w:id="0">
    <w:p w:rsidR="00584776" w:rsidRDefault="00584776" w:rsidP="0036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44C"/>
    <w:multiLevelType w:val="hybridMultilevel"/>
    <w:tmpl w:val="1DAA7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2FB"/>
    <w:multiLevelType w:val="multilevel"/>
    <w:tmpl w:val="F7D8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433C7"/>
    <w:multiLevelType w:val="hybridMultilevel"/>
    <w:tmpl w:val="CA6635C6"/>
    <w:lvl w:ilvl="0" w:tplc="5298F9F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8B3770"/>
    <w:multiLevelType w:val="hybridMultilevel"/>
    <w:tmpl w:val="E7AA115C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5F50AE0"/>
    <w:multiLevelType w:val="hybridMultilevel"/>
    <w:tmpl w:val="BEBA5D5E"/>
    <w:lvl w:ilvl="0" w:tplc="040E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24AD4534"/>
    <w:multiLevelType w:val="hybridMultilevel"/>
    <w:tmpl w:val="180C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68E"/>
    <w:multiLevelType w:val="hybridMultilevel"/>
    <w:tmpl w:val="12B033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13E21"/>
    <w:multiLevelType w:val="multilevel"/>
    <w:tmpl w:val="696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96F41"/>
    <w:multiLevelType w:val="hybridMultilevel"/>
    <w:tmpl w:val="E25EAE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2164"/>
    <w:multiLevelType w:val="hybridMultilevel"/>
    <w:tmpl w:val="F59C09DA"/>
    <w:lvl w:ilvl="0" w:tplc="D7B84A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23975E7"/>
    <w:multiLevelType w:val="multilevel"/>
    <w:tmpl w:val="CE1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82EB1"/>
    <w:multiLevelType w:val="hybridMultilevel"/>
    <w:tmpl w:val="F42A77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70BE4"/>
    <w:multiLevelType w:val="multilevel"/>
    <w:tmpl w:val="B398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41D2D"/>
    <w:multiLevelType w:val="hybridMultilevel"/>
    <w:tmpl w:val="D0329A70"/>
    <w:lvl w:ilvl="0" w:tplc="B61A769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F3506D0"/>
    <w:multiLevelType w:val="multilevel"/>
    <w:tmpl w:val="2AD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B14C0"/>
    <w:multiLevelType w:val="hybridMultilevel"/>
    <w:tmpl w:val="8E8E7F12"/>
    <w:lvl w:ilvl="0" w:tplc="040E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26B3D7C"/>
    <w:multiLevelType w:val="multilevel"/>
    <w:tmpl w:val="0B4C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4DCA"/>
    <w:multiLevelType w:val="hybridMultilevel"/>
    <w:tmpl w:val="8F40F4E6"/>
    <w:lvl w:ilvl="0" w:tplc="D7B84A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F3F5A6C"/>
    <w:multiLevelType w:val="multilevel"/>
    <w:tmpl w:val="65FC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578A1"/>
    <w:multiLevelType w:val="hybridMultilevel"/>
    <w:tmpl w:val="06EA8540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3D44319"/>
    <w:multiLevelType w:val="hybridMultilevel"/>
    <w:tmpl w:val="C54ECE06"/>
    <w:lvl w:ilvl="0" w:tplc="040E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>
    <w:nsid w:val="57F932B0"/>
    <w:multiLevelType w:val="hybridMultilevel"/>
    <w:tmpl w:val="A0F0A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17EF6"/>
    <w:multiLevelType w:val="hybridMultilevel"/>
    <w:tmpl w:val="10EC7A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544F0"/>
    <w:multiLevelType w:val="hybridMultilevel"/>
    <w:tmpl w:val="C84EEAD2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5BEA768A"/>
    <w:multiLevelType w:val="hybridMultilevel"/>
    <w:tmpl w:val="D096C3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16C8D"/>
    <w:multiLevelType w:val="hybridMultilevel"/>
    <w:tmpl w:val="32460F72"/>
    <w:lvl w:ilvl="0" w:tplc="EA020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5FE1197"/>
    <w:multiLevelType w:val="hybridMultilevel"/>
    <w:tmpl w:val="9146C8F6"/>
    <w:lvl w:ilvl="0" w:tplc="A4A2854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69B197A"/>
    <w:multiLevelType w:val="multilevel"/>
    <w:tmpl w:val="080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73503"/>
    <w:multiLevelType w:val="multilevel"/>
    <w:tmpl w:val="DDA2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82469A"/>
    <w:multiLevelType w:val="hybridMultilevel"/>
    <w:tmpl w:val="9D12497C"/>
    <w:lvl w:ilvl="0" w:tplc="BFF24D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9D4ED9"/>
    <w:multiLevelType w:val="hybridMultilevel"/>
    <w:tmpl w:val="2070EF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F3315"/>
    <w:multiLevelType w:val="hybridMultilevel"/>
    <w:tmpl w:val="413885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37288"/>
    <w:multiLevelType w:val="multilevel"/>
    <w:tmpl w:val="2B94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26774"/>
    <w:multiLevelType w:val="multilevel"/>
    <w:tmpl w:val="3CB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50D02"/>
    <w:multiLevelType w:val="hybridMultilevel"/>
    <w:tmpl w:val="EA08CC5C"/>
    <w:lvl w:ilvl="0" w:tplc="77604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D62C83"/>
    <w:multiLevelType w:val="multilevel"/>
    <w:tmpl w:val="A6EA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91725"/>
    <w:multiLevelType w:val="multilevel"/>
    <w:tmpl w:val="4A86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0245A"/>
    <w:multiLevelType w:val="hybridMultilevel"/>
    <w:tmpl w:val="93188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8242C"/>
    <w:multiLevelType w:val="multilevel"/>
    <w:tmpl w:val="BA0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4464D"/>
    <w:multiLevelType w:val="hybridMultilevel"/>
    <w:tmpl w:val="6D0E4EF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36446"/>
    <w:multiLevelType w:val="hybridMultilevel"/>
    <w:tmpl w:val="18D4DAB2"/>
    <w:lvl w:ilvl="0" w:tplc="D7B84A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04E71"/>
    <w:multiLevelType w:val="hybridMultilevel"/>
    <w:tmpl w:val="F59C09DA"/>
    <w:lvl w:ilvl="0" w:tplc="D7B84A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2"/>
  </w:num>
  <w:num w:numId="2">
    <w:abstractNumId w:val="38"/>
  </w:num>
  <w:num w:numId="3">
    <w:abstractNumId w:val="35"/>
  </w:num>
  <w:num w:numId="4">
    <w:abstractNumId w:val="36"/>
  </w:num>
  <w:num w:numId="5">
    <w:abstractNumId w:val="33"/>
  </w:num>
  <w:num w:numId="6">
    <w:abstractNumId w:val="7"/>
  </w:num>
  <w:num w:numId="7">
    <w:abstractNumId w:val="16"/>
  </w:num>
  <w:num w:numId="8">
    <w:abstractNumId w:val="14"/>
  </w:num>
  <w:num w:numId="9">
    <w:abstractNumId w:val="28"/>
  </w:num>
  <w:num w:numId="10">
    <w:abstractNumId w:val="27"/>
  </w:num>
  <w:num w:numId="11">
    <w:abstractNumId w:val="1"/>
  </w:num>
  <w:num w:numId="12">
    <w:abstractNumId w:val="18"/>
  </w:num>
  <w:num w:numId="13">
    <w:abstractNumId w:val="10"/>
  </w:num>
  <w:num w:numId="14">
    <w:abstractNumId w:val="12"/>
  </w:num>
  <w:num w:numId="15">
    <w:abstractNumId w:val="9"/>
  </w:num>
  <w:num w:numId="16">
    <w:abstractNumId w:val="40"/>
  </w:num>
  <w:num w:numId="17">
    <w:abstractNumId w:val="37"/>
  </w:num>
  <w:num w:numId="18">
    <w:abstractNumId w:val="8"/>
  </w:num>
  <w:num w:numId="19">
    <w:abstractNumId w:val="3"/>
  </w:num>
  <w:num w:numId="20">
    <w:abstractNumId w:val="24"/>
  </w:num>
  <w:num w:numId="21">
    <w:abstractNumId w:val="15"/>
  </w:num>
  <w:num w:numId="22">
    <w:abstractNumId w:val="19"/>
  </w:num>
  <w:num w:numId="23">
    <w:abstractNumId w:val="6"/>
  </w:num>
  <w:num w:numId="24">
    <w:abstractNumId w:val="22"/>
  </w:num>
  <w:num w:numId="25">
    <w:abstractNumId w:val="5"/>
  </w:num>
  <w:num w:numId="26">
    <w:abstractNumId w:val="21"/>
  </w:num>
  <w:num w:numId="27">
    <w:abstractNumId w:val="11"/>
  </w:num>
  <w:num w:numId="28">
    <w:abstractNumId w:val="17"/>
  </w:num>
  <w:num w:numId="29">
    <w:abstractNumId w:val="2"/>
  </w:num>
  <w:num w:numId="30">
    <w:abstractNumId w:val="34"/>
  </w:num>
  <w:num w:numId="31">
    <w:abstractNumId w:val="13"/>
  </w:num>
  <w:num w:numId="32">
    <w:abstractNumId w:val="26"/>
  </w:num>
  <w:num w:numId="33">
    <w:abstractNumId w:val="31"/>
  </w:num>
  <w:num w:numId="34">
    <w:abstractNumId w:val="20"/>
  </w:num>
  <w:num w:numId="35">
    <w:abstractNumId w:val="4"/>
  </w:num>
  <w:num w:numId="36">
    <w:abstractNumId w:val="30"/>
  </w:num>
  <w:num w:numId="37">
    <w:abstractNumId w:val="39"/>
  </w:num>
  <w:num w:numId="38">
    <w:abstractNumId w:val="0"/>
  </w:num>
  <w:num w:numId="39">
    <w:abstractNumId w:val="23"/>
  </w:num>
  <w:num w:numId="40">
    <w:abstractNumId w:val="41"/>
  </w:num>
  <w:num w:numId="41">
    <w:abstractNumId w:val="2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8A"/>
    <w:rsid w:val="000711E4"/>
    <w:rsid w:val="000832A8"/>
    <w:rsid w:val="00135423"/>
    <w:rsid w:val="0014374B"/>
    <w:rsid w:val="001B0D58"/>
    <w:rsid w:val="001E217C"/>
    <w:rsid w:val="001F394F"/>
    <w:rsid w:val="001F54F1"/>
    <w:rsid w:val="002219C9"/>
    <w:rsid w:val="00244E6D"/>
    <w:rsid w:val="0025490A"/>
    <w:rsid w:val="002644E9"/>
    <w:rsid w:val="00287DCA"/>
    <w:rsid w:val="00295EBF"/>
    <w:rsid w:val="002B0A76"/>
    <w:rsid w:val="002E68B4"/>
    <w:rsid w:val="002E6938"/>
    <w:rsid w:val="00300F73"/>
    <w:rsid w:val="00301ABA"/>
    <w:rsid w:val="0033530D"/>
    <w:rsid w:val="00347FEF"/>
    <w:rsid w:val="003641DD"/>
    <w:rsid w:val="00370511"/>
    <w:rsid w:val="003A7B9F"/>
    <w:rsid w:val="003D233B"/>
    <w:rsid w:val="003E5C49"/>
    <w:rsid w:val="003F2C6C"/>
    <w:rsid w:val="003F5B7F"/>
    <w:rsid w:val="00424006"/>
    <w:rsid w:val="00430879"/>
    <w:rsid w:val="00465464"/>
    <w:rsid w:val="004737FC"/>
    <w:rsid w:val="00477B26"/>
    <w:rsid w:val="0048788F"/>
    <w:rsid w:val="00495689"/>
    <w:rsid w:val="004D4320"/>
    <w:rsid w:val="0052099A"/>
    <w:rsid w:val="00584776"/>
    <w:rsid w:val="005E10D9"/>
    <w:rsid w:val="0063400C"/>
    <w:rsid w:val="006520EE"/>
    <w:rsid w:val="006766F1"/>
    <w:rsid w:val="006829F8"/>
    <w:rsid w:val="007111CB"/>
    <w:rsid w:val="0073732C"/>
    <w:rsid w:val="00773B7B"/>
    <w:rsid w:val="00775CA7"/>
    <w:rsid w:val="00784EEB"/>
    <w:rsid w:val="008C5D35"/>
    <w:rsid w:val="008D37EB"/>
    <w:rsid w:val="009168B8"/>
    <w:rsid w:val="009360A4"/>
    <w:rsid w:val="00963581"/>
    <w:rsid w:val="009C6ABF"/>
    <w:rsid w:val="009D08BB"/>
    <w:rsid w:val="009D0AAD"/>
    <w:rsid w:val="009D2B8C"/>
    <w:rsid w:val="009E06B7"/>
    <w:rsid w:val="009E25A1"/>
    <w:rsid w:val="009E2715"/>
    <w:rsid w:val="009E3F29"/>
    <w:rsid w:val="00A52684"/>
    <w:rsid w:val="00A9357A"/>
    <w:rsid w:val="00A93DC2"/>
    <w:rsid w:val="00B20272"/>
    <w:rsid w:val="00B54003"/>
    <w:rsid w:val="00B64234"/>
    <w:rsid w:val="00B7217F"/>
    <w:rsid w:val="00B7564A"/>
    <w:rsid w:val="00BA15C4"/>
    <w:rsid w:val="00BB1225"/>
    <w:rsid w:val="00BB7003"/>
    <w:rsid w:val="00BC1E37"/>
    <w:rsid w:val="00BE5215"/>
    <w:rsid w:val="00C05C15"/>
    <w:rsid w:val="00C31218"/>
    <w:rsid w:val="00C5112A"/>
    <w:rsid w:val="00C7079C"/>
    <w:rsid w:val="00C834C4"/>
    <w:rsid w:val="00CC32BA"/>
    <w:rsid w:val="00CD44C4"/>
    <w:rsid w:val="00D2049E"/>
    <w:rsid w:val="00D302A0"/>
    <w:rsid w:val="00D67ECB"/>
    <w:rsid w:val="00D76390"/>
    <w:rsid w:val="00DC40AD"/>
    <w:rsid w:val="00E05CAF"/>
    <w:rsid w:val="00E12361"/>
    <w:rsid w:val="00E74D94"/>
    <w:rsid w:val="00E752EE"/>
    <w:rsid w:val="00EB78DB"/>
    <w:rsid w:val="00EE2241"/>
    <w:rsid w:val="00F02E82"/>
    <w:rsid w:val="00F0341E"/>
    <w:rsid w:val="00F26CD6"/>
    <w:rsid w:val="00F3018E"/>
    <w:rsid w:val="00F53C8A"/>
    <w:rsid w:val="00F64DD1"/>
    <w:rsid w:val="00F721CC"/>
    <w:rsid w:val="00F7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3C8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F2C6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C6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219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1DD"/>
  </w:style>
  <w:style w:type="paragraph" w:styleId="llb">
    <w:name w:val="footer"/>
    <w:basedOn w:val="Norml"/>
    <w:link w:val="llbChar"/>
    <w:uiPriority w:val="99"/>
    <w:unhideWhenUsed/>
    <w:rsid w:val="0036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3C8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F2C6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C6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219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1DD"/>
  </w:style>
  <w:style w:type="paragraph" w:styleId="llb">
    <w:name w:val="footer"/>
    <w:basedOn w:val="Norml"/>
    <w:link w:val="llbChar"/>
    <w:uiPriority w:val="99"/>
    <w:unhideWhenUsed/>
    <w:rsid w:val="0036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0C54-24E6-4E96-96BE-6FE6737A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2721</Words>
  <Characters>18777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5</cp:revision>
  <dcterms:created xsi:type="dcterms:W3CDTF">2016-12-18T14:30:00Z</dcterms:created>
  <dcterms:modified xsi:type="dcterms:W3CDTF">2017-03-10T08:50:00Z</dcterms:modified>
</cp:coreProperties>
</file>