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0E" w:rsidRDefault="0097620E" w:rsidP="00B764E7">
      <w:pPr>
        <w:rPr>
          <w:rFonts w:asciiTheme="minorHAnsi" w:hAnsiTheme="minorHAnsi" w:cstheme="minorHAnsi"/>
          <w:b/>
          <w:sz w:val="24"/>
          <w:szCs w:val="24"/>
        </w:rPr>
      </w:pP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A büntetés-vég</w:t>
      </w:r>
      <w:r w:rsidR="003D6F67" w:rsidRPr="008217F7">
        <w:rPr>
          <w:rFonts w:asciiTheme="minorHAnsi" w:hAnsiTheme="minorHAnsi" w:cstheme="minorHAnsi"/>
          <w:b/>
          <w:sz w:val="24"/>
          <w:szCs w:val="24"/>
        </w:rPr>
        <w:t>rehajtás országos parancsnokának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F709D6" w:rsidP="00B764E7">
      <w:pPr>
        <w:ind w:left="288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0630B9">
        <w:rPr>
          <w:rFonts w:asciiTheme="minorHAnsi" w:hAnsiTheme="minorHAnsi" w:cstheme="minorHAnsi"/>
          <w:b/>
          <w:sz w:val="24"/>
          <w:szCs w:val="24"/>
        </w:rPr>
        <w:t>/2017</w:t>
      </w:r>
      <w:r w:rsidR="0033507B">
        <w:rPr>
          <w:rFonts w:asciiTheme="minorHAnsi" w:hAnsiTheme="minorHAnsi" w:cstheme="minorHAnsi"/>
          <w:b/>
          <w:sz w:val="24"/>
          <w:szCs w:val="24"/>
        </w:rPr>
        <w:t>. (</w:t>
      </w:r>
      <w:r>
        <w:rPr>
          <w:rFonts w:asciiTheme="minorHAnsi" w:hAnsiTheme="minorHAnsi" w:cstheme="minorHAnsi"/>
          <w:b/>
          <w:sz w:val="24"/>
          <w:szCs w:val="24"/>
        </w:rPr>
        <w:t>I. 23.</w:t>
      </w:r>
      <w:r w:rsidR="00C376DE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F2930">
        <w:rPr>
          <w:rFonts w:asciiTheme="minorHAnsi" w:hAnsiTheme="minorHAnsi" w:cstheme="minorHAnsi"/>
          <w:b/>
          <w:sz w:val="24"/>
          <w:szCs w:val="24"/>
        </w:rPr>
        <w:t>OP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s z a k u t a s í  t á s a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a büntetés-végrehajtási szervezet elektronikus távfelügyeleti rendszer működtetésével kapcsolatos feladatainak végrehajtásáról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 büntetés-végrehajtási szervezet belső szabályozási tevékenys</w:t>
      </w:r>
      <w:r w:rsidR="00601649">
        <w:rPr>
          <w:rFonts w:asciiTheme="minorHAnsi" w:hAnsiTheme="minorHAnsi" w:cstheme="minorHAnsi"/>
          <w:sz w:val="24"/>
          <w:szCs w:val="24"/>
        </w:rPr>
        <w:t xml:space="preserve">égéről szóló 2/2013. (IX.13.) </w:t>
      </w:r>
      <w:r w:rsidR="00E602AA">
        <w:rPr>
          <w:rFonts w:asciiTheme="minorHAnsi" w:hAnsiTheme="minorHAnsi" w:cstheme="minorHAnsi"/>
          <w:sz w:val="24"/>
          <w:szCs w:val="24"/>
        </w:rPr>
        <w:t>BVOP</w:t>
      </w:r>
      <w:r w:rsidRPr="008217F7">
        <w:rPr>
          <w:rFonts w:asciiTheme="minorHAnsi" w:hAnsiTheme="minorHAnsi" w:cstheme="minorHAnsi"/>
          <w:sz w:val="24"/>
          <w:szCs w:val="24"/>
        </w:rPr>
        <w:t xml:space="preserve"> utasítás 7. pontja alapján – figyelemmel a</w:t>
      </w:r>
      <w:r w:rsidRPr="008217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iCs/>
          <w:sz w:val="24"/>
          <w:szCs w:val="24"/>
        </w:rPr>
        <w:t>büntetések, az intézkedések, egyes kényszerintézkedések és a szabálysértési elzárás végrehajtásáról szóló 2013. évi CCXL. törvén</w:t>
      </w:r>
      <w:r w:rsidRPr="008217F7">
        <w:rPr>
          <w:rFonts w:asciiTheme="minorHAnsi" w:hAnsiTheme="minorHAnsi" w:cstheme="minorHAnsi"/>
          <w:sz w:val="24"/>
          <w:szCs w:val="24"/>
        </w:rPr>
        <w:t xml:space="preserve">y, a szabadságvesztés, az elzárás, az előzetes letartóztatás és a rendbírság helyébe lépő elzárás végrehajtásának részletes szabályairól szóló 16/2014. (XII. 19.) IM rendelet, </w:t>
      </w:r>
      <w:r w:rsidR="002E25E0" w:rsidRPr="00E252F1">
        <w:rPr>
          <w:rFonts w:asciiTheme="minorHAnsi" w:hAnsiTheme="minorHAnsi" w:cstheme="minorHAnsi"/>
          <w:sz w:val="24"/>
          <w:szCs w:val="24"/>
        </w:rPr>
        <w:t xml:space="preserve">a Pártfogó Felügyelői Szolgálat tevékenységéről szóló 8/2013. (VI. 29.) KIM rendelet, </w:t>
      </w:r>
      <w:r w:rsidRPr="008217F7">
        <w:rPr>
          <w:rFonts w:asciiTheme="minorHAnsi" w:hAnsiTheme="minorHAnsi" w:cstheme="minorHAnsi"/>
          <w:sz w:val="24"/>
          <w:szCs w:val="24"/>
        </w:rPr>
        <w:t>az elektronikus távfelügyeleti eszköz működését biztosító rendszer létesítésének és üzemeltetésének, az elektronikus távfelügyeleti eszköz alkalmazásának, továbbá a büntetés-végrehajtási szervezet, valamint a rendőri szerv ezzel kapcsolatos feladatának részletes szabályairól szóló 10/2015. (III. 30.) BM rendelet előírásaira – kiadom a következő szakutasítást.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0170" w:rsidRPr="00AC0170" w:rsidRDefault="00AC0170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0170">
        <w:rPr>
          <w:rFonts w:asciiTheme="minorHAnsi" w:hAnsiTheme="minorHAnsi" w:cstheme="minorHAnsi"/>
          <w:b/>
          <w:sz w:val="24"/>
          <w:szCs w:val="24"/>
        </w:rPr>
        <w:t>I.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C0170">
        <w:rPr>
          <w:rFonts w:asciiTheme="minorHAnsi" w:hAnsiTheme="minorHAnsi" w:cstheme="minorHAnsi"/>
          <w:b/>
          <w:sz w:val="24"/>
          <w:szCs w:val="24"/>
        </w:rPr>
        <w:t>FEJEZET</w:t>
      </w: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Általános rendelkezések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470CB5" w:rsidRDefault="009A4C89" w:rsidP="00B764E7">
      <w:pPr>
        <w:numPr>
          <w:ilvl w:val="0"/>
          <w:numId w:val="1"/>
        </w:numPr>
        <w:ind w:left="644" w:hanging="502"/>
        <w:jc w:val="both"/>
        <w:rPr>
          <w:rFonts w:asciiTheme="minorHAnsi" w:hAnsiTheme="minorHAnsi" w:cstheme="minorHAnsi"/>
          <w:sz w:val="24"/>
          <w:szCs w:val="24"/>
        </w:rPr>
      </w:pPr>
      <w:r w:rsidRPr="00470CB5">
        <w:rPr>
          <w:rFonts w:asciiTheme="minorHAnsi" w:hAnsiTheme="minorHAnsi" w:cstheme="minorHAnsi"/>
          <w:sz w:val="24"/>
          <w:szCs w:val="24"/>
        </w:rPr>
        <w:t>A szakutasítás hatálya a Büntetés-végrehajtás Országos Parancsn</w:t>
      </w:r>
      <w:r w:rsidR="00470CB5" w:rsidRPr="00470CB5">
        <w:rPr>
          <w:rFonts w:asciiTheme="minorHAnsi" w:hAnsiTheme="minorHAnsi" w:cstheme="minorHAnsi"/>
          <w:sz w:val="24"/>
          <w:szCs w:val="24"/>
        </w:rPr>
        <w:t xml:space="preserve">okságára (a továbbiakban: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470CB5" w:rsidRPr="00470CB5">
        <w:rPr>
          <w:rFonts w:asciiTheme="minorHAnsi" w:hAnsiTheme="minorHAnsi" w:cstheme="minorHAnsi"/>
          <w:sz w:val="24"/>
          <w:szCs w:val="24"/>
        </w:rPr>
        <w:t>) és a</w:t>
      </w:r>
      <w:r w:rsidRPr="00470CB5">
        <w:rPr>
          <w:rFonts w:asciiTheme="minorHAnsi" w:hAnsiTheme="minorHAnsi" w:cstheme="minorHAnsi"/>
          <w:sz w:val="24"/>
          <w:szCs w:val="24"/>
        </w:rPr>
        <w:t xml:space="preserve"> büntetés-végrehajtási intézetekre (a továbbiakban: </w:t>
      </w:r>
      <w:proofErr w:type="spellStart"/>
      <w:r w:rsidRPr="00470CB5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470CB5">
        <w:rPr>
          <w:rFonts w:asciiTheme="minorHAnsi" w:hAnsiTheme="minorHAnsi" w:cstheme="minorHAnsi"/>
          <w:sz w:val="24"/>
          <w:szCs w:val="24"/>
        </w:rPr>
        <w:t>. intézet)</w:t>
      </w:r>
      <w:r w:rsidR="00470CB5">
        <w:rPr>
          <w:rFonts w:asciiTheme="minorHAnsi" w:hAnsiTheme="minorHAnsi" w:cstheme="minorHAnsi"/>
          <w:sz w:val="24"/>
          <w:szCs w:val="24"/>
        </w:rPr>
        <w:t xml:space="preserve"> </w:t>
      </w:r>
      <w:r w:rsidRPr="00470CB5">
        <w:rPr>
          <w:rFonts w:asciiTheme="minorHAnsi" w:hAnsiTheme="minorHAnsi" w:cstheme="minorHAnsi"/>
          <w:sz w:val="24"/>
          <w:szCs w:val="24"/>
        </w:rPr>
        <w:t>terjed ki.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Az elektronikus távfelügyeleti rendszerben működtetett technikai eszköz (a továbbiakban: távfelügyeleti eszköz) a</w:t>
      </w:r>
      <w:r w:rsidRPr="008217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iCs/>
          <w:sz w:val="24"/>
          <w:szCs w:val="24"/>
        </w:rPr>
        <w:t>büntetések, az intézkedések, egyes kényszerintézkedések és a szabálysértési elzárás végrehajtásáról szóló 2013. évi CCXL. törvén</w:t>
      </w:r>
      <w:r w:rsidRPr="008217F7">
        <w:rPr>
          <w:rFonts w:asciiTheme="minorHAnsi" w:hAnsiTheme="minorHAnsi" w:cstheme="minorHAnsi"/>
          <w:sz w:val="24"/>
          <w:szCs w:val="24"/>
        </w:rPr>
        <w:t>yben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(a továbbiakban: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tv.) </w:t>
      </w:r>
      <w:r w:rsidRPr="008217F7">
        <w:rPr>
          <w:rFonts w:asciiTheme="minorHAnsi" w:hAnsiTheme="minorHAnsi" w:cstheme="minorHAnsi"/>
          <w:sz w:val="24"/>
          <w:szCs w:val="24"/>
        </w:rPr>
        <w:t xml:space="preserve">meghatározottak alapján biztonsági intézkedés, valamint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céljából az intézkedés alá vont </w:t>
      </w:r>
      <w:r w:rsidR="00134F90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intézeten kívüli földrajzi helyzetének (a továbbiakban: tartózkodási hely)</w:t>
      </w:r>
      <w:r w:rsidRPr="008217F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sz w:val="24"/>
          <w:szCs w:val="24"/>
        </w:rPr>
        <w:t xml:space="preserve">meghatározására, valamint a részére előírt magatartási </w:t>
      </w:r>
      <w:r w:rsidRPr="000D675A">
        <w:rPr>
          <w:rFonts w:asciiTheme="minorHAnsi" w:hAnsiTheme="minorHAnsi" w:cstheme="minorHAnsi"/>
          <w:sz w:val="24"/>
          <w:szCs w:val="24"/>
        </w:rPr>
        <w:t xml:space="preserve">szabályok </w:t>
      </w:r>
      <w:r w:rsidR="00586975" w:rsidRPr="000D675A">
        <w:rPr>
          <w:rFonts w:asciiTheme="minorHAnsi" w:hAnsiTheme="minorHAnsi" w:cstheme="minorHAnsi"/>
          <w:sz w:val="24"/>
          <w:szCs w:val="24"/>
        </w:rPr>
        <w:t>megtartásának</w:t>
      </w:r>
      <w:r w:rsidR="00586975"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D47EC7" w:rsidRPr="008217F7">
        <w:rPr>
          <w:rFonts w:asciiTheme="minorHAnsi" w:hAnsiTheme="minorHAnsi" w:cstheme="minorHAnsi"/>
          <w:sz w:val="24"/>
          <w:szCs w:val="24"/>
        </w:rPr>
        <w:t>ellenőrzésére alkalmazható.</w:t>
      </w:r>
    </w:p>
    <w:p w:rsidR="009A4C89" w:rsidRPr="008217F7" w:rsidRDefault="009A4C89" w:rsidP="00B764E7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Amennyiben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intézetbe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végrehajtása miatt érkezik </w:t>
      </w:r>
      <w:r w:rsidR="00134F90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, az igazgatási és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iratait soron kívül ellenőrizni kell, továbbá intézkedni kell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tiszti és b</w:t>
      </w:r>
      <w:r w:rsidR="003A4E1D" w:rsidRPr="008217F7">
        <w:rPr>
          <w:rFonts w:asciiTheme="minorHAnsi" w:hAnsiTheme="minorHAnsi" w:cstheme="minorHAnsi"/>
          <w:sz w:val="24"/>
          <w:szCs w:val="24"/>
        </w:rPr>
        <w:t>üntetés-végrehajtási</w:t>
      </w:r>
      <w:r w:rsidRPr="008217F7">
        <w:rPr>
          <w:rFonts w:asciiTheme="minorHAnsi" w:hAnsiTheme="minorHAnsi" w:cstheme="minorHAnsi"/>
          <w:sz w:val="24"/>
          <w:szCs w:val="24"/>
        </w:rPr>
        <w:t xml:space="preserve"> pártfogó felügyelői</w:t>
      </w:r>
      <w:r w:rsidR="003A4E1D" w:rsidRPr="008217F7">
        <w:rPr>
          <w:rFonts w:asciiTheme="minorHAnsi" w:hAnsiTheme="minorHAnsi" w:cstheme="minorHAnsi"/>
          <w:sz w:val="24"/>
          <w:szCs w:val="24"/>
        </w:rPr>
        <w:t xml:space="preserve"> (a továbbiakban: </w:t>
      </w:r>
      <w:proofErr w:type="spellStart"/>
      <w:r w:rsidR="003A4E1D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3A4E1D" w:rsidRPr="008217F7">
        <w:rPr>
          <w:rFonts w:asciiTheme="minorHAnsi" w:hAnsiTheme="minorHAnsi" w:cstheme="minorHAnsi"/>
          <w:sz w:val="24"/>
          <w:szCs w:val="24"/>
        </w:rPr>
        <w:t xml:space="preserve">. pártfogó felügyelő) </w:t>
      </w:r>
      <w:r w:rsidRPr="008217F7">
        <w:rPr>
          <w:rFonts w:asciiTheme="minorHAnsi" w:hAnsiTheme="minorHAnsi" w:cstheme="minorHAnsi"/>
          <w:sz w:val="24"/>
          <w:szCs w:val="24"/>
        </w:rPr>
        <w:t>meghallgatására.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1F41" w:rsidRPr="00891F41" w:rsidRDefault="00891F41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F41">
        <w:rPr>
          <w:rFonts w:asciiTheme="minorHAnsi" w:hAnsiTheme="minorHAnsi" w:cstheme="minorHAnsi"/>
          <w:sz w:val="24"/>
          <w:szCs w:val="24"/>
        </w:rPr>
        <w:t xml:space="preserve">Az érintett elítéltet a </w:t>
      </w:r>
      <w:proofErr w:type="spellStart"/>
      <w:r w:rsidRPr="00891F41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91F41">
        <w:rPr>
          <w:rFonts w:asciiTheme="minorHAnsi" w:hAnsiTheme="minorHAnsi" w:cstheme="minorHAnsi"/>
          <w:sz w:val="24"/>
          <w:szCs w:val="24"/>
        </w:rPr>
        <w:t xml:space="preserve"> őrizetbe történő szabadon bocsátást megelőzően legkevesebb egy munkanappal – dokumentáltan – oktatásban kell részesíteni a büntetés-végrehajtási bíró (a továbbiakban: </w:t>
      </w:r>
      <w:proofErr w:type="spellStart"/>
      <w:r w:rsidRPr="00891F41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91F41">
        <w:rPr>
          <w:rFonts w:asciiTheme="minorHAnsi" w:hAnsiTheme="minorHAnsi" w:cstheme="minorHAnsi"/>
          <w:sz w:val="24"/>
          <w:szCs w:val="24"/>
        </w:rPr>
        <w:t xml:space="preserve">. bíró) végzésében </w:t>
      </w:r>
      <w:r w:rsidRPr="00E252F1">
        <w:rPr>
          <w:rFonts w:asciiTheme="minorHAnsi" w:hAnsiTheme="minorHAnsi" w:cstheme="minorHAnsi"/>
          <w:sz w:val="24"/>
          <w:szCs w:val="24"/>
        </w:rPr>
        <w:t>foglalt</w:t>
      </w:r>
      <w:r w:rsidR="00E94031" w:rsidRPr="00E252F1">
        <w:rPr>
          <w:rFonts w:asciiTheme="minorHAnsi" w:hAnsiTheme="minorHAnsi" w:cstheme="minorHAnsi"/>
          <w:sz w:val="24"/>
          <w:szCs w:val="24"/>
        </w:rPr>
        <w:t>,</w:t>
      </w:r>
      <w:r w:rsidRPr="00891F41">
        <w:rPr>
          <w:rFonts w:asciiTheme="minorHAnsi" w:hAnsiTheme="minorHAnsi" w:cstheme="minorHAnsi"/>
          <w:sz w:val="24"/>
          <w:szCs w:val="24"/>
        </w:rPr>
        <w:t xml:space="preserve"> továbbá az általánosan követendő viselkedési és az előírt magatartási szabályokról, a távfelügyeleti eszköz működtetéséről, működéséről, amit számára meg kell mutatni. A tájékoztatásnak ki kell terjednie az eszköz lehetséges jelzéseinek értelmezésére és az ezek alapján elvárt tevékenységekre. Az oktatást a </w:t>
      </w:r>
      <w:proofErr w:type="spellStart"/>
      <w:r w:rsidRPr="00891F41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91F41">
        <w:rPr>
          <w:rFonts w:asciiTheme="minorHAnsi" w:hAnsiTheme="minorHAnsi" w:cstheme="minorHAnsi"/>
          <w:sz w:val="24"/>
          <w:szCs w:val="24"/>
        </w:rPr>
        <w:t>. intézet parancsnoka által kijelölt személyek kötelesek végrehajtani.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620E" w:rsidRDefault="0097620E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620E" w:rsidRDefault="0097620E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75E2" w:rsidRPr="008217F7" w:rsidRDefault="00A575E2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1F41" w:rsidRPr="00891F41" w:rsidRDefault="00891F41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F41">
        <w:rPr>
          <w:rFonts w:asciiTheme="minorHAnsi" w:hAnsiTheme="minorHAnsi" w:cstheme="minorHAnsi"/>
          <w:sz w:val="24"/>
          <w:szCs w:val="24"/>
        </w:rPr>
        <w:t xml:space="preserve">A szabadon bocsátás során az elítélt okmány-, érték- és tárgyletétjét részére át kell adni. Tájékoztatni kell arról, hogy az esetlegesen érvényességi idejét vesztő személyi okmányok pótlása csak a </w:t>
      </w:r>
      <w:proofErr w:type="spellStart"/>
      <w:r w:rsidRPr="00891F41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91F41">
        <w:rPr>
          <w:rFonts w:asciiTheme="minorHAnsi" w:hAnsiTheme="minorHAnsi" w:cstheme="minorHAnsi"/>
          <w:sz w:val="24"/>
          <w:szCs w:val="24"/>
        </w:rPr>
        <w:t>. bíró – kijelölt terület e célból történő elhagyására vonatkozó – előzetes engedélyével lehetséges.</w:t>
      </w:r>
    </w:p>
    <w:p w:rsidR="002E24F3" w:rsidRDefault="002E24F3" w:rsidP="00B764E7">
      <w:pPr>
        <w:rPr>
          <w:rFonts w:asciiTheme="minorHAnsi" w:hAnsiTheme="minorHAnsi" w:cstheme="minorHAnsi"/>
          <w:iCs/>
          <w:sz w:val="24"/>
          <w:szCs w:val="24"/>
        </w:rPr>
      </w:pPr>
    </w:p>
    <w:p w:rsidR="0097620E" w:rsidRPr="00613661" w:rsidRDefault="00613661" w:rsidP="00B764E7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13661">
        <w:rPr>
          <w:rFonts w:asciiTheme="minorHAnsi" w:hAnsiTheme="minorHAnsi" w:cstheme="minorHAnsi"/>
          <w:b/>
          <w:iCs/>
          <w:sz w:val="24"/>
          <w:szCs w:val="24"/>
        </w:rPr>
        <w:t>II. FEJEZET</w:t>
      </w: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3B5887" w:rsidRPr="008217F7">
        <w:rPr>
          <w:rFonts w:asciiTheme="minorHAnsi" w:hAnsiTheme="minorHAnsi" w:cstheme="minorHAnsi"/>
          <w:b/>
          <w:sz w:val="24"/>
          <w:szCs w:val="24"/>
        </w:rPr>
        <w:t xml:space="preserve">nyilvántartási szakterület </w:t>
      </w:r>
      <w:r w:rsidRPr="008217F7">
        <w:rPr>
          <w:rFonts w:asciiTheme="minorHAnsi" w:hAnsiTheme="minorHAnsi" w:cstheme="minorHAnsi"/>
          <w:b/>
          <w:sz w:val="24"/>
          <w:szCs w:val="24"/>
        </w:rPr>
        <w:t xml:space="preserve">feladatai 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őrizetre vonatkozó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intézeti előterjesztések, </w:t>
      </w:r>
      <w:r w:rsidR="007C6AFA">
        <w:rPr>
          <w:rFonts w:asciiTheme="minorHAnsi" w:hAnsiTheme="minorHAnsi" w:cstheme="minorHAnsi"/>
          <w:sz w:val="24"/>
          <w:szCs w:val="24"/>
        </w:rPr>
        <w:t>továbbá</w:t>
      </w:r>
      <w:r w:rsidRPr="008217F7">
        <w:rPr>
          <w:rFonts w:asciiTheme="minorHAnsi" w:hAnsiTheme="minorHAnsi" w:cstheme="minorHAnsi"/>
          <w:sz w:val="24"/>
          <w:szCs w:val="24"/>
        </w:rPr>
        <w:t xml:space="preserve"> a</w:t>
      </w:r>
      <w:r w:rsidR="0061615C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61615C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által beadott kérelmek ügyintézése során a kérelmekre és büntetés-végrehajtási ügyekre </w:t>
      </w:r>
      <w:r w:rsidR="00120320" w:rsidRPr="00384EA8">
        <w:rPr>
          <w:rFonts w:asciiTheme="minorHAnsi" w:hAnsiTheme="minorHAnsi" w:cstheme="minorHAnsi"/>
          <w:sz w:val="24"/>
          <w:szCs w:val="24"/>
        </w:rPr>
        <w:t xml:space="preserve">(a továbbiakban: </w:t>
      </w:r>
      <w:proofErr w:type="spellStart"/>
      <w:r w:rsidR="00120320" w:rsidRPr="00384EA8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120320" w:rsidRPr="00384EA8">
        <w:rPr>
          <w:rFonts w:asciiTheme="minorHAnsi" w:hAnsiTheme="minorHAnsi" w:cstheme="minorHAnsi"/>
          <w:sz w:val="24"/>
          <w:szCs w:val="24"/>
        </w:rPr>
        <w:t>. ügy)</w:t>
      </w:r>
      <w:r w:rsidR="00120320">
        <w:rPr>
          <w:rFonts w:asciiTheme="minorHAnsi" w:hAnsiTheme="minorHAnsi" w:cstheme="minorHAnsi"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sz w:val="24"/>
          <w:szCs w:val="24"/>
        </w:rPr>
        <w:t>vonatkozó általános szabályokat az e címben foglalt eltérésekkel kell alkalmazni.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őrizetre vonatkozó kérelem előterjesztésére csak írásban kerülhet sor. Amennyiben a</w:t>
      </w:r>
      <w:r w:rsidR="00CD40C0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CD40C0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nem tud írni, úgy kérelmét két tanú jelenlétében, jegyzőkönyvben kell rögzíteni. A védő által előterjesztett kérelem ügyintézése csak akkor kezdhető meg, ha azzal a</w:t>
      </w:r>
      <w:r w:rsidR="00CE3318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CE3318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írásos nyilatkozata alapján egyetért.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384EA8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Ha a</w:t>
      </w:r>
      <w:r w:rsidR="00D824A7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D824A7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nyilvántartási adatai alapján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tv. 187/A. § (1) bekezdésében foglalt feltételek nem teljesülnek, vagy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tv. 187/C. §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-ban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meghatározott kizáró okok valamelyike fennáll, erről a</w:t>
      </w:r>
      <w:r w:rsidR="000149C1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0149C1">
        <w:rPr>
          <w:rFonts w:asciiTheme="minorHAnsi" w:hAnsiTheme="minorHAnsi" w:cstheme="minorHAnsi"/>
          <w:sz w:val="24"/>
          <w:szCs w:val="24"/>
        </w:rPr>
        <w:t>elítéltet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0F7E60" w:rsidRPr="008217F7">
        <w:rPr>
          <w:rFonts w:asciiTheme="minorHAnsi" w:hAnsiTheme="minorHAnsi" w:cstheme="minorHAnsi"/>
          <w:sz w:val="24"/>
          <w:szCs w:val="24"/>
        </w:rPr>
        <w:t xml:space="preserve">– és amennyiben a kérelmet a védő terjesztette elő, őt is – </w:t>
      </w:r>
      <w:r w:rsidRPr="008217F7">
        <w:rPr>
          <w:rFonts w:asciiTheme="minorHAnsi" w:hAnsiTheme="minorHAnsi" w:cstheme="minorHAnsi"/>
          <w:sz w:val="24"/>
          <w:szCs w:val="24"/>
        </w:rPr>
        <w:t xml:space="preserve">tájékoztatni kell. A tájékoztatásnak ki kell terjednie </w:t>
      </w:r>
      <w:r w:rsidR="00B04AAF" w:rsidRPr="00384EA8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B04AAF" w:rsidRPr="00384EA8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B04AAF" w:rsidRPr="00384EA8">
        <w:rPr>
          <w:rFonts w:asciiTheme="minorHAnsi" w:hAnsiTheme="minorHAnsi" w:cstheme="minorHAnsi"/>
          <w:sz w:val="24"/>
          <w:szCs w:val="24"/>
        </w:rPr>
        <w:t>. tv. 61/A. § (2) bekezdésének</w:t>
      </w:r>
      <w:r w:rsidR="00384EA8" w:rsidRPr="00384EA8">
        <w:rPr>
          <w:rFonts w:asciiTheme="minorHAnsi" w:hAnsiTheme="minorHAnsi" w:cstheme="minorHAnsi"/>
          <w:sz w:val="24"/>
          <w:szCs w:val="24"/>
        </w:rPr>
        <w:t>,</w:t>
      </w:r>
      <w:r w:rsidR="00B04AAF" w:rsidRPr="00384EA8">
        <w:rPr>
          <w:rFonts w:asciiTheme="minorHAnsi" w:hAnsiTheme="minorHAnsi" w:cstheme="minorHAnsi"/>
          <w:sz w:val="24"/>
          <w:szCs w:val="24"/>
        </w:rPr>
        <w:t xml:space="preserve"> kérelem benyújtására vonatkozó részére is.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Ha a kérelem ügyintézése során megállapítást nyer, hogy a</w:t>
      </w:r>
      <w:r w:rsidR="00434C1A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434C1A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korábban már élt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kérelmezésének lehetőségével,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 az előterjesztést mellőzi, erről a</w:t>
      </w:r>
      <w:r w:rsidR="00E812FD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E812FD">
        <w:rPr>
          <w:rFonts w:asciiTheme="minorHAnsi" w:hAnsiTheme="minorHAnsi" w:cstheme="minorHAnsi"/>
          <w:sz w:val="24"/>
          <w:szCs w:val="24"/>
        </w:rPr>
        <w:t>elítéltet</w:t>
      </w:r>
      <w:r w:rsidRPr="008217F7">
        <w:rPr>
          <w:rFonts w:asciiTheme="minorHAnsi" w:hAnsiTheme="minorHAnsi" w:cstheme="minorHAnsi"/>
          <w:sz w:val="24"/>
          <w:szCs w:val="24"/>
        </w:rPr>
        <w:t xml:space="preserve"> írásban tájékoztatja.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891F41" w:rsidRPr="00E07FAA" w:rsidRDefault="00891F41" w:rsidP="00E07FAA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F41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891F41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91F41">
        <w:rPr>
          <w:rFonts w:asciiTheme="minorHAnsi" w:hAnsiTheme="minorHAnsi" w:cstheme="minorHAnsi"/>
          <w:iCs/>
          <w:sz w:val="24"/>
          <w:szCs w:val="24"/>
        </w:rPr>
        <w:t xml:space="preserve">. intézet által történő kezdeményezés esetén, </w:t>
      </w:r>
      <w:r w:rsidR="00473AA3">
        <w:rPr>
          <w:rFonts w:asciiTheme="minorHAnsi" w:hAnsiTheme="minorHAnsi" w:cstheme="minorHAnsi"/>
          <w:iCs/>
          <w:sz w:val="24"/>
          <w:szCs w:val="24"/>
        </w:rPr>
        <w:t>vagy</w:t>
      </w:r>
      <w:r w:rsidRPr="00891F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07FAA">
        <w:rPr>
          <w:rFonts w:asciiTheme="minorHAnsi" w:hAnsiTheme="minorHAnsi" w:cstheme="minorHAnsi"/>
          <w:iCs/>
          <w:sz w:val="24"/>
          <w:szCs w:val="24"/>
        </w:rPr>
        <w:t xml:space="preserve">ha a kérelem nem tartalmazza egyértelműen, hogy az elítélt a </w:t>
      </w:r>
      <w:proofErr w:type="spellStart"/>
      <w:r w:rsidRPr="00E07FAA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Pr="00E07FAA">
        <w:rPr>
          <w:rFonts w:asciiTheme="minorHAnsi" w:hAnsiTheme="minorHAnsi" w:cstheme="minorHAnsi"/>
          <w:iCs/>
          <w:sz w:val="24"/>
          <w:szCs w:val="24"/>
        </w:rPr>
        <w:t xml:space="preserve"> őrizet feltételeit vállalja, az erre vonatkozó nyilatkozatát az 1. melléklet szerint, írásban fel kell venni és </w:t>
      </w:r>
      <w:r w:rsidR="00C93114" w:rsidRPr="00E07FAA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="00C471D8" w:rsidRPr="00E07FAA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="00C471D8" w:rsidRPr="00E07FAA">
        <w:rPr>
          <w:rFonts w:asciiTheme="minorHAnsi" w:hAnsiTheme="minorHAnsi" w:cstheme="minorHAnsi"/>
          <w:iCs/>
          <w:sz w:val="24"/>
          <w:szCs w:val="24"/>
        </w:rPr>
        <w:t xml:space="preserve">. ügy </w:t>
      </w:r>
      <w:r w:rsidRPr="00E07FAA">
        <w:rPr>
          <w:rFonts w:asciiTheme="minorHAnsi" w:hAnsiTheme="minorHAnsi" w:cstheme="minorHAnsi"/>
          <w:iCs/>
          <w:sz w:val="24"/>
          <w:szCs w:val="24"/>
        </w:rPr>
        <w:t>irataihoz kell csatolni. Ha az elítélt úgy nyilatkozik, h</w:t>
      </w:r>
      <w:r w:rsidR="00E0247E" w:rsidRPr="00E07FAA">
        <w:rPr>
          <w:rFonts w:asciiTheme="minorHAnsi" w:hAnsiTheme="minorHAnsi" w:cstheme="minorHAnsi"/>
          <w:iCs/>
          <w:sz w:val="24"/>
          <w:szCs w:val="24"/>
        </w:rPr>
        <w:t>ogy nem vállalja a feltételeket</w:t>
      </w:r>
      <w:r w:rsidRPr="00E07FAA">
        <w:rPr>
          <w:rFonts w:asciiTheme="minorHAnsi" w:hAnsiTheme="minorHAnsi" w:cstheme="minorHAnsi"/>
          <w:iCs/>
          <w:sz w:val="24"/>
          <w:szCs w:val="24"/>
        </w:rPr>
        <w:t xml:space="preserve"> vagy a nyilatkozattételt megtagadja, de a </w:t>
      </w:r>
      <w:proofErr w:type="spellStart"/>
      <w:r w:rsidRPr="00E07FAA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Pr="00E07FAA">
        <w:rPr>
          <w:rFonts w:asciiTheme="minorHAnsi" w:hAnsiTheme="minorHAnsi" w:cstheme="minorHAnsi"/>
          <w:iCs/>
          <w:sz w:val="24"/>
          <w:szCs w:val="24"/>
        </w:rPr>
        <w:t xml:space="preserve"> őrizetbe helyezésre vonatkozó kérelmét ezek mellett is fenntartja, a </w:t>
      </w:r>
      <w:proofErr w:type="spellStart"/>
      <w:r w:rsidRPr="00E07FAA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E07FAA">
        <w:rPr>
          <w:rFonts w:asciiTheme="minorHAnsi" w:hAnsiTheme="minorHAnsi" w:cstheme="minorHAnsi"/>
          <w:iCs/>
          <w:sz w:val="24"/>
          <w:szCs w:val="24"/>
        </w:rPr>
        <w:t>. intézet nem me</w:t>
      </w:r>
      <w:r w:rsidR="003005ED" w:rsidRPr="00E07FAA">
        <w:rPr>
          <w:rFonts w:asciiTheme="minorHAnsi" w:hAnsiTheme="minorHAnsi" w:cstheme="minorHAnsi"/>
          <w:iCs/>
          <w:sz w:val="24"/>
          <w:szCs w:val="24"/>
        </w:rPr>
        <w:t>llőzheti annak előterjesztését.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</w:t>
      </w:r>
      <w:r w:rsidR="003055EB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3055EB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kérésére – különös tekintettel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 kezdeményezése alapján történő előterjesztésekre –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feltételeit, a vállalt magatartási szabályokat összefoglaló írásos anyagot bocsát rendelkezésére.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Ha a</w:t>
      </w:r>
      <w:r w:rsidR="003055EB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3055EB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vagy védője által előterjesztett kérelem tartalmazza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helyéül szolgáló ingatlanra vonatkozó, a szabadságvesztés, az elzárás, az előzetes letartóztatás és a rendbírság helyébe lépő elzárás végrehajtásának szabályiról szóló 16/2014. (XII.</w:t>
      </w:r>
      <w:r w:rsidR="001E40D8">
        <w:rPr>
          <w:rFonts w:asciiTheme="minorHAnsi" w:hAnsiTheme="minorHAnsi" w:cstheme="minorHAnsi"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sz w:val="24"/>
          <w:szCs w:val="24"/>
        </w:rPr>
        <w:t>19.) IM rendelet (a továbbiakban: Rendelet) 136/A. §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-ban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meghatározott adatokat, úgy az ingatlan felmérésére vonatkozó megkeresés a</w:t>
      </w:r>
      <w:r w:rsidR="009E77B3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9E77B3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147803" w:rsidRPr="009A0240">
        <w:rPr>
          <w:rFonts w:asciiTheme="minorHAnsi" w:hAnsiTheme="minorHAnsi" w:cstheme="minorHAnsi"/>
          <w:sz w:val="24"/>
          <w:szCs w:val="24"/>
        </w:rPr>
        <w:t xml:space="preserve">Befogadási és </w:t>
      </w:r>
      <w:proofErr w:type="spellStart"/>
      <w:r w:rsidR="00147803" w:rsidRPr="009A0240">
        <w:rPr>
          <w:rFonts w:asciiTheme="minorHAnsi" w:hAnsiTheme="minorHAnsi" w:cstheme="minorHAnsi"/>
          <w:sz w:val="24"/>
          <w:szCs w:val="24"/>
        </w:rPr>
        <w:t>Fogvatartási</w:t>
      </w:r>
      <w:proofErr w:type="spellEnd"/>
      <w:r w:rsidR="00147803" w:rsidRPr="009A0240">
        <w:rPr>
          <w:rFonts w:asciiTheme="minorHAnsi" w:hAnsiTheme="minorHAnsi" w:cstheme="minorHAnsi"/>
          <w:sz w:val="24"/>
          <w:szCs w:val="24"/>
        </w:rPr>
        <w:t xml:space="preserve"> Bizottság</w:t>
      </w:r>
      <w:r w:rsidR="00607CAC">
        <w:rPr>
          <w:rFonts w:asciiTheme="minorHAnsi" w:hAnsiTheme="minorHAnsi" w:cstheme="minorHAnsi"/>
          <w:sz w:val="24"/>
          <w:szCs w:val="24"/>
        </w:rPr>
        <w:t xml:space="preserve"> (a továbbiakban: BFB)</w:t>
      </w:r>
      <w:r w:rsidR="00147803">
        <w:rPr>
          <w:rFonts w:asciiTheme="minorHAnsi" w:hAnsiTheme="minorHAnsi" w:cstheme="minorHAnsi"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sz w:val="24"/>
          <w:szCs w:val="24"/>
        </w:rPr>
        <w:t>általi meghallgatását megelőzően is megküldhető.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7620E" w:rsidRPr="0097620E" w:rsidRDefault="00483FD5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>A nyilvántartási szakterület az előterjesztéshez csatolja az ítéletkiadmányt, annak hiányában</w:t>
      </w:r>
      <w:r w:rsidR="0097620E">
        <w:rPr>
          <w:rFonts w:asciiTheme="minorHAnsi" w:hAnsiTheme="minorHAnsi" w:cstheme="minorHAnsi"/>
          <w:iCs/>
          <w:sz w:val="24"/>
          <w:szCs w:val="24"/>
        </w:rPr>
        <w:t xml:space="preserve"> a bírói értesítőlap másolatát.</w:t>
      </w:r>
    </w:p>
    <w:p w:rsidR="0097620E" w:rsidRPr="0097620E" w:rsidRDefault="0097620E" w:rsidP="00B764E7">
      <w:pPr>
        <w:rPr>
          <w:rFonts w:asciiTheme="minorHAnsi" w:hAnsiTheme="minorHAnsi" w:cstheme="minorHAnsi"/>
          <w:iCs/>
          <w:sz w:val="24"/>
          <w:szCs w:val="24"/>
        </w:rPr>
      </w:pPr>
    </w:p>
    <w:p w:rsidR="0097620E" w:rsidRDefault="0097620E" w:rsidP="00B764E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E2D0E" w:rsidRDefault="003E2D0E" w:rsidP="00B764E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727B7F" w:rsidRDefault="00727B7F" w:rsidP="00B764E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1D0E3D" w:rsidRPr="00727B7F" w:rsidRDefault="001D0E3D" w:rsidP="00B764E7">
      <w:pPr>
        <w:pStyle w:val="Listaszerbekezds"/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proofErr w:type="spellStart"/>
      <w:r w:rsidRPr="00727B7F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Pr="00727B7F">
        <w:rPr>
          <w:rFonts w:asciiTheme="minorHAnsi" w:hAnsiTheme="minorHAnsi" w:cstheme="minorHAnsi"/>
          <w:iCs/>
          <w:sz w:val="24"/>
          <w:szCs w:val="24"/>
        </w:rPr>
        <w:t xml:space="preserve"> őrizet elrendelése esetén az elítélt szabadon bocsátására az a </w:t>
      </w:r>
      <w:proofErr w:type="spellStart"/>
      <w:r w:rsidRPr="00727B7F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727B7F">
        <w:rPr>
          <w:rFonts w:asciiTheme="minorHAnsi" w:hAnsiTheme="minorHAnsi" w:cstheme="minorHAnsi"/>
          <w:iCs/>
          <w:sz w:val="24"/>
          <w:szCs w:val="24"/>
        </w:rPr>
        <w:t xml:space="preserve">. bíró által kijelölt ingatlan elhelyezkedése szerinti megyében (fővárosban) található – több </w:t>
      </w:r>
      <w:proofErr w:type="spellStart"/>
      <w:r w:rsidRPr="00727B7F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727B7F">
        <w:rPr>
          <w:rFonts w:asciiTheme="minorHAnsi" w:hAnsiTheme="minorHAnsi" w:cstheme="minorHAnsi"/>
          <w:iCs/>
          <w:sz w:val="24"/>
          <w:szCs w:val="24"/>
        </w:rPr>
        <w:t xml:space="preserve">. intézet esetében az ahhoz legközelebb eső – </w:t>
      </w:r>
      <w:proofErr w:type="spellStart"/>
      <w:r w:rsidRPr="00727B7F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727B7F">
        <w:rPr>
          <w:rFonts w:asciiTheme="minorHAnsi" w:hAnsiTheme="minorHAnsi" w:cstheme="minorHAnsi"/>
          <w:iCs/>
          <w:sz w:val="24"/>
          <w:szCs w:val="24"/>
        </w:rPr>
        <w:t xml:space="preserve">. intézet az illetékes, amelyben a vonatkozó jogszabályok és országos parancsnoki szakutasítás szerint az elítélt ideiglenes elhelyezése, </w:t>
      </w:r>
      <w:r w:rsidR="00BC40D2">
        <w:rPr>
          <w:rFonts w:asciiTheme="minorHAnsi" w:hAnsiTheme="minorHAnsi" w:cstheme="minorHAnsi"/>
          <w:iCs/>
          <w:sz w:val="24"/>
          <w:szCs w:val="24"/>
        </w:rPr>
        <w:t>továbbá</w:t>
      </w:r>
      <w:r w:rsidRPr="00727B7F">
        <w:rPr>
          <w:rFonts w:asciiTheme="minorHAnsi" w:hAnsiTheme="minorHAnsi" w:cstheme="minorHAnsi"/>
          <w:iCs/>
          <w:sz w:val="24"/>
          <w:szCs w:val="24"/>
        </w:rPr>
        <w:t xml:space="preserve"> befogadása vagy szabadítása lehetséges. A fiatalkorú és a női elítélt szabadon bocsátását a részére kijelölt ingatlanhoz legközelebb eső, az elhelyezésére kijelölt </w:t>
      </w:r>
      <w:proofErr w:type="spellStart"/>
      <w:r w:rsidRPr="00727B7F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727B7F">
        <w:rPr>
          <w:rFonts w:asciiTheme="minorHAnsi" w:hAnsiTheme="minorHAnsi" w:cstheme="minorHAnsi"/>
          <w:iCs/>
          <w:sz w:val="24"/>
          <w:szCs w:val="24"/>
        </w:rPr>
        <w:t>. intézetben kell végrehajtani.</w:t>
      </w:r>
    </w:p>
    <w:p w:rsidR="001D0E3D" w:rsidRDefault="001D0E3D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96583" w:rsidRPr="00217BB6" w:rsidRDefault="00A96583" w:rsidP="00B764E7">
      <w:pPr>
        <w:pStyle w:val="Listaszerbekezds"/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17BB6">
        <w:rPr>
          <w:rFonts w:asciiTheme="minorHAnsi" w:hAnsiTheme="minorHAnsi" w:cstheme="minorHAnsi"/>
          <w:iCs/>
          <w:sz w:val="24"/>
          <w:szCs w:val="24"/>
        </w:rPr>
        <w:t xml:space="preserve">Ha a </w:t>
      </w:r>
      <w:proofErr w:type="spellStart"/>
      <w:r w:rsidRPr="00217BB6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Pr="00217BB6">
        <w:rPr>
          <w:rFonts w:asciiTheme="minorHAnsi" w:hAnsiTheme="minorHAnsi" w:cstheme="minorHAnsi"/>
          <w:iCs/>
          <w:sz w:val="24"/>
          <w:szCs w:val="24"/>
        </w:rPr>
        <w:t xml:space="preserve"> őrizet elrendelésekor nem a 14. pont szerint illetékes </w:t>
      </w:r>
      <w:proofErr w:type="spellStart"/>
      <w:r w:rsidRPr="00217BB6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217BB6">
        <w:rPr>
          <w:rFonts w:asciiTheme="minorHAnsi" w:hAnsiTheme="minorHAnsi" w:cstheme="minorHAnsi"/>
          <w:iCs/>
          <w:sz w:val="24"/>
          <w:szCs w:val="24"/>
        </w:rPr>
        <w:t xml:space="preserve">. intézetben kerül sor az elhelyezésre, az elítéltet a tervezett szabadon bocsátást megelőzően legalább három munkanappal – elsődlegesen a heti körszállítással – végleg át kell szállítani a szabadon bocsátásra illetékes </w:t>
      </w:r>
      <w:proofErr w:type="spellStart"/>
      <w:r w:rsidRPr="00217BB6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217BB6">
        <w:rPr>
          <w:rFonts w:asciiTheme="minorHAnsi" w:hAnsiTheme="minorHAnsi" w:cstheme="minorHAnsi"/>
          <w:iCs/>
          <w:sz w:val="24"/>
          <w:szCs w:val="24"/>
        </w:rPr>
        <w:t xml:space="preserve">. intézetbe. A Komárom-Esztergom megye területén elhelyezkedő ingatlanok esetén a Fővárosi Büntetés-végrehajtási Intézet az illetékes. A </w:t>
      </w:r>
      <w:r w:rsidR="008368F8" w:rsidRPr="00217BB6">
        <w:rPr>
          <w:rFonts w:asciiTheme="minorHAnsi" w:hAnsiTheme="minorHAnsi" w:cstheme="minorHAnsi"/>
          <w:iCs/>
          <w:sz w:val="24"/>
          <w:szCs w:val="24"/>
        </w:rPr>
        <w:t>Budapest</w:t>
      </w:r>
      <w:r w:rsidRPr="00217BB6">
        <w:rPr>
          <w:rFonts w:asciiTheme="minorHAnsi" w:hAnsiTheme="minorHAnsi" w:cstheme="minorHAnsi"/>
          <w:iCs/>
          <w:sz w:val="24"/>
          <w:szCs w:val="24"/>
        </w:rPr>
        <w:t xml:space="preserve"> területén elhelyezkedő ingatlanok esetén az illetékesség tekintetében a fővárosban működő </w:t>
      </w:r>
      <w:proofErr w:type="spellStart"/>
      <w:r w:rsidRPr="00217BB6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217BB6">
        <w:rPr>
          <w:rFonts w:asciiTheme="minorHAnsi" w:hAnsiTheme="minorHAnsi" w:cstheme="minorHAnsi"/>
          <w:iCs/>
          <w:sz w:val="24"/>
          <w:szCs w:val="24"/>
        </w:rPr>
        <w:t>. intézetek között megkötött együttműködési megállapodásban foglaltak az irányadóak, amelynek tartalmaznia kell a kerületek intézetek közötti megosztását.</w:t>
      </w:r>
      <w:r w:rsidR="0095041C" w:rsidRPr="00217BB6">
        <w:rPr>
          <w:rFonts w:asciiTheme="minorHAnsi" w:hAnsiTheme="minorHAnsi" w:cstheme="minorHAnsi"/>
          <w:iCs/>
          <w:sz w:val="24"/>
          <w:szCs w:val="24"/>
        </w:rPr>
        <w:t xml:space="preserve"> Továbbá, ha az ingatlan Pest megye területén helyezkedik el, a női elítéltek </w:t>
      </w:r>
      <w:proofErr w:type="spellStart"/>
      <w:r w:rsidR="0095041C" w:rsidRPr="00217BB6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="0095041C" w:rsidRPr="00217BB6">
        <w:rPr>
          <w:rFonts w:asciiTheme="minorHAnsi" w:hAnsiTheme="minorHAnsi" w:cstheme="minorHAnsi"/>
          <w:iCs/>
          <w:sz w:val="24"/>
          <w:szCs w:val="24"/>
        </w:rPr>
        <w:t xml:space="preserve"> őrizetbe helyezését a Fővárosi Büntetés-végrehajtási Intézet hajtja végre.</w:t>
      </w:r>
    </w:p>
    <w:p w:rsidR="00A96583" w:rsidRDefault="00A96583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Amennyiben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tartama alatt a </w:t>
      </w:r>
      <w:proofErr w:type="spellStart"/>
      <w:r w:rsidR="00DA4B6B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DA4B6B" w:rsidRPr="008217F7">
        <w:rPr>
          <w:rFonts w:asciiTheme="minorHAnsi" w:hAnsiTheme="minorHAnsi" w:cstheme="minorHAnsi"/>
          <w:sz w:val="24"/>
          <w:szCs w:val="24"/>
        </w:rPr>
        <w:t xml:space="preserve">. bíró </w:t>
      </w:r>
      <w:r w:rsidRPr="008217F7">
        <w:rPr>
          <w:rFonts w:asciiTheme="minorHAnsi" w:hAnsiTheme="minorHAnsi" w:cstheme="minorHAnsi"/>
          <w:sz w:val="24"/>
          <w:szCs w:val="24"/>
        </w:rPr>
        <w:t xml:space="preserve">másik ingatlant jelöl ki annak végrehajtási helyéül, a távfelügyelet ellátásával kapcsolatos feladatokat szükség szerint át kell adni a kijelölt ingatlan helye szerint illetékes </w:t>
      </w:r>
      <w:proofErr w:type="spellStart"/>
      <w:r w:rsidR="00483FD5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483FD5" w:rsidRPr="008217F7">
        <w:rPr>
          <w:rFonts w:asciiTheme="minorHAnsi" w:hAnsiTheme="minorHAnsi" w:cstheme="minorHAnsi"/>
          <w:sz w:val="24"/>
          <w:szCs w:val="24"/>
        </w:rPr>
        <w:t>. intézetnek</w:t>
      </w:r>
      <w:r w:rsidR="00EA1088" w:rsidRPr="008217F7">
        <w:rPr>
          <w:rFonts w:asciiTheme="minorHAnsi" w:hAnsiTheme="minorHAnsi" w:cstheme="minorHAnsi"/>
          <w:sz w:val="24"/>
          <w:szCs w:val="24"/>
        </w:rPr>
        <w:t xml:space="preserve">, a </w:t>
      </w:r>
      <w:r w:rsidR="00FE2844" w:rsidRPr="007641A2">
        <w:rPr>
          <w:rFonts w:asciiTheme="minorHAnsi" w:hAnsiTheme="minorHAnsi" w:cstheme="minorHAnsi"/>
          <w:sz w:val="24"/>
          <w:szCs w:val="24"/>
        </w:rPr>
        <w:t>14-15.</w:t>
      </w:r>
      <w:r w:rsidR="00FE2844">
        <w:rPr>
          <w:rFonts w:asciiTheme="minorHAnsi" w:hAnsiTheme="minorHAnsi" w:cstheme="minorHAnsi"/>
          <w:sz w:val="24"/>
          <w:szCs w:val="24"/>
        </w:rPr>
        <w:t xml:space="preserve"> pontban</w:t>
      </w:r>
      <w:r w:rsidR="00EA1088" w:rsidRPr="008217F7">
        <w:rPr>
          <w:rFonts w:asciiTheme="minorHAnsi" w:hAnsiTheme="minorHAnsi" w:cstheme="minorHAnsi"/>
          <w:sz w:val="24"/>
          <w:szCs w:val="24"/>
        </w:rPr>
        <w:t xml:space="preserve"> foglaltak figyelembevételével.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Abban az esetben, ha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őrizetbe helyezett </w:t>
      </w:r>
      <w:r w:rsidR="004B20E9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részére a bíróság engedélyezi, hogy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intézetben tartózkodó engedélyezett kapcsolattartóját meglátogathassa</w:t>
      </w:r>
      <w:r w:rsidR="008F60D1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felügyeletét ellátó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soron kívül felveszi a kapcsolatot a látogatást biztosító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intézettel a szükséges tájékoztatás </w:t>
      </w:r>
      <w:r w:rsidR="00FB6FA5">
        <w:rPr>
          <w:rFonts w:asciiTheme="minorHAnsi" w:eastAsia="Calibri" w:hAnsiTheme="minorHAnsi" w:cstheme="minorHAnsi"/>
          <w:sz w:val="24"/>
          <w:szCs w:val="24"/>
          <w:lang w:eastAsia="en-US"/>
        </w:rPr>
        <w:t>és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intézkedések megtétele </w:t>
      </w:r>
      <w:r w:rsidR="00630C88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céljából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látogatófogadás szakszerű végrehajtása érdekében, a </w:t>
      </w:r>
      <w:proofErr w:type="spellStart"/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őrizetbe helyezésről szóló </w:t>
      </w:r>
      <w:proofErr w:type="spellStart"/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bírói engedélyező határozatot a látogatást biztosító </w:t>
      </w:r>
      <w:proofErr w:type="spellStart"/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73134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intézetnek meg kell küldeni.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Rendelet 136/C. § (3) bekezdésében meghatározott,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intézeten kívüli jogszerű tartózkodásról szóló igazolásnak tartalmaznia kell:</w:t>
      </w:r>
    </w:p>
    <w:p w:rsidR="009A4C89" w:rsidRPr="00323635" w:rsidRDefault="009A4C89" w:rsidP="00B764E7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273ADA"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73ADA"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személyes </w:t>
      </w:r>
      <w:r w:rsidR="002059A1"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>adatait</w:t>
      </w:r>
      <w:r w:rsidRPr="00323635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:rsidR="009A4C89" w:rsidRPr="008217F7" w:rsidRDefault="009A4C89" w:rsidP="00B764E7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szabadon bocsátó és az elektronikus távfelügyeletet ellátó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intézet megnevezését, elérhetőségét;</w:t>
      </w:r>
    </w:p>
    <w:p w:rsidR="009A4C89" w:rsidRPr="008217F7" w:rsidRDefault="009A4C89" w:rsidP="00B764E7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kezdő és lejárati napját;</w:t>
      </w:r>
    </w:p>
    <w:p w:rsidR="009A4C89" w:rsidRPr="008217F7" w:rsidRDefault="009A4C89" w:rsidP="00B764E7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="00DA4B6B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DA4B6B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bíró 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által kijelölt ingatlan címét;</w:t>
      </w:r>
    </w:p>
    <w:p w:rsidR="009A4C89" w:rsidRPr="008217F7" w:rsidRDefault="009A4C89" w:rsidP="00B764E7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 tartózkodásra és mozgásra vonatkozó főbb szabályokat (pl. munkahely neve és munkaidő, jelentkezési kötelezettség, a meghatározott ingatlanban való kötelező tartózkodás).</w:t>
      </w:r>
    </w:p>
    <w:p w:rsidR="00EE05ED" w:rsidRPr="008217F7" w:rsidRDefault="00EE05ED" w:rsidP="00B764E7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2865DF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5A3E">
        <w:rPr>
          <w:rFonts w:asciiTheme="minorHAnsi" w:hAnsiTheme="minorHAnsi" w:cstheme="minorHAnsi"/>
          <w:sz w:val="24"/>
          <w:szCs w:val="24"/>
        </w:rPr>
        <w:t>A</w:t>
      </w:r>
      <w:r w:rsidR="004839FC">
        <w:rPr>
          <w:rFonts w:asciiTheme="minorHAnsi" w:hAnsiTheme="minorHAnsi" w:cstheme="minorHAnsi"/>
          <w:sz w:val="24"/>
          <w:szCs w:val="24"/>
        </w:rPr>
        <w:t>z</w:t>
      </w:r>
      <w:r w:rsidRPr="00E05A3E">
        <w:rPr>
          <w:rFonts w:asciiTheme="minorHAnsi" w:hAnsiTheme="minorHAnsi" w:cstheme="minorHAnsi"/>
          <w:sz w:val="24"/>
          <w:szCs w:val="24"/>
        </w:rPr>
        <w:t xml:space="preserve"> </w:t>
      </w:r>
      <w:r w:rsidR="004839FC">
        <w:rPr>
          <w:rFonts w:asciiTheme="minorHAnsi" w:hAnsiTheme="minorHAnsi" w:cstheme="minorHAnsi"/>
          <w:sz w:val="24"/>
          <w:szCs w:val="24"/>
        </w:rPr>
        <w:t>elítélt</w:t>
      </w:r>
      <w:r w:rsidR="00BF24C2">
        <w:rPr>
          <w:rFonts w:asciiTheme="minorHAnsi" w:hAnsiTheme="minorHAnsi" w:cstheme="minorHAnsi"/>
          <w:sz w:val="24"/>
          <w:szCs w:val="24"/>
        </w:rPr>
        <w:t>et</w:t>
      </w:r>
      <w:r w:rsidRPr="00E05A3E">
        <w:rPr>
          <w:rFonts w:asciiTheme="minorHAnsi" w:hAnsiTheme="minorHAnsi" w:cstheme="minorHAnsi"/>
          <w:sz w:val="24"/>
          <w:szCs w:val="24"/>
        </w:rPr>
        <w:t xml:space="preserve"> szabadon bocsátását megelőzően a 2. melléklet szerinti általános</w:t>
      </w:r>
      <w:r w:rsidRPr="008217F7">
        <w:rPr>
          <w:rFonts w:asciiTheme="minorHAnsi" w:hAnsiTheme="minorHAnsi" w:cstheme="minorHAnsi"/>
          <w:sz w:val="24"/>
          <w:szCs w:val="24"/>
        </w:rPr>
        <w:t xml:space="preserve"> tájékoztató</w:t>
      </w:r>
      <w:r w:rsidR="00BF24C2">
        <w:rPr>
          <w:rFonts w:asciiTheme="minorHAnsi" w:hAnsiTheme="minorHAnsi" w:cstheme="minorHAnsi"/>
          <w:sz w:val="24"/>
          <w:szCs w:val="24"/>
        </w:rPr>
        <w:t>ban foglaltakról</w:t>
      </w:r>
      <w:r w:rsidRPr="008217F7">
        <w:rPr>
          <w:rFonts w:asciiTheme="minorHAnsi" w:hAnsiTheme="minorHAnsi" w:cstheme="minorHAnsi"/>
          <w:sz w:val="24"/>
          <w:szCs w:val="24"/>
        </w:rPr>
        <w:t xml:space="preserve"> és a </w:t>
      </w:r>
      <w:proofErr w:type="spellStart"/>
      <w:r w:rsidR="00DA4B6B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DA4B6B" w:rsidRPr="008217F7">
        <w:rPr>
          <w:rFonts w:asciiTheme="minorHAnsi" w:hAnsiTheme="minorHAnsi" w:cstheme="minorHAnsi"/>
          <w:sz w:val="24"/>
          <w:szCs w:val="24"/>
        </w:rPr>
        <w:t xml:space="preserve">. bíró </w:t>
      </w:r>
      <w:r w:rsidRPr="008217F7">
        <w:rPr>
          <w:rFonts w:asciiTheme="minorHAnsi" w:hAnsiTheme="minorHAnsi" w:cstheme="minorHAnsi"/>
          <w:sz w:val="24"/>
          <w:szCs w:val="24"/>
        </w:rPr>
        <w:t xml:space="preserve">határozatában foglalt egyéb magatartási szabályokról tájékoztatni kell. A nyilatkozat </w:t>
      </w:r>
      <w:r w:rsidR="004839FC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által aláírt egy példányát a </w:t>
      </w:r>
      <w:proofErr w:type="spellStart"/>
      <w:r w:rsidR="00FB3CC2" w:rsidRPr="00143C99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FB3CC2" w:rsidRPr="00143C99">
        <w:rPr>
          <w:rFonts w:asciiTheme="minorHAnsi" w:hAnsiTheme="minorHAnsi" w:cstheme="minorHAnsi"/>
          <w:sz w:val="24"/>
          <w:szCs w:val="24"/>
        </w:rPr>
        <w:t>. ügy</w:t>
      </w:r>
      <w:r w:rsidR="00FB3CC2">
        <w:rPr>
          <w:rFonts w:asciiTheme="minorHAnsi" w:hAnsiTheme="minorHAnsi" w:cstheme="minorHAnsi"/>
          <w:sz w:val="24"/>
          <w:szCs w:val="24"/>
        </w:rPr>
        <w:t xml:space="preserve"> </w:t>
      </w:r>
      <w:r w:rsidRPr="008217F7">
        <w:rPr>
          <w:rFonts w:asciiTheme="minorHAnsi" w:hAnsiTheme="minorHAnsi" w:cstheme="minorHAnsi"/>
          <w:sz w:val="24"/>
          <w:szCs w:val="24"/>
        </w:rPr>
        <w:t>iratai közé kell helyezni, másik példányát a</w:t>
      </w:r>
      <w:r w:rsidR="004839FC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4839FC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részére át kell adni.</w:t>
      </w:r>
    </w:p>
    <w:p w:rsidR="002865DF" w:rsidRDefault="002865DF" w:rsidP="002865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5DF" w:rsidRDefault="002865DF" w:rsidP="002865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5DF" w:rsidRDefault="002865DF" w:rsidP="002865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5DF" w:rsidRDefault="002865DF" w:rsidP="002865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5DF" w:rsidRDefault="002865DF" w:rsidP="002865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32881" w:rsidRPr="00E05A3E" w:rsidRDefault="00632881" w:rsidP="002865DF">
      <w:p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5A3E">
        <w:rPr>
          <w:sz w:val="24"/>
          <w:szCs w:val="24"/>
        </w:rPr>
        <w:t xml:space="preserve">Amennyiben a </w:t>
      </w:r>
      <w:proofErr w:type="spellStart"/>
      <w:r w:rsidRPr="00E05A3E">
        <w:rPr>
          <w:sz w:val="24"/>
          <w:szCs w:val="24"/>
        </w:rPr>
        <w:t>reintegrác</w:t>
      </w:r>
      <w:r w:rsidR="003E61DF">
        <w:rPr>
          <w:sz w:val="24"/>
          <w:szCs w:val="24"/>
        </w:rPr>
        <w:t>iós</w:t>
      </w:r>
      <w:proofErr w:type="spellEnd"/>
      <w:r w:rsidR="003E61DF">
        <w:rPr>
          <w:sz w:val="24"/>
          <w:szCs w:val="24"/>
        </w:rPr>
        <w:t xml:space="preserve"> őrizet </w:t>
      </w:r>
      <w:r w:rsidR="003E61DF" w:rsidRPr="00143C99">
        <w:rPr>
          <w:sz w:val="24"/>
          <w:szCs w:val="24"/>
        </w:rPr>
        <w:t>leteltét</w:t>
      </w:r>
      <w:r w:rsidRPr="00E05A3E">
        <w:rPr>
          <w:sz w:val="24"/>
          <w:szCs w:val="24"/>
        </w:rPr>
        <w:t xml:space="preserve"> követően bármely jogcímen további szabadságelvonás vár végrehajtásra, úgy ennek </w:t>
      </w:r>
      <w:proofErr w:type="spellStart"/>
      <w:r w:rsidRPr="00E05A3E">
        <w:rPr>
          <w:sz w:val="24"/>
          <w:szCs w:val="24"/>
        </w:rPr>
        <w:t>tényéről</w:t>
      </w:r>
      <w:proofErr w:type="spellEnd"/>
      <w:r w:rsidRPr="00E05A3E">
        <w:rPr>
          <w:sz w:val="24"/>
          <w:szCs w:val="24"/>
        </w:rPr>
        <w:t xml:space="preserve">, a befizetés lehetőségéről, továbbá </w:t>
      </w:r>
      <w:r w:rsidR="00244336">
        <w:rPr>
          <w:sz w:val="24"/>
          <w:szCs w:val="24"/>
        </w:rPr>
        <w:t>a jelentkezési kötelezettségről</w:t>
      </w:r>
      <w:r w:rsidRPr="00E05A3E">
        <w:rPr>
          <w:sz w:val="24"/>
          <w:szCs w:val="24"/>
        </w:rPr>
        <w:t xml:space="preserve"> és elmulasztásának lehetséges büntetőjogi következményeiről az elítéltet különös körültekintéssel kell kioktatni.</w:t>
      </w:r>
    </w:p>
    <w:p w:rsidR="007B4B94" w:rsidRPr="008217F7" w:rsidRDefault="007B4B94" w:rsidP="006E5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1F41" w:rsidRPr="00891F41" w:rsidRDefault="00891F41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F41">
        <w:rPr>
          <w:rFonts w:asciiTheme="minorHAnsi" w:hAnsiTheme="minorHAnsi" w:cstheme="minorHAnsi"/>
          <w:sz w:val="24"/>
          <w:szCs w:val="24"/>
        </w:rPr>
        <w:t xml:space="preserve">Amennyiben a tartózkodásra kijelölt ingatlan más megyében van, a </w:t>
      </w:r>
      <w:proofErr w:type="spellStart"/>
      <w:r w:rsidRPr="00891F41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91F41">
        <w:rPr>
          <w:rFonts w:asciiTheme="minorHAnsi" w:hAnsiTheme="minorHAnsi" w:cstheme="minorHAnsi"/>
          <w:sz w:val="24"/>
          <w:szCs w:val="24"/>
        </w:rPr>
        <w:t xml:space="preserve">. bírót a </w:t>
      </w:r>
      <w:proofErr w:type="spellStart"/>
      <w:r w:rsidRPr="00891F41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91F41">
        <w:rPr>
          <w:rFonts w:asciiTheme="minorHAnsi" w:hAnsiTheme="minorHAnsi" w:cstheme="minorHAnsi"/>
          <w:sz w:val="24"/>
          <w:szCs w:val="24"/>
        </w:rPr>
        <w:t xml:space="preserve"> őrizetre vonatkozó döntéshozatal előtt tájékoztatni szükséges arról, hogy engedélyezés esetén az elítélt átszállítása, </w:t>
      </w:r>
      <w:r w:rsidR="009845EB">
        <w:rPr>
          <w:rFonts w:asciiTheme="minorHAnsi" w:hAnsiTheme="minorHAnsi" w:cstheme="minorHAnsi"/>
          <w:sz w:val="24"/>
          <w:szCs w:val="24"/>
        </w:rPr>
        <w:t>továbbá</w:t>
      </w:r>
      <w:r w:rsidRPr="00891F41">
        <w:rPr>
          <w:rFonts w:asciiTheme="minorHAnsi" w:hAnsiTheme="minorHAnsi" w:cstheme="minorHAnsi"/>
          <w:sz w:val="24"/>
          <w:szCs w:val="24"/>
        </w:rPr>
        <w:t xml:space="preserve"> a távfelügyeleti eszköz programozása, tesztelése legkevesebb három munkanapot vesz igénybe a következő körszállítástól számítva.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4B94">
        <w:rPr>
          <w:rFonts w:asciiTheme="minorHAnsi" w:hAnsiTheme="minorHAnsi" w:cstheme="minorHAnsi"/>
          <w:sz w:val="24"/>
          <w:szCs w:val="24"/>
        </w:rPr>
        <w:t xml:space="preserve">Amennyiben </w:t>
      </w:r>
      <w:r w:rsidR="0054224C" w:rsidRPr="007B4B94">
        <w:rPr>
          <w:rFonts w:asciiTheme="minorHAnsi" w:hAnsiTheme="minorHAnsi" w:cstheme="minorHAnsi"/>
          <w:sz w:val="24"/>
          <w:szCs w:val="24"/>
        </w:rPr>
        <w:t xml:space="preserve">a </w:t>
      </w:r>
      <w:r w:rsidR="00CF4F24" w:rsidRPr="007B4B94">
        <w:rPr>
          <w:rFonts w:asciiTheme="minorHAnsi" w:hAnsiTheme="minorHAnsi" w:cstheme="minorHAnsi"/>
          <w:sz w:val="24"/>
          <w:szCs w:val="24"/>
        </w:rPr>
        <w:t xml:space="preserve">20. </w:t>
      </w:r>
      <w:r w:rsidR="0054224C" w:rsidRPr="007B4B94">
        <w:rPr>
          <w:rFonts w:asciiTheme="minorHAnsi" w:hAnsiTheme="minorHAnsi" w:cstheme="minorHAnsi"/>
          <w:sz w:val="24"/>
          <w:szCs w:val="24"/>
        </w:rPr>
        <w:t>pontban foglalt</w:t>
      </w:r>
      <w:r w:rsidRPr="007B4B94">
        <w:rPr>
          <w:rFonts w:asciiTheme="minorHAnsi" w:hAnsiTheme="minorHAnsi" w:cstheme="minorHAnsi"/>
          <w:sz w:val="24"/>
          <w:szCs w:val="24"/>
        </w:rPr>
        <w:t xml:space="preserve"> </w:t>
      </w:r>
      <w:r w:rsidR="00CF4F24" w:rsidRPr="007B4B94">
        <w:rPr>
          <w:rFonts w:asciiTheme="minorHAnsi" w:hAnsiTheme="minorHAnsi" w:cstheme="minorHAnsi"/>
          <w:sz w:val="24"/>
          <w:szCs w:val="24"/>
        </w:rPr>
        <w:t xml:space="preserve">tájékoztatás után </w:t>
      </w:r>
      <w:r w:rsidRPr="007B4B94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B4B94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7B4B94">
        <w:rPr>
          <w:rFonts w:asciiTheme="minorHAnsi" w:hAnsiTheme="minorHAnsi" w:cstheme="minorHAnsi"/>
          <w:sz w:val="24"/>
          <w:szCs w:val="24"/>
        </w:rPr>
        <w:t xml:space="preserve">. bíró </w:t>
      </w:r>
      <w:r w:rsidR="00CF4F24" w:rsidRPr="007B4B94">
        <w:rPr>
          <w:rFonts w:asciiTheme="minorHAnsi" w:hAnsiTheme="minorHAnsi" w:cstheme="minorHAnsi"/>
          <w:sz w:val="24"/>
          <w:szCs w:val="24"/>
        </w:rPr>
        <w:t xml:space="preserve">az abban foglaltaknál </w:t>
      </w:r>
      <w:r w:rsidRPr="007B4B94">
        <w:rPr>
          <w:rFonts w:asciiTheme="minorHAnsi" w:hAnsiTheme="minorHAnsi" w:cstheme="minorHAnsi"/>
          <w:sz w:val="24"/>
          <w:szCs w:val="24"/>
        </w:rPr>
        <w:t>korábbi kezdőnapot határoz meg, a jogszabályokban előírtakat soron kívül végre kell</w:t>
      </w:r>
      <w:r w:rsidRPr="008217F7">
        <w:rPr>
          <w:rFonts w:asciiTheme="minorHAnsi" w:hAnsiTheme="minorHAnsi" w:cstheme="minorHAnsi"/>
          <w:sz w:val="24"/>
          <w:szCs w:val="24"/>
        </w:rPr>
        <w:t xml:space="preserve"> hajtani, indokolt esetben a célintézet előzetes tájékoztatása és a vonatkozó egyéb intézkedések együttes megtétele mellett célszállítás foganatosításával.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Abban az esetben, ha a</w:t>
      </w:r>
      <w:r w:rsidR="00A54342" w:rsidRPr="008217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4342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A54342" w:rsidRPr="008217F7">
        <w:rPr>
          <w:rFonts w:asciiTheme="minorHAnsi" w:hAnsiTheme="minorHAnsi" w:cstheme="minorHAnsi"/>
          <w:sz w:val="24"/>
          <w:szCs w:val="24"/>
        </w:rPr>
        <w:t>. bíró</w:t>
      </w:r>
      <w:r w:rsidR="00CF77A5"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DE3552">
        <w:rPr>
          <w:rFonts w:asciiTheme="minorHAnsi" w:hAnsiTheme="minorHAnsi" w:cstheme="minorHAnsi"/>
          <w:sz w:val="24"/>
          <w:szCs w:val="24"/>
        </w:rPr>
        <w:t>vagy</w:t>
      </w:r>
      <w:r w:rsidR="00CF77A5" w:rsidRPr="008217F7">
        <w:rPr>
          <w:rFonts w:asciiTheme="minorHAnsi" w:hAnsiTheme="minorHAnsi" w:cstheme="minorHAnsi"/>
          <w:sz w:val="24"/>
          <w:szCs w:val="24"/>
        </w:rPr>
        <w:t xml:space="preserve"> a törvényszék másodfokú tanácsa </w:t>
      </w:r>
      <w:r w:rsidR="00A54342" w:rsidRPr="008217F7">
        <w:rPr>
          <w:rFonts w:asciiTheme="minorHAnsi" w:hAnsiTheme="minorHAnsi" w:cstheme="minorHAnsi"/>
          <w:sz w:val="24"/>
          <w:szCs w:val="24"/>
        </w:rPr>
        <w:t xml:space="preserve">nem jelöli meg a </w:t>
      </w:r>
      <w:proofErr w:type="spellStart"/>
      <w:r w:rsidR="00A54342" w:rsidRPr="008217F7">
        <w:rPr>
          <w:rFonts w:asciiTheme="minorHAnsi" w:hAnsiTheme="minorHAnsi" w:cstheme="minorHAnsi"/>
          <w:sz w:val="24"/>
          <w:szCs w:val="24"/>
        </w:rPr>
        <w:t>rein</w:t>
      </w:r>
      <w:r w:rsidRPr="008217F7">
        <w:rPr>
          <w:rFonts w:asciiTheme="minorHAnsi" w:hAnsiTheme="minorHAnsi" w:cstheme="minorHAnsi"/>
          <w:sz w:val="24"/>
          <w:szCs w:val="24"/>
        </w:rPr>
        <w:t>t</w:t>
      </w:r>
      <w:r w:rsidR="00A54342" w:rsidRPr="008217F7">
        <w:rPr>
          <w:rFonts w:asciiTheme="minorHAnsi" w:hAnsiTheme="minorHAnsi" w:cstheme="minorHAnsi"/>
          <w:sz w:val="24"/>
          <w:szCs w:val="24"/>
        </w:rPr>
        <w:t>e</w:t>
      </w:r>
      <w:r w:rsidRPr="008217F7">
        <w:rPr>
          <w:rFonts w:asciiTheme="minorHAnsi" w:hAnsiTheme="minorHAnsi" w:cstheme="minorHAnsi"/>
          <w:sz w:val="24"/>
          <w:szCs w:val="24"/>
        </w:rPr>
        <w:t>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kezdő vagy befejező időpontját, annak pontosítása céljából soron kívül meg kell keresni. Az egyeztetésről írásos feljegyzést kell készíteni.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0CCC" w:rsidRPr="00DC0CCC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</w:t>
      </w:r>
      <w:r w:rsidR="00182A7A" w:rsidRPr="008217F7">
        <w:rPr>
          <w:rFonts w:asciiTheme="minorHAnsi" w:hAnsiTheme="minorHAnsi" w:cstheme="minorHAnsi"/>
          <w:sz w:val="24"/>
          <w:szCs w:val="24"/>
        </w:rPr>
        <w:t xml:space="preserve">rizetbe helyezett </w:t>
      </w:r>
      <w:r w:rsidR="00DB7DA2">
        <w:rPr>
          <w:rFonts w:asciiTheme="minorHAnsi" w:hAnsiTheme="minorHAnsi" w:cstheme="minorHAnsi"/>
          <w:sz w:val="24"/>
          <w:szCs w:val="24"/>
        </w:rPr>
        <w:t>elítélt</w:t>
      </w:r>
      <w:r w:rsidR="00182A7A" w:rsidRPr="008217F7">
        <w:rPr>
          <w:rFonts w:asciiTheme="minorHAnsi" w:hAnsiTheme="minorHAnsi" w:cstheme="minorHAnsi"/>
          <w:sz w:val="24"/>
          <w:szCs w:val="24"/>
        </w:rPr>
        <w:t xml:space="preserve"> részére</w:t>
      </w:r>
      <w:r w:rsidRPr="008217F7">
        <w:rPr>
          <w:rFonts w:asciiTheme="minorHAnsi" w:hAnsiTheme="minorHAnsi" w:cstheme="minorHAnsi"/>
          <w:sz w:val="24"/>
          <w:szCs w:val="24"/>
        </w:rPr>
        <w:t xml:space="preserve"> szabadon bocsátásakor </w:t>
      </w:r>
      <w:r w:rsidR="002D5D53" w:rsidRPr="008217F7">
        <w:rPr>
          <w:rFonts w:asciiTheme="minorHAnsi" w:hAnsiTheme="minorHAnsi" w:cstheme="minorHAnsi"/>
          <w:sz w:val="24"/>
          <w:szCs w:val="24"/>
        </w:rPr>
        <w:t xml:space="preserve">dokumentáltan </w:t>
      </w:r>
      <w:r w:rsidR="00182A7A" w:rsidRPr="008217F7">
        <w:rPr>
          <w:rFonts w:asciiTheme="minorHAnsi" w:hAnsiTheme="minorHAnsi" w:cstheme="minorHAnsi"/>
          <w:sz w:val="24"/>
          <w:szCs w:val="24"/>
        </w:rPr>
        <w:t>át kell adni</w:t>
      </w:r>
      <w:r w:rsidR="00366F9D" w:rsidRPr="008217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366F9D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bírói végzés</w:t>
      </w:r>
      <w:r w:rsidR="00182A7A" w:rsidRPr="008217F7">
        <w:rPr>
          <w:rFonts w:asciiTheme="minorHAnsi" w:hAnsiTheme="minorHAnsi" w:cstheme="minorHAnsi"/>
          <w:sz w:val="24"/>
          <w:szCs w:val="24"/>
        </w:rPr>
        <w:t>t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366F9D" w:rsidRPr="008217F7">
        <w:rPr>
          <w:rFonts w:asciiTheme="minorHAnsi" w:hAnsiTheme="minorHAnsi" w:cstheme="minorHAnsi"/>
          <w:sz w:val="24"/>
          <w:szCs w:val="24"/>
        </w:rPr>
        <w:t xml:space="preserve">– </w:t>
      </w:r>
      <w:r w:rsidR="002D5D53" w:rsidRPr="008217F7">
        <w:rPr>
          <w:rFonts w:asciiTheme="minorHAnsi" w:hAnsiTheme="minorHAnsi" w:cstheme="minorHAnsi"/>
          <w:sz w:val="24"/>
          <w:szCs w:val="24"/>
        </w:rPr>
        <w:t>ha az eredeti</w:t>
      </w:r>
      <w:r w:rsidR="00366F9D" w:rsidRPr="008217F7">
        <w:rPr>
          <w:rFonts w:asciiTheme="minorHAnsi" w:hAnsiTheme="minorHAnsi" w:cstheme="minorHAnsi"/>
          <w:sz w:val="24"/>
          <w:szCs w:val="24"/>
        </w:rPr>
        <w:t xml:space="preserve"> példány nem áll még rendelkezésre a másolati példányt –, a </w:t>
      </w:r>
      <w:r w:rsidRPr="008217F7">
        <w:rPr>
          <w:rFonts w:asciiTheme="minorHAnsi" w:hAnsiTheme="minorHAnsi" w:cstheme="minorHAnsi"/>
          <w:sz w:val="24"/>
          <w:szCs w:val="24"/>
        </w:rPr>
        <w:t>magat</w:t>
      </w:r>
      <w:r w:rsidR="00366F9D" w:rsidRPr="008217F7">
        <w:rPr>
          <w:rFonts w:asciiTheme="minorHAnsi" w:hAnsiTheme="minorHAnsi" w:cstheme="minorHAnsi"/>
          <w:sz w:val="24"/>
          <w:szCs w:val="24"/>
        </w:rPr>
        <w:t>artási szabályokról szóló írásos</w:t>
      </w:r>
      <w:r w:rsidRPr="008217F7">
        <w:rPr>
          <w:rFonts w:asciiTheme="minorHAnsi" w:hAnsiTheme="minorHAnsi" w:cstheme="minorHAnsi"/>
          <w:sz w:val="24"/>
          <w:szCs w:val="24"/>
        </w:rPr>
        <w:t xml:space="preserve"> tájékoztató</w:t>
      </w:r>
      <w:r w:rsidR="00182A7A" w:rsidRPr="008217F7">
        <w:rPr>
          <w:rFonts w:asciiTheme="minorHAnsi" w:hAnsiTheme="minorHAnsi" w:cstheme="minorHAnsi"/>
          <w:sz w:val="24"/>
          <w:szCs w:val="24"/>
        </w:rPr>
        <w:t>t</w:t>
      </w:r>
      <w:r w:rsidRPr="008217F7">
        <w:rPr>
          <w:rFonts w:asciiTheme="minorHAnsi" w:hAnsiTheme="minorHAnsi" w:cstheme="minorHAnsi"/>
          <w:sz w:val="24"/>
          <w:szCs w:val="24"/>
        </w:rPr>
        <w:t xml:space="preserve"> és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intézeten kívüli jogszerű tartózkodásról szóló igazolás</w:t>
      </w:r>
      <w:r w:rsidR="00182A7A" w:rsidRPr="008217F7">
        <w:rPr>
          <w:rFonts w:asciiTheme="minorHAnsi" w:hAnsiTheme="minorHAnsi" w:cstheme="minorHAnsi"/>
          <w:sz w:val="24"/>
          <w:szCs w:val="24"/>
        </w:rPr>
        <w:t>t.</w:t>
      </w:r>
      <w:r w:rsidRPr="008217F7">
        <w:rPr>
          <w:rFonts w:asciiTheme="minorHAnsi" w:hAnsiTheme="minorHAnsi" w:cstheme="minorHAnsi"/>
          <w:sz w:val="24"/>
          <w:szCs w:val="24"/>
        </w:rPr>
        <w:t xml:space="preserve"> A kapcsolattartás céljából megadott telefonszámot ismételten egyeztetni kell.</w:t>
      </w:r>
    </w:p>
    <w:p w:rsidR="009A4C89" w:rsidRPr="008217F7" w:rsidRDefault="00366F9D" w:rsidP="00B764E7">
      <w:pPr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Ha az elítélt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őrizetbe helyezésről szóló határozatban foglalt magatartási szabályok módosítását kezdeményezi, azt írásban kell előterjesztenie a szabadon bocsátó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intézetnek. Amennyiben a magatartási szabályok megváltoztatását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intézetnek telef</w:t>
      </w:r>
      <w:r w:rsidR="00764203" w:rsidRPr="008217F7">
        <w:rPr>
          <w:rFonts w:asciiTheme="minorHAnsi" w:hAnsiTheme="minorHAnsi" w:cstheme="minorHAnsi"/>
          <w:sz w:val="24"/>
          <w:szCs w:val="24"/>
        </w:rPr>
        <w:t>on útján jelenti be, fel kell hívni a figyelmét az írásos előterjesztés megtételére, amelyről feljegyzést kell készíteni és dokumentáltan rögzíteni kell a nyilvántartási rendszerben</w:t>
      </w:r>
      <w:r w:rsidR="00DB294E">
        <w:rPr>
          <w:rFonts w:asciiTheme="minorHAnsi" w:hAnsiTheme="minorHAnsi" w:cstheme="minorHAnsi"/>
          <w:sz w:val="24"/>
          <w:szCs w:val="24"/>
        </w:rPr>
        <w:t>.</w:t>
      </w:r>
      <w:r w:rsidR="00764203" w:rsidRPr="008217F7">
        <w:rPr>
          <w:rFonts w:asciiTheme="minorHAnsi" w:hAnsiTheme="minorHAnsi" w:cstheme="minorHAnsi"/>
          <w:sz w:val="24"/>
          <w:szCs w:val="24"/>
        </w:rPr>
        <w:t xml:space="preserve"> A beérkező kérelmet a nyilvántartási szakterület soron kívül továbbítja a </w:t>
      </w:r>
      <w:proofErr w:type="spellStart"/>
      <w:r w:rsidR="00764203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764203" w:rsidRPr="008217F7">
        <w:rPr>
          <w:rFonts w:asciiTheme="minorHAnsi" w:hAnsiTheme="minorHAnsi" w:cstheme="minorHAnsi"/>
          <w:sz w:val="24"/>
          <w:szCs w:val="24"/>
        </w:rPr>
        <w:t>. bíró részére.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Amennyiben a feltételes szabadságra bocsátott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őrizetbe helyezett elítélt annak </w:t>
      </w:r>
      <w:r w:rsidR="00D1634F" w:rsidRPr="00136085">
        <w:rPr>
          <w:rFonts w:asciiTheme="minorHAnsi" w:hAnsiTheme="minorHAnsi" w:cstheme="minorHAnsi"/>
          <w:sz w:val="24"/>
          <w:szCs w:val="24"/>
        </w:rPr>
        <w:t>kezdőnapját megelőző napon</w:t>
      </w:r>
      <w:r w:rsidRPr="008217F7">
        <w:rPr>
          <w:rFonts w:asciiTheme="minorHAnsi" w:hAnsiTheme="minorHAnsi" w:cstheme="minorHAnsi"/>
          <w:sz w:val="24"/>
          <w:szCs w:val="24"/>
        </w:rPr>
        <w:t xml:space="preserve"> megjelenik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intézetben, számára – a távfelügyeleti eszköz leadása után – át kell adni a következő napra vonatkozó szabadulási igazolást, majd el kell bocsátani az intézetből.</w:t>
      </w:r>
    </w:p>
    <w:p w:rsidR="009A4C89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7620E" w:rsidRPr="00635377" w:rsidRDefault="00635377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5377">
        <w:rPr>
          <w:rFonts w:asciiTheme="minorHAnsi" w:hAnsiTheme="minorHAnsi" w:cstheme="minorHAnsi"/>
          <w:b/>
          <w:sz w:val="24"/>
          <w:szCs w:val="24"/>
        </w:rPr>
        <w:t>III. FEJEZET</w:t>
      </w: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b/>
          <w:sz w:val="24"/>
          <w:szCs w:val="24"/>
        </w:rPr>
        <w:t>b</w:t>
      </w:r>
      <w:r w:rsidR="00593B9E">
        <w:rPr>
          <w:rFonts w:asciiTheme="minorHAnsi" w:hAnsiTheme="minorHAnsi" w:cstheme="minorHAnsi"/>
          <w:b/>
          <w:sz w:val="24"/>
          <w:szCs w:val="24"/>
        </w:rPr>
        <w:t>v</w:t>
      </w:r>
      <w:proofErr w:type="spellEnd"/>
      <w:r w:rsidR="00593B9E">
        <w:rPr>
          <w:rFonts w:asciiTheme="minorHAnsi" w:hAnsiTheme="minorHAnsi" w:cstheme="minorHAnsi"/>
          <w:b/>
          <w:sz w:val="24"/>
          <w:szCs w:val="24"/>
        </w:rPr>
        <w:t>.</w:t>
      </w:r>
      <w:r w:rsidRPr="008217F7">
        <w:rPr>
          <w:rFonts w:asciiTheme="minorHAnsi" w:hAnsiTheme="minorHAnsi" w:cstheme="minorHAnsi"/>
          <w:b/>
          <w:sz w:val="24"/>
          <w:szCs w:val="24"/>
        </w:rPr>
        <w:t xml:space="preserve"> pártfogó felügyelő feladatai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Az ingatlan alkalmasságára és a távfelügyeleti eszköz alkalmazhatóságára irányuló felmérés foganatosítása és a környezettanulmány elkészítése érdekében,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a Pártfogó Felügyelői Szolgálat tevékenységéről szóló 8/2013. (VI. 29.) KIM rendelet (a továbbiakban: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Pfr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.) 62/C. § (2) bekezdésben meghatározott személ</w:t>
      </w:r>
      <w:r w:rsidR="00BE0406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lyel (a továbbiakban: kontakt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személy) köteles felvenni a kapcsolatot. Amennyiben az előzetesen e</w:t>
      </w:r>
      <w:r w:rsidR="00BE0406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gyeztetett időpontban a kontakt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személy nem jelenik meg, azonban utólag távollétét igazolja,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újabb időpontot köteles megjelölni a felmérés végrehajtása céljából. Ha az ingatlan megtekintése és</w:t>
      </w:r>
      <w:r w:rsidR="00BE0406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felmérés elvégzése a kontakt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személy távolléte miatt ismételten akadályba ütközik,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 továbbiakban a vizsgálatot nem köteles lefolytatni.</w:t>
      </w:r>
    </w:p>
    <w:p w:rsidR="00ED17C1" w:rsidRDefault="00ED17C1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235C" w:rsidRPr="008217F7" w:rsidRDefault="0088235C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</w:t>
      </w:r>
      <w:r w:rsidR="00DD2062">
        <w:rPr>
          <w:rFonts w:asciiTheme="minorHAnsi" w:eastAsia="Calibri" w:hAnsiTheme="minorHAnsi" w:cstheme="minorHAnsi"/>
          <w:sz w:val="24"/>
          <w:szCs w:val="24"/>
          <w:lang w:eastAsia="en-US"/>
        </w:rPr>
        <w:t>a felmérés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eredményéről </w:t>
      </w:r>
      <w:r w:rsidR="000B332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3. melléklet szerint </w:t>
      </w:r>
      <w:r w:rsidR="00DD2062">
        <w:rPr>
          <w:rFonts w:asciiTheme="minorHAnsi" w:eastAsia="Calibri" w:hAnsiTheme="minorHAnsi" w:cstheme="minorHAnsi"/>
          <w:sz w:val="24"/>
          <w:szCs w:val="24"/>
          <w:lang w:eastAsia="en-US"/>
        </w:rPr>
        <w:t>jegyzőkönyvet készít</w:t>
      </w:r>
      <w:r w:rsidR="000B3323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1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 felmérés alapján nem alkalmas az ingatlan, vagy a távfelügyeleti eszköz alkalmazhatósága kizárt, ha:</w:t>
      </w:r>
    </w:p>
    <w:p w:rsidR="009A4C89" w:rsidRPr="008217F7" w:rsidRDefault="009A4C89" w:rsidP="00B764E7">
      <w:pPr>
        <w:numPr>
          <w:ilvl w:val="0"/>
          <w:numId w:val="12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az ingatlanban nem áll rendelkezésre elektromos hálózat és emiatt a távfelügyeleti eszköz feltöltése nem biztosítható;</w:t>
      </w:r>
    </w:p>
    <w:p w:rsidR="009A4C89" w:rsidRPr="008217F7" w:rsidRDefault="009A4C89" w:rsidP="00B764E7">
      <w:pPr>
        <w:numPr>
          <w:ilvl w:val="0"/>
          <w:numId w:val="12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nem áll rendelkezésre a távfelügyeleti eszköz adatforgalmazásához szükséges hálózati lefedettség és jelerősség az ingatlan valamennyi helyiségében;</w:t>
      </w:r>
    </w:p>
    <w:p w:rsidR="009A4C89" w:rsidRPr="008217F7" w:rsidRDefault="009A4C89" w:rsidP="00B764E7">
      <w:pPr>
        <w:numPr>
          <w:ilvl w:val="0"/>
          <w:numId w:val="12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DB7DA2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B7DA2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="00CC6C05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által megjelölt kontakt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személy vagy az ingatlanban életvitelszerűen tartózkodók bármelyike kriminológiai szempo</w:t>
      </w:r>
      <w:r w:rsidR="00675D28">
        <w:rPr>
          <w:rFonts w:asciiTheme="minorHAnsi" w:eastAsia="Calibri" w:hAnsiTheme="minorHAnsi" w:cstheme="minorHAnsi"/>
          <w:sz w:val="24"/>
          <w:szCs w:val="24"/>
          <w:lang w:eastAsia="en-US"/>
        </w:rPr>
        <w:t>ntból veszélyezteti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őrizetbe helyezendő </w:t>
      </w:r>
      <w:r w:rsidR="00DB7DA2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eredményes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reintegrációját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CC6C05" w:rsidP="00B764E7">
      <w:pPr>
        <w:ind w:left="709" w:hanging="851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2</w:t>
      </w:r>
      <w:r w:rsidR="00C3006C">
        <w:rPr>
          <w:rFonts w:asciiTheme="minorHAnsi" w:hAnsiTheme="minorHAnsi" w:cstheme="minorHAnsi"/>
          <w:sz w:val="24"/>
          <w:szCs w:val="24"/>
        </w:rPr>
        <w:t>8</w:t>
      </w:r>
      <w:r w:rsidR="009A4C89"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="009A4C89" w:rsidRPr="008217F7">
        <w:rPr>
          <w:rFonts w:asciiTheme="minorHAnsi" w:hAnsiTheme="minorHAnsi" w:cstheme="minorHAnsi"/>
          <w:sz w:val="24"/>
          <w:szCs w:val="24"/>
        </w:rPr>
        <w:tab/>
        <w:t xml:space="preserve">Az ingatlan elhelyezkedése szerint illetékes </w:t>
      </w:r>
      <w:proofErr w:type="spellStart"/>
      <w:r w:rsidR="009A4C89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9A4C89" w:rsidRPr="008217F7">
        <w:rPr>
          <w:rFonts w:asciiTheme="minorHAnsi" w:hAnsiTheme="minorHAnsi" w:cstheme="minorHAnsi"/>
          <w:sz w:val="24"/>
          <w:szCs w:val="24"/>
        </w:rPr>
        <w:t xml:space="preserve">. intézet a felmérésről készült jegyzőkönyvet soron kívül köteles megküldeni a fogva tartó </w:t>
      </w:r>
      <w:proofErr w:type="spellStart"/>
      <w:r w:rsidR="009A4C89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9A4C89" w:rsidRPr="008217F7">
        <w:rPr>
          <w:rFonts w:asciiTheme="minorHAnsi" w:hAnsiTheme="minorHAnsi" w:cstheme="minorHAnsi"/>
          <w:sz w:val="24"/>
          <w:szCs w:val="24"/>
        </w:rPr>
        <w:t>. intézet parancsnokának.</w:t>
      </w:r>
    </w:p>
    <w:p w:rsidR="00815D8B" w:rsidRPr="008217F7" w:rsidRDefault="00815D8B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C3006C" w:rsidRDefault="009A4C89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Az ingatlan alkalmasságáról készült jegyzőkönyv tartalmát, annak írásba foglalását követő három munkanapon belül a</w:t>
      </w:r>
      <w:r w:rsidR="00DB7DA2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B7DA2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elítélttel</w:t>
      </w:r>
      <w:r w:rsidR="001747C3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ismertetni kell.</w:t>
      </w:r>
      <w:r w:rsidR="00815D8B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Ha az ingatlan alkalmatlan a </w:t>
      </w:r>
      <w:proofErr w:type="spellStart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végrehajtására, a</w:t>
      </w:r>
      <w:r w:rsidR="00BD2479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BD2479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R</w:t>
      </w:r>
      <w:r w:rsidRPr="00C3006C"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en-US"/>
        </w:rPr>
        <w:t xml:space="preserve">endelet 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136/A. § (7) bekezdése szerint jogosult eljárni. Ha a</w:t>
      </w:r>
      <w:r w:rsidR="00BD2479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BD2479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által megjelölt második ingatlanban végzett felmérés eredménye ismételten alkalmatlan minősítésű, a </w:t>
      </w:r>
      <w:proofErr w:type="spellStart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. intézet a Rendelet 136/A. § (8) bekezdése szerint köteles eljárni.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C3006C" w:rsidRDefault="009A4C89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C67629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67629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által megjelölt ingatlan elhelyezkedése szerint illetékes </w:t>
      </w:r>
      <w:proofErr w:type="spellStart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parancsnoka által kijelölt </w:t>
      </w:r>
      <w:proofErr w:type="spellStart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felügyelő, a </w:t>
      </w:r>
      <w:proofErr w:type="spellStart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tv. 187/B. § (1) bekezdése szerinti megkeresés alapján a környezettanulmányt a </w:t>
      </w:r>
      <w:proofErr w:type="spellStart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Pfr</w:t>
      </w:r>
      <w:proofErr w:type="spellEnd"/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. 62/C. §</w:t>
      </w:r>
      <w:r w:rsidR="00384E2B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(3</w:t>
      </w:r>
      <w:r w:rsidR="00384E2B" w:rsidRPr="00537158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611193" w:rsidRPr="00537158">
        <w:rPr>
          <w:rFonts w:asciiTheme="minorHAnsi" w:eastAsia="Calibri" w:hAnsiTheme="minorHAnsi" w:cstheme="minorHAnsi"/>
          <w:sz w:val="24"/>
          <w:szCs w:val="24"/>
          <w:lang w:eastAsia="en-US"/>
        </w:rPr>
        <w:t>-(6)</w:t>
      </w:r>
      <w:r w:rsidR="00384E2B"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bekezdésére figyelemmel a 4. </w:t>
      </w:r>
      <w:r w:rsidRPr="00C3006C">
        <w:rPr>
          <w:rFonts w:asciiTheme="minorHAnsi" w:eastAsia="Calibri" w:hAnsiTheme="minorHAnsi" w:cstheme="minorHAnsi"/>
          <w:sz w:val="24"/>
          <w:szCs w:val="24"/>
          <w:lang w:eastAsia="en-US"/>
        </w:rPr>
        <w:t>melléklet szerint készíti el, amennyiben a felmérés alapján az elítélt által megjelölt ingatlan alkalmas, és a távfelügyeleti eszköz alkalmazhatósága nem kizárt.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fogva tartó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az ingatlan alkalmasságának, a távfelügyeleti eszköz alkalmazhatóságának felmérésére, valamint a környezettanulmány elkészítésére </w:t>
      </w:r>
      <w:r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vonatkozó </w:t>
      </w:r>
      <w:r w:rsidR="00D22385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>írásos utasításához</w:t>
      </w:r>
      <w:r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köteles csatolni a</w:t>
      </w:r>
      <w:r w:rsidR="005823A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823AC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általi meghallgatásáról készült jegyzőkönyvet, amelyet a</w:t>
      </w:r>
      <w:r w:rsidR="004A10E9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A10E9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által megjelölt ingatlan elhelyezkedése szerint illetékes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parancsnoka által kijelölt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köteles figyelembe venni. A környezettanulmányt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tv. 187/B. § (3) bekezdésében foglalt határidőre kell elkészíteni. Az ingatlan elhelyezkedése szerint illetékes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az elkészült környezettanulmányt soron kívül köteles megküldeni a fogva tartó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parancsnokának, amelyhez – amennyiben még nem állt rendelkezésre – csatolni kell a felmérés vagy a környezettanulmány elkészítése során, a tulajdonos vagy bérlő által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felügyelőnek átadott befogadó nyilatkozatot.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helyszíni felmérést és a környezettanulmányt minden esetben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szervezetre utaló jelzések nélküli gépjárművel – és amennyiben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intézet hivatásos állományú tagja is jelen van – polgár</w:t>
      </w:r>
      <w:r w:rsidR="00CD0A11">
        <w:rPr>
          <w:rFonts w:asciiTheme="minorHAnsi" w:eastAsia="Calibri" w:hAnsiTheme="minorHAnsi" w:cstheme="minorHAnsi"/>
          <w:sz w:val="24"/>
          <w:szCs w:val="24"/>
          <w:lang w:eastAsia="en-US"/>
        </w:rPr>
        <w:t>i öltözetben kell végrehajtani.</w:t>
      </w:r>
    </w:p>
    <w:p w:rsidR="00A808DC" w:rsidRDefault="00A808DC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Az elítélt kérelmére induló eljárásban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tv. 187/B. § (5) bekezdésében foglaltak az irányadóak azzal, hogy ha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bíró indokoltnak tartja az elítélt által megjelölt ingatlan felmérését és környezettanulmány elkészítését,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</w:t>
      </w:r>
      <w:r w:rsidRPr="00A808D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r w:rsidR="00FB107E" w:rsidRPr="00A808DC">
        <w:rPr>
          <w:rFonts w:asciiTheme="minorHAnsi" w:eastAsia="Calibri" w:hAnsiTheme="minorHAnsi" w:cstheme="minorHAnsi"/>
          <w:sz w:val="24"/>
          <w:szCs w:val="24"/>
          <w:lang w:eastAsia="en-US"/>
        </w:rPr>
        <w:t>25-</w:t>
      </w:r>
      <w:r w:rsidR="00071404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32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pontokban foglaltak szerint köteles eljárni.</w:t>
      </w:r>
    </w:p>
    <w:p w:rsidR="00432B2C" w:rsidRDefault="00432B2C" w:rsidP="00B764E7">
      <w:pPr>
        <w:rPr>
          <w:rFonts w:asciiTheme="minorHAnsi" w:hAnsiTheme="minorHAnsi" w:cstheme="minorHAnsi"/>
          <w:sz w:val="24"/>
          <w:szCs w:val="24"/>
        </w:rPr>
      </w:pPr>
    </w:p>
    <w:p w:rsidR="00432B2C" w:rsidRPr="008217F7" w:rsidRDefault="00432B2C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kijelölt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felügyelője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őrizetbe helyezés engedélyezéséről szóló </w:t>
      </w:r>
      <w:proofErr w:type="spellStart"/>
      <w:r w:rsidR="00920878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920878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bírói 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határozat kézhezvételét követően, a szabadítást megelőzően tájékoztatja a</w:t>
      </w:r>
      <w:r w:rsidR="004A10E9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A10E9">
        <w:rPr>
          <w:rFonts w:asciiTheme="minorHAnsi" w:eastAsia="Calibri" w:hAnsiTheme="minorHAnsi" w:cstheme="minorHAnsi"/>
          <w:sz w:val="24"/>
          <w:szCs w:val="24"/>
          <w:lang w:eastAsia="en-US"/>
        </w:rPr>
        <w:t>elítéltet</w:t>
      </w:r>
      <w:r w:rsidR="004D119F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:rsidR="009A4C89" w:rsidRPr="008217F7" w:rsidRDefault="009A4C89" w:rsidP="00B764E7">
      <w:pPr>
        <w:numPr>
          <w:ilvl w:val="0"/>
          <w:numId w:val="13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Pfr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62/C. § (9) bekezdésében foglaltakról;</w:t>
      </w:r>
    </w:p>
    <w:p w:rsidR="009A4C89" w:rsidRPr="008217F7" w:rsidRDefault="009A4C89" w:rsidP="00B764E7">
      <w:pPr>
        <w:numPr>
          <w:ilvl w:val="0"/>
          <w:numId w:val="13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személyéről és elérhetőségéről;</w:t>
      </w:r>
    </w:p>
    <w:p w:rsidR="009A4C89" w:rsidRPr="008217F7" w:rsidRDefault="009A4C89" w:rsidP="00B764E7">
      <w:pPr>
        <w:numPr>
          <w:ilvl w:val="0"/>
          <w:numId w:val="13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 kapcsolatfelvétel módjáról;</w:t>
      </w:r>
    </w:p>
    <w:p w:rsidR="009A4C89" w:rsidRPr="008217F7" w:rsidRDefault="009A4C89" w:rsidP="00B764E7">
      <w:pPr>
        <w:numPr>
          <w:ilvl w:val="0"/>
          <w:numId w:val="13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az általa nyújtott, a</w:t>
      </w:r>
      <w:r w:rsidR="004A10E9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A10E9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eredményes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reintegrációját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elősegítő támogatás formáiról.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B84762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 tájékoztatásról jegyzőkönyvet kell felvenni</w:t>
      </w:r>
      <w:r w:rsidR="005C0F0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az </w:t>
      </w:r>
      <w:r w:rsidR="00384E2B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5. melléklet</w:t>
      </w:r>
      <w:r w:rsidR="005C0F0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szerint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amelynek egy példányát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őrizetbe helyezett </w:t>
      </w:r>
      <w:r w:rsidR="00D8517B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részére kell átadni. A jegyzőkönyvet a</w:t>
      </w:r>
      <w:r w:rsidR="000B5E98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8517B">
        <w:rPr>
          <w:rFonts w:asciiTheme="minorHAnsi" w:eastAsia="Calibri" w:hAnsiTheme="minorHAnsi" w:cstheme="minorHAnsi"/>
          <w:sz w:val="24"/>
          <w:szCs w:val="24"/>
          <w:lang w:eastAsia="en-US"/>
        </w:rPr>
        <w:t>elítéltnek</w:t>
      </w:r>
      <w:r w:rsid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is alá kell írnia.</w:t>
      </w:r>
      <w:r w:rsidR="00B84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Abban az esetben, ha a </w:t>
      </w:r>
      <w:proofErr w:type="spellStart"/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végrehajtására kijelölt ingatlan nem a </w:t>
      </w:r>
      <w:proofErr w:type="spellStart"/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őrizetbe helyezett </w:t>
      </w:r>
      <w:r w:rsidR="00D8517B"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tulajdona, a </w:t>
      </w:r>
      <w:proofErr w:type="spellStart"/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B84762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 jegyzőkönyv egy példányát köteles megküldeni a kontaktszemélynek.</w:t>
      </w:r>
    </w:p>
    <w:p w:rsidR="00815D8B" w:rsidRPr="008217F7" w:rsidRDefault="00815D8B" w:rsidP="00B764E7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Az ellenőrzés gyakoriságára vonatkozóan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Pfr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62/C. § (8) bekezdésében foglaltak az irányadóak azzal, hogy ha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tv. 187/D. § (2) bekezdése szerint illetékes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azt tapasztalja, hogy a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egyes szabályait megszegi, azonban az még nem teszi indokolttá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megszüntetésének kezdeményezését; vagy a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élethelyzetében olyan változás áll be, amely miatt fokozott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célú támogatásra szorul, úgy az ellenőrzések gyakoriságát fokoznia kell.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tv. 187/D. § (2) bekezdésében meghatározott szempontok végrehajtásán túlmenően, az ellenőrzések során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felügyelőnek a kontroll és a támogató funkciót a szükséges mértékű arányok megtartása mellett kell érvényesítenie. Az ellenőrzések befejezésekor annak tapasztalatairól a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elítéltet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tájékoztatni kell. A tájékoztatásban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felügyelőnek ki kell térnie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folyamat értékelésére is.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elítéltet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megilletik azok a támogatási formák, amelyeket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gondozás során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Pfr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62/E. § (4) bekezdés</w:t>
      </w:r>
      <w:r w:rsidR="00AE78A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a), b) és c) pontjaiban foglaltak szerint az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részére biztosít. Indokolt esetben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</w:t>
      </w:r>
      <w:r w:rsidR="0032566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 w:rsidRPr="00295B29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295B2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társadalomba történő sikeres visszailleszkedésének elősegítése érdekében a vele</w:t>
      </w:r>
      <w:r w:rsidRPr="008217F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együttműködő helyi önkormányzatok, munkáltatók, karitatív és öntevékeny szervezetek tevékenységét koordinálja.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F90165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Az ellenőrzés tapasztalatairól a </w:t>
      </w:r>
      <w:proofErr w:type="spellStart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öt munkanapon belül készíti el a jelentést. Abban az esetben, ha az ellenőrzés során megállapításra kerül, hogy a</w:t>
      </w:r>
      <w:r w:rsidR="0032566E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2566E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</w:t>
      </w:r>
      <w:proofErr w:type="spellStart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végrehajtása alól szándékosan kivonja magát, vagy a távfelügyeleti eszközt szándékosan megrongálta vagy eltávolította, vagy a </w:t>
      </w:r>
      <w:proofErr w:type="spellStart"/>
      <w:r w:rsidR="00920878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920878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bíró </w:t>
      </w: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által előírt magatartási szabályokat súlyosan megszegte, a </w:t>
      </w:r>
      <w:proofErr w:type="spellStart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a jelentését soron kívül köteles elkészíteni és a </w:t>
      </w:r>
      <w:proofErr w:type="spellStart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parancsnoka útján haladéktalanul továbbítani a </w:t>
      </w:r>
      <w:proofErr w:type="spellStart"/>
      <w:r w:rsidR="008268F0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8268F0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bírónak.</w:t>
      </w:r>
      <w:r w:rsidR="00F9016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D684A" w:rsidRPr="00F9016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="00DD684A" w:rsidRPr="00F90165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DD684A" w:rsidRPr="00F90165">
        <w:rPr>
          <w:rFonts w:asciiTheme="minorHAnsi" w:eastAsia="Calibri" w:hAnsiTheme="minorHAnsi" w:cstheme="minorHAnsi"/>
          <w:sz w:val="24"/>
          <w:szCs w:val="24"/>
          <w:lang w:eastAsia="en-US"/>
        </w:rPr>
        <w:t>. bíró által előírt magatartási szabályok megszegésén túlmenően, súlyos magatartási szabályszegésnek minősül különösen, ha az elítélt:</w:t>
      </w:r>
    </w:p>
    <w:p w:rsidR="00DD684A" w:rsidRPr="00C97C84" w:rsidRDefault="004D2FF7" w:rsidP="00B764E7">
      <w:pPr>
        <w:pStyle w:val="Listaszerbekezds"/>
        <w:numPr>
          <w:ilvl w:val="1"/>
          <w:numId w:val="14"/>
        </w:numPr>
        <w:ind w:left="1418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magatartása a </w:t>
      </w:r>
      <w:proofErr w:type="spellStart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célokkal nem összeegyeztethető;</w:t>
      </w:r>
    </w:p>
    <w:p w:rsidR="004D2FF7" w:rsidRPr="00C97C84" w:rsidRDefault="004D2FF7" w:rsidP="00B764E7">
      <w:pPr>
        <w:pStyle w:val="Listaszerbekezds"/>
        <w:numPr>
          <w:ilvl w:val="1"/>
          <w:numId w:val="14"/>
        </w:numPr>
        <w:ind w:left="1418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. bíró által előírt magatartási szabályokat megtartja, de életvitele, magatartása megbotránkozást vált ki a lakókörnyezetében;</w:t>
      </w:r>
    </w:p>
    <w:p w:rsidR="004D2FF7" w:rsidRDefault="004D2FF7" w:rsidP="00B764E7">
      <w:pPr>
        <w:pStyle w:val="Listaszerbekezds"/>
        <w:numPr>
          <w:ilvl w:val="1"/>
          <w:numId w:val="14"/>
        </w:numPr>
        <w:ind w:left="1418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magatartása veszélyezteti a vele közös háztartásban életvitelszerűen tartózkodókat vagy fennáll a családon belüli erőszak kockázata;</w:t>
      </w:r>
    </w:p>
    <w:p w:rsidR="00040CC9" w:rsidRDefault="00040CC9" w:rsidP="00B764E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040CC9" w:rsidRPr="00040CC9" w:rsidRDefault="00040CC9" w:rsidP="00B764E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D2FF7" w:rsidRDefault="0033088A" w:rsidP="00B764E7">
      <w:pPr>
        <w:pStyle w:val="Listaszerbekezds"/>
        <w:numPr>
          <w:ilvl w:val="1"/>
          <w:numId w:val="14"/>
        </w:numPr>
        <w:ind w:left="1418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rendszeresen leittasodik vagy kábító hatású szereket fogyaszt;</w:t>
      </w:r>
    </w:p>
    <w:p w:rsidR="000048A7" w:rsidRPr="000048A7" w:rsidRDefault="000048A7" w:rsidP="00B764E7">
      <w:pPr>
        <w:pStyle w:val="Listaszerbekezds"/>
        <w:numPr>
          <w:ilvl w:val="1"/>
          <w:numId w:val="14"/>
        </w:numPr>
        <w:ind w:left="1418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048A7">
        <w:rPr>
          <w:bCs/>
          <w:sz w:val="24"/>
          <w:szCs w:val="24"/>
        </w:rPr>
        <w:t>ismétlődő jelleggel, sorozatosan zónasértést követ el;</w:t>
      </w:r>
    </w:p>
    <w:p w:rsidR="0033088A" w:rsidRPr="00C97C84" w:rsidRDefault="000048A7" w:rsidP="00B764E7">
      <w:pPr>
        <w:pStyle w:val="Listaszerbekezds"/>
        <w:numPr>
          <w:ilvl w:val="1"/>
          <w:numId w:val="14"/>
        </w:numPr>
        <w:ind w:left="1418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az a</w:t>
      </w:r>
      <w:r w:rsidR="00D657AA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-e</w:t>
      </w:r>
      <w:proofErr w:type="spellEnd"/>
      <w:r w:rsidR="00D657AA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33088A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pontokban foglaltak elkövetése miatt </w:t>
      </w:r>
      <w:r w:rsidR="000923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vele szemben </w:t>
      </w:r>
      <w:r w:rsidR="0033088A" w:rsidRPr="00C97C84">
        <w:rPr>
          <w:rFonts w:asciiTheme="minorHAnsi" w:eastAsia="Calibri" w:hAnsiTheme="minorHAnsi" w:cstheme="minorHAnsi"/>
          <w:sz w:val="24"/>
          <w:szCs w:val="24"/>
          <w:lang w:eastAsia="en-US"/>
        </w:rPr>
        <w:t>rendőri intézkedés válik szükségessé.</w:t>
      </w:r>
    </w:p>
    <w:p w:rsidR="0097620E" w:rsidRPr="00E5091F" w:rsidRDefault="0097620E" w:rsidP="00B764E7">
      <w:pPr>
        <w:jc w:val="both"/>
        <w:rPr>
          <w:sz w:val="24"/>
          <w:szCs w:val="24"/>
        </w:rPr>
      </w:pPr>
    </w:p>
    <w:p w:rsidR="009A4C89" w:rsidRPr="0079784E" w:rsidRDefault="00E5091F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E5091F">
        <w:rPr>
          <w:bCs/>
          <w:color w:val="000000"/>
          <w:sz w:val="24"/>
          <w:szCs w:val="24"/>
        </w:rPr>
        <w:t>z elektronikus távfelügyeleti eszköz működését biztosító rendszer létesítésének és üzemeltetésének, az elektronikus távfelügyeleti eszköz alkalmazásának, továbbá a büntetés-végrehajtási szervezet, valamint a rendőri szerv ezzel kapcsolatos feladatának részletes szabályairól</w:t>
      </w:r>
      <w:r>
        <w:rPr>
          <w:bCs/>
          <w:color w:val="000000"/>
          <w:sz w:val="24"/>
          <w:szCs w:val="24"/>
        </w:rPr>
        <w:t xml:space="preserve"> szóló </w:t>
      </w:r>
      <w:r w:rsidRPr="00E5091F">
        <w:rPr>
          <w:bCs/>
          <w:color w:val="000000"/>
          <w:sz w:val="24"/>
          <w:szCs w:val="24"/>
        </w:rPr>
        <w:t>10/2015. (III. 30.) BM rendelet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6. § (7) bekezdésében foglalt, nem szabotázs jellegű jelzések kivizsgálása </w:t>
      </w:r>
      <w:r w:rsidR="0041095E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elsődlegesen 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technikai központjának (a továbbiakban: intézeti ügyelet) </w:t>
      </w:r>
      <w:r w:rsidR="003E2D0E">
        <w:rPr>
          <w:rFonts w:asciiTheme="minorHAnsi" w:eastAsia="Calibri" w:hAnsiTheme="minorHAnsi" w:cstheme="minorHAnsi"/>
          <w:sz w:val="24"/>
          <w:szCs w:val="24"/>
          <w:lang w:eastAsia="en-US"/>
        </w:rPr>
        <w:t>a feladata.</w:t>
      </w:r>
      <w:r w:rsid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E2D0E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Ennek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keretében</w:t>
      </w:r>
      <w:r w:rsidR="006861A0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köteles telefon útján a</w:t>
      </w:r>
      <w:r w:rsidR="00291108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91108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elítélttel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felvenni a kapcsolatot és tájé</w:t>
      </w:r>
      <w:r w:rsidR="006861A0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koztatást kérni a jelzés okáról. H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r w:rsidR="00236CDD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többszöri próbálkozás ellenére 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nem sikerül telefon útján a</w:t>
      </w:r>
      <w:r w:rsidR="00291108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91108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elítélttel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való kapcsolatfelvétel, </w:t>
      </w:r>
      <w:r w:rsidR="00236CDD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hivatali munkaidőben </w:t>
      </w:r>
      <w:r w:rsidR="0041095E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értesíti 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</w:t>
      </w:r>
      <w:r w:rsidR="0041095E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t, aki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személyesen ellenőrzi a</w:t>
      </w:r>
      <w:r w:rsidR="00291108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9A4C89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91108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elítéltet</w:t>
      </w:r>
      <w:r w:rsidR="006861A0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236CDD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személyes ellenőrzés végrehajtására kizárólag a </w:t>
      </w:r>
      <w:proofErr w:type="spellStart"/>
      <w:r w:rsidR="00236CDD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236CDD" w:rsidRPr="007978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hivatali munkaidejében kerülhet sor. </w:t>
      </w:r>
      <w:r w:rsidR="006861A0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>Az ellenőrzés</w:t>
      </w:r>
      <w:r w:rsidR="00FE279B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eredményér</w:t>
      </w:r>
      <w:r w:rsidR="006861A0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ől </w:t>
      </w:r>
      <w:r w:rsidR="00AA5A8D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annak végrehajtását követően </w:t>
      </w:r>
      <w:r w:rsidR="006861A0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="006861A0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6861A0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</w:t>
      </w:r>
      <w:r w:rsidR="00FE279B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A5A8D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soron kívül </w:t>
      </w:r>
      <w:r w:rsidR="00FE279B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>köteles értesíteni az intézeti ügyeletet.</w:t>
      </w:r>
      <w:r w:rsidR="00886A00" w:rsidRPr="00FB0FD3">
        <w:rPr>
          <w:rFonts w:asciiTheme="minorHAnsi" w:hAnsiTheme="minorHAnsi" w:cstheme="minorHAnsi"/>
          <w:sz w:val="24"/>
          <w:szCs w:val="24"/>
        </w:rPr>
        <w:t xml:space="preserve"> Ha az ellenőrzés során megállapítást nyer, hogy az elítélt a magatartási szabályokat súlyosan megszegte</w:t>
      </w:r>
      <w:r w:rsidR="00D24854">
        <w:rPr>
          <w:rFonts w:asciiTheme="minorHAnsi" w:hAnsiTheme="minorHAnsi" w:cstheme="minorHAnsi"/>
          <w:sz w:val="24"/>
          <w:szCs w:val="24"/>
        </w:rPr>
        <w:t>,</w:t>
      </w:r>
      <w:r w:rsidR="00886A00" w:rsidRPr="00FB0FD3">
        <w:rPr>
          <w:rFonts w:asciiTheme="minorHAnsi" w:hAnsiTheme="minorHAnsi" w:cstheme="minorHAnsi"/>
          <w:sz w:val="24"/>
          <w:szCs w:val="24"/>
        </w:rPr>
        <w:t xml:space="preserve"> vagy a távfelügyeleti eszközt</w:t>
      </w:r>
      <w:r w:rsidR="00886A00" w:rsidRPr="0079784E">
        <w:rPr>
          <w:rFonts w:asciiTheme="minorHAnsi" w:hAnsiTheme="minorHAnsi" w:cstheme="minorHAnsi"/>
          <w:sz w:val="24"/>
          <w:szCs w:val="24"/>
        </w:rPr>
        <w:t xml:space="preserve"> szándékosan megrongálta, vagy eltávolította és kivonta magát a végrehajtás alól, a </w:t>
      </w:r>
      <w:proofErr w:type="spellStart"/>
      <w:r w:rsidR="00886A00" w:rsidRPr="0079784E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886A00" w:rsidRPr="0079784E">
        <w:rPr>
          <w:rFonts w:asciiTheme="minorHAnsi" w:hAnsiTheme="minorHAnsi" w:cstheme="minorHAnsi"/>
          <w:sz w:val="24"/>
          <w:szCs w:val="24"/>
        </w:rPr>
        <w:t xml:space="preserve">. pártfogó felügyelő a </w:t>
      </w:r>
      <w:proofErr w:type="spellStart"/>
      <w:r w:rsidR="00886A00" w:rsidRPr="0079784E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886A00" w:rsidRPr="0079784E">
        <w:rPr>
          <w:rFonts w:asciiTheme="minorHAnsi" w:hAnsiTheme="minorHAnsi" w:cstheme="minorHAnsi"/>
          <w:sz w:val="24"/>
          <w:szCs w:val="24"/>
        </w:rPr>
        <w:t xml:space="preserve">. intézet parancsnoka útján haladéktalanul kezdeményezi a </w:t>
      </w:r>
      <w:proofErr w:type="spellStart"/>
      <w:r w:rsidR="00886A00" w:rsidRPr="0079784E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886A00" w:rsidRPr="0079784E">
        <w:rPr>
          <w:rFonts w:asciiTheme="minorHAnsi" w:hAnsiTheme="minorHAnsi" w:cstheme="minorHAnsi"/>
          <w:sz w:val="24"/>
          <w:szCs w:val="24"/>
        </w:rPr>
        <w:t>. bíró intézkedését.</w:t>
      </w:r>
    </w:p>
    <w:p w:rsidR="00815D8B" w:rsidRPr="008217F7" w:rsidRDefault="00815D8B" w:rsidP="00B764E7">
      <w:pPr>
        <w:rPr>
          <w:rFonts w:asciiTheme="minorHAnsi" w:hAnsiTheme="minorHAnsi" w:cstheme="minorHAnsi"/>
          <w:sz w:val="24"/>
          <w:szCs w:val="24"/>
        </w:rPr>
      </w:pPr>
    </w:p>
    <w:p w:rsidR="009A4C89" w:rsidRPr="00C46C92" w:rsidRDefault="002C2AD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Hivatali munkaidőn kívül, h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 nem sikerül telefon útján a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elítélttel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való kapcsolatfelvétel, és a távfelügyeleti eszköz nem rendeltetésszerű működésére és a </w:t>
      </w:r>
      <w:r w:rsidR="009A4C89" w:rsidRPr="004613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meghatározott magatartási szabályok megszegésére vonatkozó jelzések értékelése alapján további intézkedések foganatosítása indokolt, </w:t>
      </w:r>
      <w:r w:rsidR="00DA4EFB" w:rsidRPr="004613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vagy ha a szabotázs jellegű cselekmény elkövetése egyértelműen megállapítható, </w:t>
      </w:r>
      <w:r w:rsidR="009A4C89" w:rsidRPr="004613A2">
        <w:rPr>
          <w:rFonts w:asciiTheme="minorHAnsi" w:eastAsia="Calibri" w:hAnsiTheme="minorHAnsi" w:cstheme="minorHAnsi"/>
          <w:sz w:val="24"/>
          <w:szCs w:val="24"/>
          <w:lang w:eastAsia="en-US"/>
        </w:rPr>
        <w:t>az intézeti ügyelet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haladéktalanul értesíti az ingatlan területi elhelyezkedése szerint illetékes megyei (fővárosi) rendőr-főkapitányság tevékenység-irányítási központját. A </w:t>
      </w:r>
      <w:r w:rsidR="009A4C89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megtett intézkedésekről az intézeti ügyelet </w:t>
      </w:r>
      <w:r w:rsidR="00EA578E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>a következő munkanapon</w:t>
      </w:r>
      <w:r w:rsidR="009A4C89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hivatali munkakezdéskor köteles tájékozt</w:t>
      </w:r>
      <w:r w:rsidR="00436303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atni a </w:t>
      </w:r>
      <w:proofErr w:type="spellStart"/>
      <w:r w:rsidR="00436303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436303" w:rsidRPr="00C46C92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felügyelőt.</w:t>
      </w:r>
    </w:p>
    <w:p w:rsidR="00815D8B" w:rsidRPr="008217F7" w:rsidRDefault="00815D8B" w:rsidP="00B764E7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Rendelet 136/E. § (1) bekezdésében meghatározott esetekben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az összefoglaló jelentésben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Pfr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62/C. § (10) bekezdésében foglaltakon túlmenően bemutatja és értékeli különösen:</w:t>
      </w:r>
    </w:p>
    <w:p w:rsidR="009A4C89" w:rsidRPr="008217F7" w:rsidRDefault="009A4C89" w:rsidP="00B764E7">
      <w:pPr>
        <w:numPr>
          <w:ilvl w:val="0"/>
          <w:numId w:val="15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="00040C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együttműködési készségét;</w:t>
      </w:r>
    </w:p>
    <w:p w:rsidR="009A4C89" w:rsidRPr="008217F7" w:rsidRDefault="00040CC9" w:rsidP="00B764E7">
      <w:pPr>
        <w:numPr>
          <w:ilvl w:val="0"/>
          <w:numId w:val="15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motivációját;</w:t>
      </w:r>
    </w:p>
    <w:p w:rsidR="009A4C89" w:rsidRPr="008217F7" w:rsidRDefault="009A4C89" w:rsidP="00B764E7">
      <w:pPr>
        <w:numPr>
          <w:ilvl w:val="0"/>
          <w:numId w:val="15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r w:rsidR="009F0E36" w:rsidRPr="00FB0FD3">
        <w:rPr>
          <w:rFonts w:asciiTheme="minorHAnsi" w:eastAsia="Calibri" w:hAnsiTheme="minorHAnsi" w:cstheme="minorHAnsi"/>
          <w:sz w:val="24"/>
          <w:szCs w:val="24"/>
          <w:lang w:eastAsia="en-US"/>
        </w:rPr>
        <w:t>bűnismétlési</w:t>
      </w:r>
      <w:r w:rsidR="009F0E3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040CC9">
        <w:rPr>
          <w:rFonts w:asciiTheme="minorHAnsi" w:eastAsia="Calibri" w:hAnsiTheme="minorHAnsi" w:cstheme="minorHAnsi"/>
          <w:sz w:val="24"/>
          <w:szCs w:val="24"/>
          <w:lang w:eastAsia="en-US"/>
        </w:rPr>
        <w:t>kockázat mértékét;</w:t>
      </w:r>
    </w:p>
    <w:p w:rsidR="009A4C89" w:rsidRPr="008217F7" w:rsidRDefault="009A4C89" w:rsidP="00B764E7">
      <w:pPr>
        <w:numPr>
          <w:ilvl w:val="0"/>
          <w:numId w:val="15"/>
        </w:numPr>
        <w:ind w:left="1418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folyamat eredményét.</w:t>
      </w:r>
    </w:p>
    <w:p w:rsidR="00D32D8E" w:rsidRPr="008217F7" w:rsidRDefault="00D32D8E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D32D8E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Ha a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feltételes szabadságra bocsátásának engedélyezését a </w:t>
      </w:r>
      <w:proofErr w:type="spellStart"/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az ellenőrzése tapasztalatai alapján javasolja, ugyanakkor úgy ítéli meg, hogy a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életvitelének további figyelemmel kísérése, így irányítása és ellenőrzése szükséges, összefoglaló jelentésében javaslatot tesz a pár</w:t>
      </w:r>
      <w:r w:rsidR="00191817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tfogó felügyelet elrendelésére.</w:t>
      </w:r>
      <w:r w:rsid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A pártfogó felügyelet eredményes végrehajtása céljából, a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társadalmi </w:t>
      </w:r>
      <w:proofErr w:type="spellStart"/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reintegrációja</w:t>
      </w:r>
      <w:proofErr w:type="spellEnd"/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elősegítésére a </w:t>
      </w:r>
      <w:proofErr w:type="spellStart"/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külön magatartási szabályok előírását kezdeményezheti. A tervezett magatartási szabályokról a</w:t>
      </w:r>
      <w:r w:rsidR="008F6D77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>elítéltet</w:t>
      </w:r>
      <w:r w:rsidRPr="00D32D8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tájékoztatni kell, egyben nyilatkoztatni arról, hogy azok megtartását vállalja-e és képes-e teljesíteni. A nyilatkozatot az összefoglaló jelentéshez csatolni kell.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3E1D" w:rsidRDefault="00933E1D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3E1D" w:rsidRPr="008217F7" w:rsidRDefault="00933E1D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Ha a </w:t>
      </w:r>
      <w:proofErr w:type="spellStart"/>
      <w:r w:rsidR="001568B1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="001568B1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bíró engedélyezte a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feltételes szabadságra bocsátását és elrendelte a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86DD1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pártfogó felügyeletét,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megkezdi a pártfogó felügyelet végrehajtásának előkészítését.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2A09CA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Fiatalkorú elítélt esetében a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Rendelet </w:t>
      </w:r>
      <w:r w:rsidR="009A4C89" w:rsidRPr="008217F7"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en-US"/>
        </w:rPr>
        <w:t>158. §</w:t>
      </w:r>
      <w:proofErr w:type="spellStart"/>
      <w:r w:rsidR="009A4C89" w:rsidRPr="008217F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-a</w:t>
      </w:r>
      <w:proofErr w:type="spellEnd"/>
      <w:r w:rsidR="009A4C89" w:rsidRPr="008217F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alapján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köteles eljárni.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környezettanulmány elkészítésekor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 a fiatalkorúval</w:t>
      </w:r>
      <w:r w:rsidR="009A4C89"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együtt élő szülőt vagy gyámot, ennek hiányában a gondozót is meg kell hallgatni.</w:t>
      </w:r>
    </w:p>
    <w:p w:rsidR="0097620E" w:rsidRDefault="0097620E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A fiatalkorú ügyében hivatalból, a kérelemre, vagy a védő által indított eljárás kézhezvételét követően a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köteles felvenni a kapcsolatot a</w:t>
      </w:r>
      <w:r w:rsidR="00AA2CF9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A2CF9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lakóhelye vagy tartózkodási </w:t>
      </w:r>
      <w:r w:rsidRPr="00DB4B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helye </w:t>
      </w:r>
      <w:r w:rsidR="00E702A9" w:rsidRPr="00DB4B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szerint illetékes </w:t>
      </w:r>
      <w:r w:rsidRPr="00DB4B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gyermekjóléti szolgálattal, a járási gyámhivatallal, továbbá a </w:t>
      </w:r>
      <w:r w:rsidR="00E702A9" w:rsidRPr="00DB4BD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kormányhivatal </w:t>
      </w:r>
      <w:r w:rsidRPr="00DB4BD0">
        <w:rPr>
          <w:rFonts w:asciiTheme="minorHAnsi" w:eastAsia="Calibri" w:hAnsiTheme="minorHAnsi" w:cstheme="minorHAnsi"/>
          <w:sz w:val="24"/>
          <w:szCs w:val="24"/>
          <w:lang w:eastAsia="en-US"/>
        </w:rPr>
        <w:t>gyermek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- és ifjúságvédelmi koordinátorával, amelynek során tájékozódik a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esetleges korábbi gondozásának, védelembe, </w:t>
      </w:r>
      <w:r w:rsidR="00BB4796">
        <w:rPr>
          <w:rFonts w:asciiTheme="minorHAnsi" w:eastAsia="Calibri" w:hAnsiTheme="minorHAnsi" w:cstheme="minorHAnsi"/>
          <w:sz w:val="24"/>
          <w:szCs w:val="24"/>
          <w:lang w:eastAsia="en-US"/>
        </w:rPr>
        <w:t>valamint</w:t>
      </w: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nevelésbe vételének tapasztalatairól.</w:t>
      </w:r>
    </w:p>
    <w:p w:rsidR="009A4C89" w:rsidRPr="008217F7" w:rsidRDefault="009A4C89" w:rsidP="00B764E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tv. 187/E. § (1) bekezdés b) pontjában foglalt esetben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soron kívül kezdeményezi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megszüntetését. Erre irányuló összefoglaló jelentését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 parancsnokának továbbítja. Az összefoglaló jelentésben a </w:t>
      </w:r>
      <w:proofErr w:type="spellStart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köteles részletesen bemutatni az általa végzett ellenőrzések során feltárt tapasztalatokat és az azokat alátámasztó dokumentumokat csatolni.</w:t>
      </w:r>
    </w:p>
    <w:p w:rsidR="00815D8B" w:rsidRPr="008217F7" w:rsidRDefault="00815D8B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15D8B" w:rsidRDefault="009A4C89" w:rsidP="00B764E7">
      <w:pPr>
        <w:numPr>
          <w:ilvl w:val="0"/>
          <w:numId w:val="2"/>
        </w:numPr>
        <w:ind w:left="709" w:hanging="56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Ha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reintegrációs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őrizet azért fejeződik be, mert a tartama letelt,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az utolsó ellenőrzésekor felhívja a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figyelmét a Rendelet 136/F. § (3) bekezdésében foglalt kötelezettsége teljesítésére. Amennyiben a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elítélt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szabadulása napján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intézetnél történő jelentkezési kötelezettségének nem tesz eleget,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a Rendelet 136/F. § (5) bekezdésében foglaltak szerint hivatali munkaidőben köteles intézkedni. Amennyiben a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500AA">
        <w:rPr>
          <w:rFonts w:asciiTheme="minorHAnsi" w:eastAsia="Calibri" w:hAnsiTheme="minorHAnsi" w:cstheme="minorHAnsi"/>
          <w:sz w:val="24"/>
          <w:szCs w:val="24"/>
          <w:lang w:eastAsia="en-US"/>
        </w:rPr>
        <w:t>elítélttel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való személyes kapcsolatfelvétel eredményre vezet, </w:t>
      </w:r>
      <w:r w:rsidR="00336500"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távfelügyeleti eszköz átvételéről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. pártfogó felügyelő veszi fel a jegyzőkönyvet, amelyben rögzíti annak meglétét, állapotát, és</w:t>
      </w:r>
      <w:r w:rsidR="004F5A2C"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az esetleges károkozás tényét.</w:t>
      </w:r>
      <w:r w:rsid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A távfelügyeleti eszköz ingatlanban történő átvételére minden esetben legkevesebb plusz egy fő</w:t>
      </w:r>
      <w:r w:rsidR="00336500"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 távfelügyeleti eszköz eltávolítására kiképzett 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személyi állományú tag jelenlétében kerülhet sor az eszköz szakszerű eltávolításá</w:t>
      </w:r>
      <w:r w:rsidR="0035050C">
        <w:rPr>
          <w:rFonts w:asciiTheme="minorHAnsi" w:eastAsia="Calibri" w:hAnsiTheme="minorHAnsi" w:cstheme="minorHAnsi"/>
          <w:sz w:val="24"/>
          <w:szCs w:val="24"/>
          <w:lang w:eastAsia="en-US"/>
        </w:rPr>
        <w:t>ra</w:t>
      </w:r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A távfelügyeleti eszközt és a jegyzőkönyvet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pártfogó felügyelő köteles az átvétel napján a </w:t>
      </w:r>
      <w:proofErr w:type="spellStart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bv</w:t>
      </w:r>
      <w:proofErr w:type="spellEnd"/>
      <w:r w:rsidRPr="00815D8B">
        <w:rPr>
          <w:rFonts w:asciiTheme="minorHAnsi" w:eastAsia="Calibri" w:hAnsiTheme="minorHAnsi" w:cstheme="minorHAnsi"/>
          <w:sz w:val="24"/>
          <w:szCs w:val="24"/>
          <w:lang w:eastAsia="en-US"/>
        </w:rPr>
        <w:t>. intézethez eljuttatni.</w:t>
      </w:r>
    </w:p>
    <w:p w:rsidR="00DC7399" w:rsidRDefault="00DC7399" w:rsidP="00B764E7">
      <w:pPr>
        <w:rPr>
          <w:rFonts w:asciiTheme="minorHAnsi" w:hAnsiTheme="minorHAnsi" w:cstheme="minorHAnsi"/>
          <w:sz w:val="24"/>
          <w:szCs w:val="24"/>
        </w:rPr>
      </w:pPr>
    </w:p>
    <w:p w:rsidR="00DC7399" w:rsidRPr="00DC7399" w:rsidRDefault="00DC739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399">
        <w:rPr>
          <w:rFonts w:asciiTheme="minorHAnsi" w:hAnsiTheme="minorHAnsi" w:cstheme="minorHAnsi"/>
          <w:b/>
          <w:sz w:val="24"/>
          <w:szCs w:val="24"/>
        </w:rPr>
        <w:t>IV. FEJEZET</w:t>
      </w: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Az inf</w:t>
      </w:r>
      <w:r w:rsidR="000C1983" w:rsidRPr="008217F7">
        <w:rPr>
          <w:rFonts w:asciiTheme="minorHAnsi" w:hAnsiTheme="minorHAnsi" w:cstheme="minorHAnsi"/>
          <w:b/>
          <w:sz w:val="24"/>
          <w:szCs w:val="24"/>
        </w:rPr>
        <w:t>ormatikai szakterület feladatai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  <w:proofErr w:type="spellStart"/>
      <w:r w:rsidR="00E602AA">
        <w:rPr>
          <w:rFonts w:asciiTheme="minorHAnsi" w:eastAsia="Calibri" w:hAnsiTheme="minorHAnsi" w:cstheme="minorHAnsi"/>
          <w:sz w:val="24"/>
          <w:szCs w:val="24"/>
          <w:lang w:eastAsia="en-US"/>
        </w:rPr>
        <w:t>BvOP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Informatikai Főosztálya a Nemzeti Távközlési Gerinchálózaton kialakítja a </w:t>
      </w:r>
      <w:proofErr w:type="spellStart"/>
      <w:r w:rsidR="00E602AA">
        <w:rPr>
          <w:rFonts w:asciiTheme="minorHAnsi" w:eastAsia="Calibri" w:hAnsiTheme="minorHAnsi" w:cstheme="minorHAnsi"/>
          <w:sz w:val="24"/>
          <w:szCs w:val="24"/>
          <w:lang w:eastAsia="en-US"/>
        </w:rPr>
        <w:t>BvOP</w:t>
      </w:r>
      <w:proofErr w:type="spellEnd"/>
      <w:r w:rsidRPr="008217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és az Országos Rendőr-főkapitányság (a továbbiakban: ORFK</w:t>
      </w:r>
      <w:r w:rsidRPr="008217F7">
        <w:rPr>
          <w:rFonts w:asciiTheme="minorHAnsi" w:hAnsiTheme="minorHAnsi" w:cstheme="minorHAnsi"/>
          <w:sz w:val="24"/>
          <w:szCs w:val="24"/>
        </w:rPr>
        <w:t>) között a biztonságos informatikai összeköttetést, amelyen elérhető az elektronikus távfelügyeleti rendszer központi szoftvere.</w:t>
      </w:r>
    </w:p>
    <w:p w:rsidR="00391A2D" w:rsidRPr="008217F7" w:rsidRDefault="00391A2D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391A2D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hozzáférések kezelésére (új felvitel, módosítás, törlés) vonatkozó kéréseket 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Informatikai Főosztálya </w:t>
      </w:r>
      <w:r w:rsidR="00506AA6">
        <w:rPr>
          <w:rFonts w:asciiTheme="minorHAnsi" w:hAnsiTheme="minorHAnsi" w:cstheme="minorHAnsi"/>
          <w:sz w:val="24"/>
          <w:szCs w:val="24"/>
        </w:rPr>
        <w:t>a beérkezést követő 5 munkanapon belül</w:t>
      </w:r>
      <w:r w:rsidRPr="008217F7">
        <w:rPr>
          <w:rFonts w:asciiTheme="minorHAnsi" w:hAnsiTheme="minorHAnsi" w:cstheme="minorHAnsi"/>
          <w:sz w:val="24"/>
          <w:szCs w:val="24"/>
        </w:rPr>
        <w:t xml:space="preserve"> továbbítja </w:t>
      </w:r>
      <w:r w:rsidR="00754583">
        <w:rPr>
          <w:rFonts w:asciiTheme="minorHAnsi" w:hAnsiTheme="minorHAnsi" w:cstheme="minorHAnsi"/>
          <w:sz w:val="24"/>
          <w:szCs w:val="24"/>
        </w:rPr>
        <w:t>a</w:t>
      </w:r>
      <w:r w:rsidR="00754583" w:rsidRPr="00754583">
        <w:rPr>
          <w:color w:val="000000"/>
          <w:sz w:val="24"/>
          <w:szCs w:val="24"/>
          <w:highlight w:val="green"/>
        </w:rPr>
        <w:t xml:space="preserve"> </w:t>
      </w:r>
      <w:r w:rsidR="00754583" w:rsidRPr="00391A2D">
        <w:rPr>
          <w:color w:val="000000"/>
          <w:sz w:val="24"/>
          <w:szCs w:val="24"/>
        </w:rPr>
        <w:t xml:space="preserve">távfelügyeleti rendszert üzemeltető </w:t>
      </w:r>
      <w:proofErr w:type="spellStart"/>
      <w:r w:rsidR="00754583" w:rsidRPr="00391A2D">
        <w:rPr>
          <w:color w:val="000000"/>
          <w:sz w:val="24"/>
          <w:szCs w:val="24"/>
        </w:rPr>
        <w:t>Geoview</w:t>
      </w:r>
      <w:proofErr w:type="spellEnd"/>
      <w:r w:rsidR="00754583" w:rsidRPr="00391A2D">
        <w:rPr>
          <w:color w:val="000000"/>
          <w:sz w:val="24"/>
          <w:szCs w:val="24"/>
        </w:rPr>
        <w:t xml:space="preserve"> </w:t>
      </w:r>
      <w:r w:rsidR="002D369A" w:rsidRPr="00391A2D">
        <w:rPr>
          <w:color w:val="000000"/>
          <w:sz w:val="24"/>
          <w:szCs w:val="24"/>
        </w:rPr>
        <w:t xml:space="preserve">System </w:t>
      </w:r>
      <w:r w:rsidR="00754583" w:rsidRPr="00391A2D">
        <w:rPr>
          <w:color w:val="000000"/>
          <w:sz w:val="24"/>
          <w:szCs w:val="24"/>
        </w:rPr>
        <w:t xml:space="preserve">Kft. </w:t>
      </w:r>
      <w:r w:rsidR="00697E2A">
        <w:rPr>
          <w:color w:val="000000"/>
          <w:sz w:val="24"/>
          <w:szCs w:val="24"/>
        </w:rPr>
        <w:t>részére</w:t>
      </w:r>
      <w:r w:rsidR="00754583" w:rsidRPr="00391A2D">
        <w:rPr>
          <w:color w:val="000000"/>
          <w:sz w:val="24"/>
          <w:szCs w:val="24"/>
        </w:rPr>
        <w:t>.</w:t>
      </w:r>
    </w:p>
    <w:p w:rsidR="00137D69" w:rsidRPr="008217F7" w:rsidRDefault="00137D6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27B88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távfelügyeleti eszköz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intézetek közötti elosztását </w:t>
      </w:r>
      <w:r w:rsidR="00954637" w:rsidRPr="008217F7">
        <w:rPr>
          <w:rFonts w:asciiTheme="minorHAnsi" w:hAnsiTheme="minorHAnsi" w:cstheme="minorHAnsi"/>
          <w:sz w:val="24"/>
          <w:szCs w:val="24"/>
        </w:rPr>
        <w:t xml:space="preserve">– a </w:t>
      </w:r>
      <w:proofErr w:type="spellStart"/>
      <w:r w:rsidR="00954637" w:rsidRPr="008217F7">
        <w:rPr>
          <w:rFonts w:asciiTheme="minorHAnsi" w:hAnsiTheme="minorHAnsi" w:cstheme="minorHAnsi"/>
          <w:sz w:val="24"/>
          <w:szCs w:val="24"/>
        </w:rPr>
        <w:t>Fogvatartási</w:t>
      </w:r>
      <w:proofErr w:type="spellEnd"/>
      <w:r w:rsidR="00954637" w:rsidRPr="008217F7">
        <w:rPr>
          <w:rFonts w:asciiTheme="minorHAnsi" w:hAnsiTheme="minorHAnsi" w:cstheme="minorHAnsi"/>
          <w:sz w:val="24"/>
          <w:szCs w:val="24"/>
        </w:rPr>
        <w:t xml:space="preserve"> Ügyek Szolgálatával történt egyeztetés alapján – </w:t>
      </w: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Informatikai Főosztálya koordinálja. </w:t>
      </w:r>
    </w:p>
    <w:p w:rsidR="00427B88" w:rsidRDefault="00427B88" w:rsidP="00427B88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427B88" w:rsidRDefault="00427B88" w:rsidP="00427B88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427B88" w:rsidRDefault="00427B88" w:rsidP="00427B88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427B88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rendelkezésre álló távfelügyeleti eszközök mennyiségétől függően törekedni kell a felhasználással arányos elosztására, </w:t>
      </w:r>
      <w:r w:rsidR="00576452">
        <w:rPr>
          <w:rFonts w:asciiTheme="minorHAnsi" w:hAnsiTheme="minorHAnsi" w:cstheme="minorHAnsi"/>
          <w:sz w:val="24"/>
          <w:szCs w:val="24"/>
        </w:rPr>
        <w:t>továbbá</w:t>
      </w:r>
      <w:r w:rsidRPr="008217F7">
        <w:rPr>
          <w:rFonts w:asciiTheme="minorHAnsi" w:hAnsiTheme="minorHAnsi" w:cstheme="minorHAnsi"/>
          <w:sz w:val="24"/>
          <w:szCs w:val="24"/>
        </w:rPr>
        <w:t xml:space="preserve"> a javítási tartalék biztosítására.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távfelügyeleti eszköz meghibásodását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intézet köteles jelenteni 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Informatikai Főosztálya</w:t>
      </w:r>
      <w:r w:rsidR="00201650" w:rsidRPr="008217F7">
        <w:rPr>
          <w:rFonts w:asciiTheme="minorHAnsi" w:hAnsiTheme="minorHAnsi" w:cstheme="minorHAnsi"/>
          <w:sz w:val="24"/>
          <w:szCs w:val="24"/>
        </w:rPr>
        <w:t xml:space="preserve">, valamint 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201650" w:rsidRPr="008217F7">
        <w:rPr>
          <w:rFonts w:asciiTheme="minorHAnsi" w:hAnsiTheme="minorHAnsi" w:cstheme="minorHAnsi"/>
          <w:sz w:val="24"/>
          <w:szCs w:val="24"/>
        </w:rPr>
        <w:t xml:space="preserve"> Főügyeletese</w:t>
      </w:r>
      <w:r w:rsidRPr="008217F7">
        <w:rPr>
          <w:rFonts w:asciiTheme="minorHAnsi" w:hAnsiTheme="minorHAnsi" w:cstheme="minorHAnsi"/>
          <w:sz w:val="24"/>
          <w:szCs w:val="24"/>
        </w:rPr>
        <w:t xml:space="preserve"> részére. A meghibásodott eszközök javíttatását 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Informatikai Főosztálya koordinálja.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1A12DC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7DE9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067DE9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067DE9">
        <w:rPr>
          <w:rFonts w:asciiTheme="minorHAnsi" w:hAnsiTheme="minorHAnsi" w:cstheme="minorHAnsi"/>
          <w:sz w:val="24"/>
          <w:szCs w:val="24"/>
        </w:rPr>
        <w:t xml:space="preserve"> őrizet elrendelését követően a </w:t>
      </w:r>
      <w:proofErr w:type="spellStart"/>
      <w:r w:rsidR="003F442D" w:rsidRPr="00067DE9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3F442D" w:rsidRPr="00067DE9">
        <w:rPr>
          <w:rFonts w:asciiTheme="minorHAnsi" w:hAnsiTheme="minorHAnsi" w:cstheme="minorHAnsi"/>
          <w:sz w:val="24"/>
          <w:szCs w:val="24"/>
        </w:rPr>
        <w:t xml:space="preserve">. </w:t>
      </w:r>
      <w:r w:rsidRPr="00067DE9">
        <w:rPr>
          <w:rFonts w:asciiTheme="minorHAnsi" w:hAnsiTheme="minorHAnsi" w:cstheme="minorHAnsi"/>
          <w:sz w:val="24"/>
          <w:szCs w:val="24"/>
        </w:rPr>
        <w:t xml:space="preserve">bíró határozatában meghatározott kezdőnap előtt a </w:t>
      </w:r>
      <w:proofErr w:type="spellStart"/>
      <w:r w:rsidRPr="00067DE9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067DE9">
        <w:rPr>
          <w:rFonts w:asciiTheme="minorHAnsi" w:hAnsiTheme="minorHAnsi" w:cstheme="minorHAnsi"/>
          <w:sz w:val="24"/>
          <w:szCs w:val="24"/>
        </w:rPr>
        <w:t>. intézet személyi állományának kijelölt, az ehhez szükséges elméleti és gyakorlati ismeretekkel rendelkező tagja előkészíti a távfelügyelet</w:t>
      </w:r>
      <w:r w:rsidR="005A3FD6">
        <w:rPr>
          <w:rFonts w:asciiTheme="minorHAnsi" w:hAnsiTheme="minorHAnsi" w:cstheme="minorHAnsi"/>
          <w:sz w:val="24"/>
          <w:szCs w:val="24"/>
        </w:rPr>
        <w:t>i eszközt a használatba véte</w:t>
      </w:r>
      <w:r w:rsidR="000561D1">
        <w:rPr>
          <w:rFonts w:asciiTheme="minorHAnsi" w:hAnsiTheme="minorHAnsi" w:cstheme="minorHAnsi"/>
          <w:sz w:val="24"/>
          <w:szCs w:val="24"/>
        </w:rPr>
        <w:t>lre</w:t>
      </w:r>
      <w:r w:rsidR="000561D1" w:rsidRPr="001A12DC">
        <w:rPr>
          <w:rFonts w:asciiTheme="minorHAnsi" w:hAnsiTheme="minorHAnsi" w:cstheme="minorHAnsi"/>
          <w:sz w:val="24"/>
          <w:szCs w:val="24"/>
        </w:rPr>
        <w:t xml:space="preserve">, beállítja az elektronikus távfelügyeleti rendszerben a </w:t>
      </w:r>
      <w:proofErr w:type="spellStart"/>
      <w:r w:rsidR="000561D1" w:rsidRPr="001A12DC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0561D1" w:rsidRPr="001A12DC">
        <w:rPr>
          <w:rFonts w:asciiTheme="minorHAnsi" w:hAnsiTheme="minorHAnsi" w:cstheme="minorHAnsi"/>
          <w:sz w:val="24"/>
          <w:szCs w:val="24"/>
        </w:rPr>
        <w:t xml:space="preserve">. bíró által meghatározott magatartási szabályokat, valamint – a magatartási szabályokat előíró </w:t>
      </w:r>
      <w:proofErr w:type="spellStart"/>
      <w:r w:rsidR="000561D1" w:rsidRPr="001A12DC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0561D1" w:rsidRPr="001A12DC">
        <w:rPr>
          <w:rFonts w:asciiTheme="minorHAnsi" w:hAnsiTheme="minorHAnsi" w:cstheme="minorHAnsi"/>
          <w:sz w:val="24"/>
          <w:szCs w:val="24"/>
        </w:rPr>
        <w:t>. bírói határozat változása esetén – elvégzi a szükséges módosításokat.</w:t>
      </w:r>
    </w:p>
    <w:p w:rsidR="00067DE9" w:rsidRPr="00067DE9" w:rsidRDefault="00067DE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275B95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275B95"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Pr="008217F7">
        <w:rPr>
          <w:rFonts w:asciiTheme="minorHAnsi" w:hAnsiTheme="minorHAnsi" w:cstheme="minorHAnsi"/>
          <w:sz w:val="24"/>
          <w:szCs w:val="24"/>
        </w:rPr>
        <w:t xml:space="preserve">bíró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végrehajtására vonatkozó határozatát soron kívül, legkésőbb a beérkezést követő munkanapon át kell adni a távfelügyeleti rendszert kezelő személynek. Amennyiben az elrendelt módosítások a rendszer alaptulajdonságai miatt abban nem rögzíthetőek, vagy rögzítésük ellehetetlenítené a távfelügyelet végrehajtását, erről a </w:t>
      </w:r>
      <w:r w:rsidR="000C1983" w:rsidRPr="008217F7">
        <w:rPr>
          <w:rFonts w:asciiTheme="minorHAnsi" w:hAnsiTheme="minorHAnsi" w:cstheme="minorHAnsi"/>
          <w:sz w:val="24"/>
          <w:szCs w:val="24"/>
        </w:rPr>
        <w:t xml:space="preserve">nyilvántartási szakterületen </w:t>
      </w:r>
      <w:r w:rsidRPr="008217F7">
        <w:rPr>
          <w:rFonts w:asciiTheme="minorHAnsi" w:hAnsiTheme="minorHAnsi" w:cstheme="minorHAnsi"/>
          <w:sz w:val="24"/>
          <w:szCs w:val="24"/>
        </w:rPr>
        <w:t xml:space="preserve">keresztül haladéktalanul tájékoztatni kell a </w:t>
      </w:r>
      <w:proofErr w:type="spellStart"/>
      <w:r w:rsidR="00275B95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275B95"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Pr="008217F7">
        <w:rPr>
          <w:rFonts w:asciiTheme="minorHAnsi" w:hAnsiTheme="minorHAnsi" w:cstheme="minorHAnsi"/>
          <w:sz w:val="24"/>
          <w:szCs w:val="24"/>
        </w:rPr>
        <w:t>bírót, kérve a határozat megváltoztatását.</w:t>
      </w:r>
    </w:p>
    <w:p w:rsidR="00887DBE" w:rsidRPr="00213E90" w:rsidRDefault="00887DBE" w:rsidP="00B764E7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13E90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213E90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213E90">
        <w:rPr>
          <w:rFonts w:asciiTheme="minorHAnsi" w:hAnsiTheme="minorHAnsi" w:cstheme="minorHAnsi"/>
          <w:sz w:val="24"/>
          <w:szCs w:val="24"/>
        </w:rPr>
        <w:t>. intézet személyi állományának kijelölt, oktatásban részesült tagja rögzíti a távfelügyeleti eszközt az elítéltre.</w:t>
      </w:r>
    </w:p>
    <w:p w:rsidR="00542681" w:rsidRPr="008217F7" w:rsidRDefault="00542681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color w:val="000000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őrizet megszűnése esetén, amennyiben a</w:t>
      </w:r>
      <w:r w:rsidR="004F706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706E">
        <w:rPr>
          <w:rFonts w:asciiTheme="minorHAnsi" w:hAnsiTheme="minorHAnsi" w:cstheme="minorHAnsi"/>
          <w:color w:val="000000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jelentkezik a </w:t>
      </w:r>
      <w:proofErr w:type="spellStart"/>
      <w:r w:rsidRPr="008217F7">
        <w:rPr>
          <w:rFonts w:asciiTheme="minorHAnsi" w:hAnsiTheme="minorHAnsi" w:cstheme="minorHAnsi"/>
          <w:color w:val="000000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color w:val="000000"/>
          <w:sz w:val="24"/>
          <w:szCs w:val="24"/>
        </w:rPr>
        <w:t>. intézetben</w:t>
      </w:r>
      <w:r w:rsidR="006E41F4" w:rsidRPr="008217F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a távfelügyeleti eszközt a kijelölt </w:t>
      </w:r>
      <w:r w:rsidR="00EB36D8">
        <w:rPr>
          <w:rFonts w:asciiTheme="minorHAnsi" w:hAnsiTheme="minorHAnsi" w:cstheme="minorHAnsi"/>
          <w:color w:val="000000"/>
          <w:sz w:val="24"/>
          <w:szCs w:val="24"/>
        </w:rPr>
        <w:t xml:space="preserve">személy 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>eltávolítja a</w:t>
      </w:r>
      <w:r w:rsidR="004F706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706E">
        <w:rPr>
          <w:rFonts w:asciiTheme="minorHAnsi" w:hAnsiTheme="minorHAnsi" w:cstheme="minorHAnsi"/>
          <w:color w:val="000000"/>
          <w:sz w:val="24"/>
          <w:szCs w:val="24"/>
        </w:rPr>
        <w:t>elítéltről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és elvégzi a </w:t>
      </w:r>
      <w:r w:rsidRPr="008217F7">
        <w:rPr>
          <w:rFonts w:asciiTheme="minorHAnsi" w:hAnsiTheme="minorHAnsi" w:cstheme="minorHAnsi"/>
          <w:sz w:val="24"/>
          <w:szCs w:val="24"/>
        </w:rPr>
        <w:t>távfelügy</w:t>
      </w:r>
      <w:r w:rsidR="00275B95" w:rsidRPr="008217F7">
        <w:rPr>
          <w:rFonts w:asciiTheme="minorHAnsi" w:hAnsiTheme="minorHAnsi" w:cstheme="minorHAnsi"/>
          <w:sz w:val="24"/>
          <w:szCs w:val="24"/>
        </w:rPr>
        <w:t>e</w:t>
      </w:r>
      <w:r w:rsidRPr="008217F7">
        <w:rPr>
          <w:rFonts w:asciiTheme="minorHAnsi" w:hAnsiTheme="minorHAnsi" w:cstheme="minorHAnsi"/>
          <w:sz w:val="24"/>
          <w:szCs w:val="24"/>
        </w:rPr>
        <w:t xml:space="preserve">leti 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>rendszerben az ezzel kapcsolatos feladatokat. Amennyiben a</w:t>
      </w:r>
      <w:r w:rsidR="004F706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706E">
        <w:rPr>
          <w:rFonts w:asciiTheme="minorHAnsi" w:hAnsiTheme="minorHAnsi" w:cstheme="minorHAnsi"/>
          <w:color w:val="000000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 nem jelentkezik a </w:t>
      </w:r>
      <w:proofErr w:type="spellStart"/>
      <w:r w:rsidRPr="008217F7">
        <w:rPr>
          <w:rFonts w:asciiTheme="minorHAnsi" w:hAnsiTheme="minorHAnsi" w:cstheme="minorHAnsi"/>
          <w:color w:val="000000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color w:val="000000"/>
          <w:sz w:val="24"/>
          <w:szCs w:val="24"/>
        </w:rPr>
        <w:t xml:space="preserve">. intézetben, a megszüntetéssel kapcsolatos feladatokat a </w:t>
      </w:r>
      <w:proofErr w:type="spellStart"/>
      <w:r w:rsidRPr="008217F7">
        <w:rPr>
          <w:rFonts w:asciiTheme="minorHAnsi" w:hAnsiTheme="minorHAnsi" w:cstheme="minorHAnsi"/>
          <w:color w:val="000000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color w:val="000000"/>
          <w:sz w:val="24"/>
          <w:szCs w:val="24"/>
        </w:rPr>
        <w:t>. pártfogó felügyelővel e</w:t>
      </w:r>
      <w:r w:rsidR="004526CB">
        <w:rPr>
          <w:rFonts w:asciiTheme="minorHAnsi" w:hAnsiTheme="minorHAnsi" w:cstheme="minorHAnsi"/>
          <w:color w:val="000000"/>
          <w:sz w:val="24"/>
          <w:szCs w:val="24"/>
        </w:rPr>
        <w:t>gyüttműködve kell végrehajtani.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őrizetben lévő </w:t>
      </w:r>
      <w:r w:rsidR="004F706E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szabadításakor a leszerelt távfelügyeleti eszközöket alkalmassá kell tenni az ismételt alkalmazásra.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A4C89" w:rsidRPr="00137D69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3B74">
        <w:rPr>
          <w:rFonts w:asciiTheme="minorHAnsi" w:hAnsiTheme="minorHAnsi" w:cstheme="minorHAnsi"/>
          <w:sz w:val="24"/>
          <w:szCs w:val="24"/>
        </w:rPr>
        <w:t>A távfelügyeleti eszköz kijel</w:t>
      </w:r>
      <w:r w:rsidR="00247ED5" w:rsidRPr="00893B74">
        <w:rPr>
          <w:rFonts w:asciiTheme="minorHAnsi" w:hAnsiTheme="minorHAnsi" w:cstheme="minorHAnsi"/>
          <w:sz w:val="24"/>
          <w:szCs w:val="24"/>
        </w:rPr>
        <w:t>ölt területen történő tesztelésének</w:t>
      </w:r>
      <w:r w:rsidRPr="00893B74">
        <w:rPr>
          <w:rFonts w:asciiTheme="minorHAnsi" w:hAnsiTheme="minorHAnsi" w:cstheme="minorHAnsi"/>
          <w:sz w:val="24"/>
          <w:szCs w:val="24"/>
        </w:rPr>
        <w:t xml:space="preserve"> minden esetben </w:t>
      </w:r>
      <w:r w:rsidR="00247ED5" w:rsidRPr="00893B74">
        <w:rPr>
          <w:rFonts w:asciiTheme="minorHAnsi" w:hAnsiTheme="minorHAnsi" w:cstheme="minorHAnsi"/>
          <w:sz w:val="24"/>
          <w:szCs w:val="24"/>
        </w:rPr>
        <w:t>meg kell történnie</w:t>
      </w:r>
      <w:r w:rsidRPr="00893B74">
        <w:rPr>
          <w:rFonts w:asciiTheme="minorHAnsi" w:hAnsiTheme="minorHAnsi" w:cstheme="minorHAnsi"/>
          <w:sz w:val="24"/>
          <w:szCs w:val="24"/>
        </w:rPr>
        <w:t xml:space="preserve"> legkésőbb a</w:t>
      </w:r>
      <w:r w:rsidR="004F5A2C" w:rsidRPr="00893B74">
        <w:rPr>
          <w:rFonts w:asciiTheme="minorHAnsi" w:hAnsiTheme="minorHAnsi" w:cstheme="minorHAnsi"/>
          <w:sz w:val="24"/>
          <w:szCs w:val="24"/>
        </w:rPr>
        <w:t xml:space="preserve"> felhelyezés előtti munkanapon.</w:t>
      </w:r>
      <w:r w:rsidR="00137D69">
        <w:rPr>
          <w:rFonts w:asciiTheme="minorHAnsi" w:hAnsiTheme="minorHAnsi" w:cstheme="minorHAnsi"/>
          <w:sz w:val="24"/>
          <w:szCs w:val="24"/>
        </w:rPr>
        <w:t xml:space="preserve"> </w:t>
      </w:r>
      <w:r w:rsidR="004C6EAB" w:rsidRPr="00137D69">
        <w:rPr>
          <w:rFonts w:asciiTheme="minorHAnsi" w:hAnsiTheme="minorHAnsi" w:cstheme="minorHAnsi"/>
          <w:sz w:val="24"/>
          <w:szCs w:val="24"/>
        </w:rPr>
        <w:t xml:space="preserve">A tesztelés megkezdését </w:t>
      </w:r>
      <w:r w:rsidR="003C6E1B" w:rsidRPr="00137D69">
        <w:rPr>
          <w:rFonts w:asciiTheme="minorHAnsi" w:hAnsiTheme="minorHAnsi" w:cstheme="minorHAnsi"/>
          <w:sz w:val="24"/>
          <w:szCs w:val="24"/>
        </w:rPr>
        <w:t xml:space="preserve">– annak végrehajtását megelőzően legalább kettő órán belül – </w:t>
      </w:r>
      <w:r w:rsidR="004C6EAB" w:rsidRPr="00137D69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4C6EAB" w:rsidRPr="00137D69">
        <w:rPr>
          <w:rFonts w:asciiTheme="minorHAnsi" w:hAnsiTheme="minorHAnsi" w:cstheme="minorHAnsi"/>
          <w:sz w:val="24"/>
          <w:szCs w:val="24"/>
        </w:rPr>
        <w:t xml:space="preserve"> Főügyeletesének jelenteni kell. A számítógépes felületen megjelenő üzenetek formájából egyértelműen ki kell derülnie, hogy tesztelésről van szó, nem éles üzemű működtetésről.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C8091B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091B">
        <w:rPr>
          <w:rFonts w:asciiTheme="minorHAnsi" w:hAnsiTheme="minorHAnsi" w:cstheme="minorHAnsi"/>
          <w:sz w:val="24"/>
          <w:szCs w:val="24"/>
        </w:rPr>
        <w:t>A távfelügyeleti eszközt minden esetben feltöltött állapotban kell felhelyezni, azt – és a későbbi eltávolítást – kizárólag az elítélttel azonos nemű személyi állományú tag végezheti el. Ennek érdekében szükséges a feladatok végrehajtásába bevonható női és férfi állományi tagok részére a megszerzett ismeretek – dokumentált – átadására intézkedni. A feladatellátás folyamatossága érdekében a biztonsági tisztek (biztonsági főfelügyelők) oktatását végre kell hajtani.</w:t>
      </w:r>
      <w:r w:rsidR="00C8091B">
        <w:rPr>
          <w:rFonts w:asciiTheme="minorHAnsi" w:hAnsiTheme="minorHAnsi" w:cstheme="minorHAnsi"/>
          <w:sz w:val="24"/>
          <w:szCs w:val="24"/>
        </w:rPr>
        <w:t xml:space="preserve"> </w:t>
      </w:r>
      <w:r w:rsidR="00FB5F1E" w:rsidRPr="00C8091B">
        <w:rPr>
          <w:rFonts w:asciiTheme="minorHAnsi" w:hAnsiTheme="minorHAnsi" w:cstheme="minorHAnsi"/>
          <w:sz w:val="24"/>
          <w:szCs w:val="24"/>
        </w:rPr>
        <w:t>A távfelügyeleti eszkö</w:t>
      </w:r>
      <w:r w:rsidR="00090C07">
        <w:rPr>
          <w:rFonts w:asciiTheme="minorHAnsi" w:hAnsiTheme="minorHAnsi" w:cstheme="minorHAnsi"/>
          <w:sz w:val="24"/>
          <w:szCs w:val="24"/>
        </w:rPr>
        <w:t>z tényleges alkalmazását</w:t>
      </w:r>
      <w:r w:rsidR="00FB5F1E" w:rsidRPr="00C8091B">
        <w:rPr>
          <w:rFonts w:asciiTheme="minorHAnsi" w:hAnsiTheme="minorHAnsi" w:cstheme="minorHAnsi"/>
          <w:sz w:val="24"/>
          <w:szCs w:val="24"/>
        </w:rPr>
        <w:t xml:space="preserve"> és az eszköz levételét – azok megkezdése előtti munkanapon – jelente</w:t>
      </w:r>
      <w:r w:rsidR="00F73765" w:rsidRPr="00C8091B">
        <w:rPr>
          <w:rFonts w:asciiTheme="minorHAnsi" w:hAnsiTheme="minorHAnsi" w:cstheme="minorHAnsi"/>
          <w:sz w:val="24"/>
          <w:szCs w:val="24"/>
        </w:rPr>
        <w:t xml:space="preserve">ni kell 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F73765" w:rsidRPr="00C8091B">
        <w:rPr>
          <w:rFonts w:asciiTheme="minorHAnsi" w:hAnsiTheme="minorHAnsi" w:cstheme="minorHAnsi"/>
          <w:sz w:val="24"/>
          <w:szCs w:val="24"/>
        </w:rPr>
        <w:t xml:space="preserve"> Főügyeletesének.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45BF9" w:rsidRDefault="00F8060E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Ha az elítélt önállóan vagy hozzátartozói révén jut el a számára meghatározott helyszínre, fel kell szólítani, hogy érkezéskor telefonon jelentkezzen </w:t>
      </w:r>
      <w:r w:rsidRPr="002A4633">
        <w:rPr>
          <w:rFonts w:asciiTheme="minorHAnsi" w:hAnsiTheme="minorHAnsi" w:cstheme="minorHAnsi"/>
          <w:sz w:val="24"/>
          <w:szCs w:val="24"/>
        </w:rPr>
        <w:t>az intézet</w:t>
      </w:r>
      <w:r w:rsidR="001634B6" w:rsidRPr="002A4633">
        <w:rPr>
          <w:rFonts w:asciiTheme="minorHAnsi" w:hAnsiTheme="minorHAnsi" w:cstheme="minorHAnsi"/>
          <w:sz w:val="24"/>
          <w:szCs w:val="24"/>
        </w:rPr>
        <w:t>i ügyeletnél</w:t>
      </w:r>
      <w:r w:rsidR="00945BF9">
        <w:rPr>
          <w:rFonts w:asciiTheme="minorHAnsi" w:hAnsiTheme="minorHAnsi" w:cstheme="minorHAnsi"/>
          <w:sz w:val="24"/>
          <w:szCs w:val="24"/>
        </w:rPr>
        <w:t>.</w:t>
      </w:r>
    </w:p>
    <w:p w:rsidR="00945BF9" w:rsidRDefault="00945BF9" w:rsidP="00945BF9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45BF9" w:rsidRDefault="00945BF9" w:rsidP="00945BF9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945BF9" w:rsidRDefault="00945BF9" w:rsidP="00945BF9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945BF9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A4633">
        <w:rPr>
          <w:rFonts w:asciiTheme="minorHAnsi" w:hAnsiTheme="minorHAnsi" w:cstheme="minorHAnsi"/>
          <w:sz w:val="24"/>
          <w:szCs w:val="24"/>
        </w:rPr>
        <w:t xml:space="preserve">Amennyiben az elítéltet a </w:t>
      </w:r>
      <w:proofErr w:type="spellStart"/>
      <w:r w:rsidRPr="002A4633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2A4633">
        <w:rPr>
          <w:rFonts w:asciiTheme="minorHAnsi" w:hAnsiTheme="minorHAnsi" w:cstheme="minorHAnsi"/>
          <w:sz w:val="24"/>
          <w:szCs w:val="24"/>
        </w:rPr>
        <w:t>. intézet szállítja a számára meghatározott helyszínre, a távfelügyeleti eszköz működését a kijelölt ingatlan közvetlen közelében</w:t>
      </w:r>
      <w:r w:rsidR="00543298">
        <w:rPr>
          <w:rFonts w:asciiTheme="minorHAnsi" w:hAnsiTheme="minorHAnsi" w:cstheme="minorHAnsi"/>
          <w:sz w:val="24"/>
          <w:szCs w:val="24"/>
        </w:rPr>
        <w:t xml:space="preserve"> ismét ellenőrizni szükséges.</w:t>
      </w:r>
    </w:p>
    <w:p w:rsidR="009A4C89" w:rsidRDefault="009A4C89" w:rsidP="00B764E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A4C89" w:rsidRPr="00B035CD" w:rsidRDefault="00E7101E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bv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9A4C89" w:rsidRPr="008217F7">
        <w:rPr>
          <w:rFonts w:asciiTheme="minorHAnsi" w:hAnsiTheme="minorHAnsi" w:cstheme="minorHAnsi"/>
          <w:sz w:val="24"/>
          <w:szCs w:val="24"/>
        </w:rPr>
        <w:t xml:space="preserve"> intézet részére rendelkezésre bocsátott, de még használatba nem vett távfelügyeleti eszközök karbantartásá</w:t>
      </w:r>
      <w:r w:rsidR="00317B1D">
        <w:rPr>
          <w:rFonts w:asciiTheme="minorHAnsi" w:hAnsiTheme="minorHAnsi" w:cstheme="minorHAnsi"/>
          <w:sz w:val="24"/>
          <w:szCs w:val="24"/>
        </w:rPr>
        <w:t>t rendszeresen el kell végezni.</w:t>
      </w:r>
      <w:r w:rsidR="00B035CD">
        <w:rPr>
          <w:rFonts w:asciiTheme="minorHAnsi" w:hAnsiTheme="minorHAnsi" w:cstheme="minorHAnsi"/>
          <w:sz w:val="24"/>
          <w:szCs w:val="24"/>
        </w:rPr>
        <w:t xml:space="preserve"> </w:t>
      </w:r>
      <w:r w:rsidR="003A7A00" w:rsidRPr="00B035CD">
        <w:rPr>
          <w:rFonts w:asciiTheme="minorHAnsi" w:hAnsiTheme="minorHAnsi" w:cstheme="minorHAnsi"/>
          <w:sz w:val="24"/>
          <w:szCs w:val="24"/>
        </w:rPr>
        <w:t xml:space="preserve">A haladéktalan beüzemelés biztosítása érdekében minden </w:t>
      </w:r>
      <w:proofErr w:type="spellStart"/>
      <w:r w:rsidR="008014F5" w:rsidRPr="00B035CD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8014F5" w:rsidRPr="00B035CD">
        <w:rPr>
          <w:rFonts w:asciiTheme="minorHAnsi" w:hAnsiTheme="minorHAnsi" w:cstheme="minorHAnsi"/>
          <w:sz w:val="24"/>
          <w:szCs w:val="24"/>
        </w:rPr>
        <w:t xml:space="preserve">. </w:t>
      </w:r>
      <w:r w:rsidR="003A7A00" w:rsidRPr="00B035CD">
        <w:rPr>
          <w:rFonts w:asciiTheme="minorHAnsi" w:hAnsiTheme="minorHAnsi" w:cstheme="minorHAnsi"/>
          <w:sz w:val="24"/>
          <w:szCs w:val="24"/>
        </w:rPr>
        <w:t>intézet saját hatáskörben szabályozza azt a készenléti kontingenst, amit feltöltött állapotban tart. Az ezen felül</w:t>
      </w:r>
      <w:r w:rsidR="00FB208D" w:rsidRPr="00B035CD">
        <w:rPr>
          <w:rFonts w:asciiTheme="minorHAnsi" w:hAnsiTheme="minorHAnsi" w:cstheme="minorHAnsi"/>
          <w:sz w:val="24"/>
          <w:szCs w:val="24"/>
        </w:rPr>
        <w:t>i</w:t>
      </w:r>
      <w:r w:rsidR="00C87D98" w:rsidRPr="00B035CD">
        <w:rPr>
          <w:rFonts w:asciiTheme="minorHAnsi" w:hAnsiTheme="minorHAnsi" w:cstheme="minorHAnsi"/>
          <w:sz w:val="24"/>
          <w:szCs w:val="24"/>
        </w:rPr>
        <w:t xml:space="preserve"> eszközök tárolását, töltését a</w:t>
      </w:r>
      <w:r w:rsidR="00FB208D" w:rsidRPr="00B035CD">
        <w:rPr>
          <w:rFonts w:asciiTheme="minorHAnsi" w:hAnsiTheme="minorHAnsi" w:cstheme="minorHAnsi"/>
          <w:sz w:val="24"/>
          <w:szCs w:val="24"/>
        </w:rPr>
        <w:t xml:space="preserve"> </w:t>
      </w:r>
      <w:r w:rsidR="00C87D98" w:rsidRPr="00B035CD">
        <w:rPr>
          <w:rFonts w:asciiTheme="minorHAnsi" w:hAnsiTheme="minorHAnsi" w:cstheme="minorHAnsi"/>
          <w:sz w:val="24"/>
          <w:szCs w:val="24"/>
        </w:rPr>
        <w:t>6.</w:t>
      </w:r>
      <w:r w:rsidR="00FB208D" w:rsidRPr="00B035CD">
        <w:rPr>
          <w:rFonts w:asciiTheme="minorHAnsi" w:hAnsiTheme="minorHAnsi" w:cstheme="minorHAnsi"/>
          <w:sz w:val="24"/>
          <w:szCs w:val="24"/>
        </w:rPr>
        <w:t xml:space="preserve"> melléklet szerinti gyártó</w:t>
      </w:r>
      <w:r w:rsidR="0093078D">
        <w:rPr>
          <w:rFonts w:asciiTheme="minorHAnsi" w:hAnsiTheme="minorHAnsi" w:cstheme="minorHAnsi"/>
          <w:sz w:val="24"/>
          <w:szCs w:val="24"/>
        </w:rPr>
        <w:t>i</w:t>
      </w:r>
      <w:r w:rsidR="00FB208D" w:rsidRPr="00B035CD">
        <w:rPr>
          <w:rFonts w:asciiTheme="minorHAnsi" w:hAnsiTheme="minorHAnsi" w:cstheme="minorHAnsi"/>
          <w:sz w:val="24"/>
          <w:szCs w:val="24"/>
        </w:rPr>
        <w:t xml:space="preserve"> ajánlásoknak megfelelően kell végrehajtani.</w:t>
      </w:r>
      <w:r w:rsidR="00B035CD" w:rsidRPr="00B035CD">
        <w:rPr>
          <w:rFonts w:asciiTheme="minorHAnsi" w:hAnsiTheme="minorHAnsi" w:cstheme="minorHAnsi"/>
          <w:sz w:val="24"/>
          <w:szCs w:val="24"/>
        </w:rPr>
        <w:t xml:space="preserve"> </w:t>
      </w:r>
      <w:r w:rsidR="009A4C89" w:rsidRPr="00B035CD">
        <w:rPr>
          <w:rFonts w:asciiTheme="minorHAnsi" w:hAnsiTheme="minorHAnsi" w:cstheme="minorHAnsi"/>
          <w:sz w:val="24"/>
          <w:szCs w:val="24"/>
        </w:rPr>
        <w:t>A hosszabb távú</w:t>
      </w:r>
      <w:r w:rsidR="009A4C89" w:rsidRPr="001A4F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4C89" w:rsidRPr="00B035CD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="009A4C89" w:rsidRPr="00B035CD">
        <w:rPr>
          <w:rFonts w:asciiTheme="minorHAnsi" w:hAnsiTheme="minorHAnsi" w:cstheme="minorHAnsi"/>
          <w:sz w:val="24"/>
          <w:szCs w:val="24"/>
        </w:rPr>
        <w:t xml:space="preserve"> őrizet </w:t>
      </w:r>
      <w:r w:rsidR="001A4F3A" w:rsidRPr="00543298">
        <w:rPr>
          <w:rFonts w:asciiTheme="minorHAnsi" w:hAnsiTheme="minorHAnsi" w:cstheme="minorHAnsi"/>
          <w:sz w:val="24"/>
          <w:szCs w:val="24"/>
        </w:rPr>
        <w:t>időtartama alatt</w:t>
      </w:r>
      <w:r w:rsidR="009A4C89" w:rsidRPr="00B035CD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9A4C89" w:rsidRPr="00B035CD">
        <w:rPr>
          <w:rFonts w:asciiTheme="minorHAnsi" w:hAnsiTheme="minorHAnsi" w:cstheme="minorHAnsi"/>
          <w:sz w:val="24"/>
          <w:szCs w:val="24"/>
        </w:rPr>
        <w:t>b</w:t>
      </w:r>
      <w:r w:rsidR="00EE1693" w:rsidRPr="00B035CD">
        <w:rPr>
          <w:rFonts w:asciiTheme="minorHAnsi" w:hAnsiTheme="minorHAnsi" w:cstheme="minorHAnsi"/>
          <w:sz w:val="24"/>
          <w:szCs w:val="24"/>
        </w:rPr>
        <w:t>v</w:t>
      </w:r>
      <w:proofErr w:type="spellEnd"/>
      <w:r w:rsidR="00EE1693" w:rsidRPr="00B035CD">
        <w:rPr>
          <w:rFonts w:asciiTheme="minorHAnsi" w:hAnsiTheme="minorHAnsi" w:cstheme="minorHAnsi"/>
          <w:sz w:val="24"/>
          <w:szCs w:val="24"/>
        </w:rPr>
        <w:t>.</w:t>
      </w:r>
      <w:r w:rsidR="009A4C89" w:rsidRPr="00B035CD">
        <w:rPr>
          <w:rFonts w:asciiTheme="minorHAnsi" w:hAnsiTheme="minorHAnsi" w:cstheme="minorHAnsi"/>
          <w:sz w:val="24"/>
          <w:szCs w:val="24"/>
        </w:rPr>
        <w:t xml:space="preserve"> pártfogó felügyelő mellett időszakosan az eszköz technikai ellenőrzésére alkalmas személyi állományú tag is </w:t>
      </w:r>
      <w:r w:rsidR="005B30A6" w:rsidRPr="00B035CD">
        <w:rPr>
          <w:rFonts w:asciiTheme="minorHAnsi" w:hAnsiTheme="minorHAnsi" w:cstheme="minorHAnsi"/>
          <w:sz w:val="24"/>
          <w:szCs w:val="24"/>
        </w:rPr>
        <w:t>köteles részt</w:t>
      </w:r>
      <w:r w:rsidR="00EE1693" w:rsidRPr="00B035CD">
        <w:rPr>
          <w:rFonts w:asciiTheme="minorHAnsi" w:hAnsiTheme="minorHAnsi" w:cstheme="minorHAnsi"/>
          <w:sz w:val="24"/>
          <w:szCs w:val="24"/>
        </w:rPr>
        <w:t xml:space="preserve"> </w:t>
      </w:r>
      <w:r w:rsidR="005B30A6" w:rsidRPr="00B035CD">
        <w:rPr>
          <w:rFonts w:asciiTheme="minorHAnsi" w:hAnsiTheme="minorHAnsi" w:cstheme="minorHAnsi"/>
          <w:sz w:val="24"/>
          <w:szCs w:val="24"/>
        </w:rPr>
        <w:t>venni</w:t>
      </w:r>
      <w:r w:rsidR="009A4C89" w:rsidRPr="00B035CD">
        <w:rPr>
          <w:rFonts w:asciiTheme="minorHAnsi" w:hAnsiTheme="minorHAnsi" w:cstheme="minorHAnsi"/>
          <w:sz w:val="24"/>
          <w:szCs w:val="24"/>
        </w:rPr>
        <w:t xml:space="preserve"> a helyszíni vizsgálaton.</w:t>
      </w:r>
    </w:p>
    <w:p w:rsidR="009A4C89" w:rsidRDefault="009A4C89" w:rsidP="00B764E7">
      <w:pPr>
        <w:rPr>
          <w:rFonts w:asciiTheme="minorHAnsi" w:hAnsiTheme="minorHAnsi" w:cstheme="minorHAnsi"/>
          <w:iCs/>
          <w:sz w:val="24"/>
          <w:szCs w:val="24"/>
        </w:rPr>
      </w:pPr>
    </w:p>
    <w:p w:rsidR="0097620E" w:rsidRPr="00DC7399" w:rsidRDefault="00DC7399" w:rsidP="00B764E7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C7399">
        <w:rPr>
          <w:rFonts w:asciiTheme="minorHAnsi" w:hAnsiTheme="minorHAnsi" w:cstheme="minorHAnsi"/>
          <w:b/>
          <w:iCs/>
          <w:sz w:val="24"/>
          <w:szCs w:val="24"/>
        </w:rPr>
        <w:t>V. FEJEZET</w:t>
      </w: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8217F7">
        <w:rPr>
          <w:rFonts w:asciiTheme="minorHAnsi" w:hAnsiTheme="minorHAnsi" w:cstheme="minorHAnsi"/>
          <w:b/>
          <w:iCs/>
          <w:sz w:val="24"/>
          <w:szCs w:val="24"/>
        </w:rPr>
        <w:t>A biztonsági szakterület feladatai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</w:t>
      </w:r>
      <w:r w:rsidR="004F706E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4F706E">
        <w:rPr>
          <w:rFonts w:asciiTheme="minorHAnsi" w:hAnsiTheme="minorHAnsi" w:cstheme="minorHAnsi"/>
          <w:sz w:val="24"/>
          <w:szCs w:val="24"/>
        </w:rPr>
        <w:t>elítélttel</w:t>
      </w:r>
      <w:r w:rsidRPr="008217F7">
        <w:rPr>
          <w:rFonts w:asciiTheme="minorHAnsi" w:hAnsiTheme="minorHAnsi" w:cstheme="minorHAnsi"/>
          <w:sz w:val="24"/>
          <w:szCs w:val="24"/>
        </w:rPr>
        <w:t xml:space="preserve"> szemben a távfelügyeleti eszköz biztonsági intézkedésként történő alkalmazása során a büntetés-végrehajtási szervezet Biztonsági Szabályzatának 170-177. pontjaiban</w:t>
      </w:r>
      <w:r w:rsidR="001758BE" w:rsidRPr="008217F7">
        <w:rPr>
          <w:rFonts w:asciiTheme="minorHAnsi" w:hAnsiTheme="minorHAnsi" w:cstheme="minorHAnsi"/>
          <w:sz w:val="24"/>
          <w:szCs w:val="24"/>
        </w:rPr>
        <w:t>,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1758BE" w:rsidRPr="002A4633">
        <w:rPr>
          <w:rFonts w:asciiTheme="minorHAnsi" w:hAnsiTheme="minorHAnsi" w:cstheme="minorHAnsi"/>
          <w:sz w:val="24"/>
          <w:szCs w:val="24"/>
        </w:rPr>
        <w:t xml:space="preserve">valamint a tesztelésre, működtetésre vonatkozóan a </w:t>
      </w:r>
      <w:r w:rsidR="005247FF" w:rsidRPr="002A4633">
        <w:rPr>
          <w:rFonts w:asciiTheme="minorHAnsi" w:hAnsiTheme="minorHAnsi" w:cstheme="minorHAnsi"/>
          <w:sz w:val="24"/>
          <w:szCs w:val="24"/>
        </w:rPr>
        <w:t>IV.</w:t>
      </w:r>
      <w:r w:rsidR="001758BE" w:rsidRPr="002A4633">
        <w:rPr>
          <w:rFonts w:asciiTheme="minorHAnsi" w:hAnsiTheme="minorHAnsi" w:cstheme="minorHAnsi"/>
          <w:sz w:val="24"/>
          <w:szCs w:val="24"/>
        </w:rPr>
        <w:t xml:space="preserve"> fejezetben </w:t>
      </w:r>
      <w:r w:rsidRPr="002A4633">
        <w:rPr>
          <w:rFonts w:asciiTheme="minorHAnsi" w:hAnsiTheme="minorHAnsi" w:cstheme="minorHAnsi"/>
          <w:sz w:val="24"/>
          <w:szCs w:val="24"/>
        </w:rPr>
        <w:t>meghatározott szabályokat kell</w:t>
      </w:r>
      <w:r w:rsidRPr="008217F7">
        <w:rPr>
          <w:rFonts w:asciiTheme="minorHAnsi" w:hAnsiTheme="minorHAnsi" w:cstheme="minorHAnsi"/>
          <w:sz w:val="24"/>
          <w:szCs w:val="24"/>
        </w:rPr>
        <w:t xml:space="preserve"> alkalmazni.</w:t>
      </w:r>
    </w:p>
    <w:p w:rsidR="009A4C89" w:rsidRPr="008217F7" w:rsidRDefault="009A4C89" w:rsidP="00B764E7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251755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251755">
        <w:rPr>
          <w:rFonts w:asciiTheme="minorHAnsi" w:hAnsiTheme="minorHAnsi" w:cstheme="minorHAnsi"/>
          <w:sz w:val="24"/>
          <w:szCs w:val="24"/>
        </w:rPr>
        <w:t xml:space="preserve">A távfelügyeleti eszköz biztonsági intézkedésként akkor alkalmazható, ha annak feltételei adottak és a magatartási szabályokat megsértő </w:t>
      </w:r>
      <w:r w:rsidR="004F706E" w:rsidRPr="00251755">
        <w:rPr>
          <w:rFonts w:asciiTheme="minorHAnsi" w:hAnsiTheme="minorHAnsi" w:cstheme="minorHAnsi"/>
          <w:sz w:val="24"/>
          <w:szCs w:val="24"/>
        </w:rPr>
        <w:t>elítélttel</w:t>
      </w:r>
      <w:r w:rsidRPr="00251755">
        <w:rPr>
          <w:rFonts w:asciiTheme="minorHAnsi" w:hAnsiTheme="minorHAnsi" w:cstheme="minorHAnsi"/>
          <w:sz w:val="24"/>
          <w:szCs w:val="24"/>
        </w:rPr>
        <w:t xml:space="preserve"> szemben az elrendelő </w:t>
      </w:r>
      <w:proofErr w:type="spellStart"/>
      <w:r w:rsidRPr="00E9503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E95037">
        <w:rPr>
          <w:rFonts w:asciiTheme="minorHAnsi" w:hAnsiTheme="minorHAnsi" w:cstheme="minorHAnsi"/>
          <w:sz w:val="24"/>
          <w:szCs w:val="24"/>
        </w:rPr>
        <w:t>. intézet hatékony int</w:t>
      </w:r>
      <w:r w:rsidR="00542681" w:rsidRPr="00E95037">
        <w:rPr>
          <w:rFonts w:asciiTheme="minorHAnsi" w:hAnsiTheme="minorHAnsi" w:cstheme="minorHAnsi"/>
          <w:sz w:val="24"/>
          <w:szCs w:val="24"/>
        </w:rPr>
        <w:t>ézkedéseket tud foganatosítani.</w:t>
      </w:r>
      <w:r w:rsidR="00317B1D" w:rsidRPr="00E95037">
        <w:rPr>
          <w:rFonts w:asciiTheme="minorHAnsi" w:hAnsiTheme="minorHAnsi" w:cstheme="minorHAnsi"/>
          <w:sz w:val="24"/>
          <w:szCs w:val="24"/>
        </w:rPr>
        <w:t xml:space="preserve"> </w:t>
      </w:r>
      <w:r w:rsidRPr="00E95037">
        <w:rPr>
          <w:rFonts w:asciiTheme="minorHAnsi" w:hAnsiTheme="minorHAnsi" w:cstheme="minorHAnsi"/>
          <w:sz w:val="24"/>
          <w:szCs w:val="24"/>
        </w:rPr>
        <w:t xml:space="preserve">Ennek érdekében a </w:t>
      </w:r>
      <w:proofErr w:type="spellStart"/>
      <w:r w:rsidRPr="00E9503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E95037">
        <w:rPr>
          <w:rFonts w:asciiTheme="minorHAnsi" w:hAnsiTheme="minorHAnsi" w:cstheme="minorHAnsi"/>
          <w:sz w:val="24"/>
          <w:szCs w:val="24"/>
        </w:rPr>
        <w:t xml:space="preserve">. intézet parancsnokának, </w:t>
      </w:r>
      <w:r w:rsidR="00F03F90" w:rsidRPr="00E95037">
        <w:rPr>
          <w:rFonts w:asciiTheme="minorHAnsi" w:hAnsiTheme="minorHAnsi" w:cstheme="minorHAnsi"/>
          <w:sz w:val="24"/>
          <w:szCs w:val="24"/>
        </w:rPr>
        <w:t>valamint</w:t>
      </w:r>
      <w:r w:rsidRPr="00E9503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8306A1" w:rsidRPr="00E95037">
        <w:rPr>
          <w:rFonts w:asciiTheme="minorHAnsi" w:hAnsiTheme="minorHAnsi" w:cstheme="minorHAnsi"/>
          <w:sz w:val="24"/>
          <w:szCs w:val="24"/>
        </w:rPr>
        <w:t>BFB-n</w:t>
      </w:r>
      <w:r w:rsidR="004905C7" w:rsidRPr="00E95037">
        <w:rPr>
          <w:rFonts w:asciiTheme="minorHAnsi" w:hAnsiTheme="minorHAnsi" w:cstheme="minorHAnsi"/>
          <w:sz w:val="24"/>
          <w:szCs w:val="24"/>
        </w:rPr>
        <w:t>e</w:t>
      </w:r>
      <w:r w:rsidRPr="00E95037">
        <w:rPr>
          <w:rFonts w:asciiTheme="minorHAnsi" w:hAnsiTheme="minorHAnsi" w:cstheme="minorHAnsi"/>
          <w:sz w:val="24"/>
          <w:szCs w:val="24"/>
        </w:rPr>
        <w:t>k</w:t>
      </w:r>
      <w:proofErr w:type="spellEnd"/>
      <w:r w:rsidRPr="00E95037">
        <w:rPr>
          <w:rFonts w:asciiTheme="minorHAnsi" w:hAnsiTheme="minorHAnsi" w:cstheme="minorHAnsi"/>
          <w:sz w:val="24"/>
          <w:szCs w:val="24"/>
        </w:rPr>
        <w:t xml:space="preserve"> a távfelügyeleti eszköz alkalmazására vonatkozó döntése előtt </w:t>
      </w:r>
      <w:r w:rsidR="00251755" w:rsidRPr="00E95037">
        <w:rPr>
          <w:rFonts w:asciiTheme="minorHAnsi" w:hAnsiTheme="minorHAnsi" w:cstheme="minorHAnsi"/>
          <w:sz w:val="24"/>
          <w:szCs w:val="24"/>
        </w:rPr>
        <w:t xml:space="preserve">a szakutasítás 27. pontjában foglaltak eredményét köteles figyelembe venni, </w:t>
      </w:r>
      <w:r w:rsidR="00F03F90" w:rsidRPr="00E95037">
        <w:rPr>
          <w:rFonts w:asciiTheme="minorHAnsi" w:hAnsiTheme="minorHAnsi" w:cstheme="minorHAnsi"/>
          <w:sz w:val="24"/>
          <w:szCs w:val="24"/>
        </w:rPr>
        <w:t>továbbá</w:t>
      </w:r>
      <w:r w:rsidRPr="00E95037">
        <w:rPr>
          <w:rFonts w:asciiTheme="minorHAnsi" w:hAnsiTheme="minorHAnsi" w:cstheme="minorHAnsi"/>
          <w:sz w:val="24"/>
          <w:szCs w:val="24"/>
        </w:rPr>
        <w:t xml:space="preserve"> fel kell venni a kapcsolatot a</w:t>
      </w:r>
      <w:r w:rsidR="004F706E" w:rsidRPr="00E95037">
        <w:rPr>
          <w:rFonts w:asciiTheme="minorHAnsi" w:hAnsiTheme="minorHAnsi" w:cstheme="minorHAnsi"/>
          <w:sz w:val="24"/>
          <w:szCs w:val="24"/>
        </w:rPr>
        <w:t>z</w:t>
      </w:r>
      <w:r w:rsidRPr="00E95037">
        <w:rPr>
          <w:rFonts w:asciiTheme="minorHAnsi" w:hAnsiTheme="minorHAnsi" w:cstheme="minorHAnsi"/>
          <w:sz w:val="24"/>
          <w:szCs w:val="24"/>
        </w:rPr>
        <w:t xml:space="preserve"> </w:t>
      </w:r>
      <w:r w:rsidR="004F706E" w:rsidRPr="00E95037">
        <w:rPr>
          <w:rFonts w:asciiTheme="minorHAnsi" w:hAnsiTheme="minorHAnsi" w:cstheme="minorHAnsi"/>
          <w:sz w:val="24"/>
          <w:szCs w:val="24"/>
        </w:rPr>
        <w:t>elítélt</w:t>
      </w:r>
      <w:r w:rsidRPr="00E95037">
        <w:rPr>
          <w:rFonts w:asciiTheme="minorHAnsi" w:hAnsiTheme="minorHAnsi" w:cstheme="minorHAnsi"/>
          <w:sz w:val="24"/>
          <w:szCs w:val="24"/>
        </w:rPr>
        <w:t xml:space="preserve"> várható tartózkodási helye szerint</w:t>
      </w:r>
      <w:r w:rsidRPr="00251755">
        <w:rPr>
          <w:rFonts w:asciiTheme="minorHAnsi" w:hAnsiTheme="minorHAnsi" w:cstheme="minorHAnsi"/>
          <w:sz w:val="24"/>
          <w:szCs w:val="24"/>
        </w:rPr>
        <w:t xml:space="preserve"> illetékes </w:t>
      </w:r>
      <w:proofErr w:type="spellStart"/>
      <w:r w:rsidRPr="00251755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251755">
        <w:rPr>
          <w:rFonts w:asciiTheme="minorHAnsi" w:hAnsiTheme="minorHAnsi" w:cstheme="minorHAnsi"/>
          <w:sz w:val="24"/>
          <w:szCs w:val="24"/>
        </w:rPr>
        <w:t>. intézettel és általános rendőrségi feladatok ellátására létrehozott szervvel (továbbiakban: rendőri szerv).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>. intézet a</w:t>
      </w:r>
      <w:r w:rsidR="004F706E">
        <w:rPr>
          <w:rFonts w:asciiTheme="minorHAnsi" w:hAnsiTheme="minorHAnsi" w:cstheme="minorHAnsi"/>
          <w:iCs/>
          <w:sz w:val="24"/>
          <w:szCs w:val="24"/>
        </w:rPr>
        <w:t>z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F706E">
        <w:rPr>
          <w:rFonts w:asciiTheme="minorHAnsi" w:hAnsiTheme="minorHAnsi" w:cstheme="minorHAnsi"/>
          <w:iCs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tervezett tartózkodási helye szerint illetékes </w:t>
      </w:r>
      <w:r w:rsidRPr="008217F7">
        <w:rPr>
          <w:rFonts w:asciiTheme="minorHAnsi" w:hAnsiTheme="minorHAnsi" w:cstheme="minorHAnsi"/>
          <w:sz w:val="24"/>
          <w:szCs w:val="24"/>
        </w:rPr>
        <w:t xml:space="preserve">rendőri szervet </w:t>
      </w:r>
      <w:r w:rsidRPr="008217F7">
        <w:rPr>
          <w:rFonts w:asciiTheme="minorHAnsi" w:hAnsiTheme="minorHAnsi" w:cstheme="minorHAnsi"/>
          <w:iCs/>
          <w:sz w:val="24"/>
          <w:szCs w:val="24"/>
        </w:rPr>
        <w:t>a távfelügyeleti eszköz felhelyezését megelőző 5 napon belül tájékoztatni köteles.</w:t>
      </w:r>
    </w:p>
    <w:p w:rsidR="00C8091B" w:rsidRPr="008217F7" w:rsidRDefault="00C8091B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 távfelügyeleti eszköz alkalmazásának előkészítése és végrehajtása során az érintett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intézetek kötelesek egymással, valamint a </w:t>
      </w:r>
      <w:proofErr w:type="spellStart"/>
      <w:r w:rsidR="00E602AA">
        <w:rPr>
          <w:rFonts w:asciiTheme="minorHAnsi" w:hAnsiTheme="minorHAnsi" w:cstheme="minorHAnsi"/>
          <w:iCs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92B71" w:rsidRPr="008217F7">
        <w:rPr>
          <w:rFonts w:asciiTheme="minorHAnsi" w:hAnsiTheme="minorHAnsi" w:cstheme="minorHAnsi"/>
          <w:iCs/>
          <w:sz w:val="24"/>
          <w:szCs w:val="24"/>
        </w:rPr>
        <w:t xml:space="preserve">Főügyeletesével 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együttműködni. Annak során a Biztonsági Szabályzatban meghatározott adminisztratív és jelentési kötelezettségeket mind a biztonsági intézkedés, mind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 őrizet esetén be kell tartani, továbbá a távfelügyeleti eszköz alkalmazásával összefüggő szolgálati feladatokat, intézkedéseket (felhelyezés, eltávolítás, szabotázs, kijelölt terület elhagyása stb.) a Biztonsági Szabályzat 1. függelékének </w:t>
      </w:r>
      <w:r w:rsidRPr="008217F7">
        <w:rPr>
          <w:rFonts w:asciiTheme="minorHAnsi" w:hAnsiTheme="minorHAnsi" w:cstheme="minorHAnsi"/>
          <w:i/>
          <w:iCs/>
          <w:sz w:val="24"/>
          <w:szCs w:val="24"/>
        </w:rPr>
        <w:t>„A szolgálat alatt történt események”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rovatában rögzíteni szükséges.</w:t>
      </w:r>
    </w:p>
    <w:p w:rsidR="009A4C89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4F61CB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ügyeletére beérkező, a magatartási szabályok megsértésére utaló jelzések kiváltó okainak kivizsgálása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parancsnokának intézkedésében meghatározott szabályok szerint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biztonsági tisztje, </w:t>
      </w:r>
      <w:r w:rsidR="00F53D81">
        <w:rPr>
          <w:rFonts w:asciiTheme="minorHAnsi" w:hAnsiTheme="minorHAnsi" w:cstheme="minorHAnsi"/>
          <w:iCs/>
          <w:sz w:val="24"/>
          <w:szCs w:val="24"/>
        </w:rPr>
        <w:t>valamint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97620E">
        <w:rPr>
          <w:rFonts w:asciiTheme="minorHAnsi" w:hAnsiTheme="minorHAnsi" w:cstheme="minorHAnsi"/>
          <w:iCs/>
          <w:sz w:val="24"/>
          <w:szCs w:val="24"/>
        </w:rPr>
        <w:t>pártfogó felügyelő kötelessége.</w:t>
      </w:r>
    </w:p>
    <w:p w:rsidR="009A4C89" w:rsidRPr="00A46358" w:rsidRDefault="009A4C89" w:rsidP="00B764E7">
      <w:pPr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46358">
        <w:rPr>
          <w:rFonts w:asciiTheme="minorHAnsi" w:hAnsiTheme="minorHAnsi" w:cstheme="minorHAnsi"/>
          <w:iCs/>
          <w:sz w:val="24"/>
          <w:szCs w:val="24"/>
        </w:rPr>
        <w:t>Ennek érdekében a beérkező jelzéseket a technikai rendszert kezelő személyi állományi tag folyamatosan értékeli, amennyiben rendellenességet tapasztal, azt haladéktalanul jelenti a szolgálati elöljárójának</w:t>
      </w:r>
      <w:r w:rsidR="009E31AB">
        <w:rPr>
          <w:rFonts w:asciiTheme="minorHAnsi" w:hAnsiTheme="minorHAnsi" w:cstheme="minorHAnsi"/>
          <w:iCs/>
          <w:sz w:val="24"/>
          <w:szCs w:val="24"/>
        </w:rPr>
        <w:t>.</w:t>
      </w:r>
    </w:p>
    <w:p w:rsidR="009A4C89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45BF9" w:rsidRDefault="00945BF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45BF9" w:rsidRDefault="00945BF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2E5B2A" w:rsidRDefault="002E5B2A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által értékelt, a magatartási szabályok megszegésének gyanúját felvető jelzések kivizsgálásának eredményéről, a bevezetett intézkedésekről, valamint az eszközök esetleges működési zavaráról a </w:t>
      </w:r>
      <w:proofErr w:type="spellStart"/>
      <w:r w:rsidR="00E602AA">
        <w:rPr>
          <w:rFonts w:asciiTheme="minorHAnsi" w:hAnsiTheme="minorHAnsi" w:cstheme="minorHAnsi"/>
          <w:iCs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A4E1E" w:rsidRPr="008217F7">
        <w:rPr>
          <w:rFonts w:asciiTheme="minorHAnsi" w:hAnsiTheme="minorHAnsi" w:cstheme="minorHAnsi"/>
          <w:iCs/>
          <w:sz w:val="24"/>
          <w:szCs w:val="24"/>
        </w:rPr>
        <w:t xml:space="preserve">Főügyeletesének </w:t>
      </w:r>
      <w:r w:rsidRPr="008217F7">
        <w:rPr>
          <w:rFonts w:asciiTheme="minorHAnsi" w:hAnsiTheme="minorHAnsi" w:cstheme="minorHAnsi"/>
          <w:iCs/>
          <w:sz w:val="24"/>
          <w:szCs w:val="24"/>
        </w:rPr>
        <w:t>jelentést kel</w:t>
      </w:r>
      <w:r w:rsidR="00CA4E1E" w:rsidRPr="008217F7">
        <w:rPr>
          <w:rFonts w:asciiTheme="minorHAnsi" w:hAnsiTheme="minorHAnsi" w:cstheme="minorHAnsi"/>
          <w:iCs/>
          <w:sz w:val="24"/>
          <w:szCs w:val="24"/>
        </w:rPr>
        <w:t>l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tenni.</w:t>
      </w:r>
    </w:p>
    <w:p w:rsidR="009A4C89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="00E602AA">
        <w:rPr>
          <w:rFonts w:asciiTheme="minorHAnsi" w:hAnsiTheme="minorHAnsi" w:cstheme="minorHAnsi"/>
          <w:iCs/>
          <w:sz w:val="24"/>
          <w:szCs w:val="24"/>
        </w:rPr>
        <w:t>BvOP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57FCD" w:rsidRPr="008217F7">
        <w:rPr>
          <w:rFonts w:asciiTheme="minorHAnsi" w:hAnsiTheme="minorHAnsi" w:cstheme="minorHAnsi"/>
          <w:iCs/>
          <w:sz w:val="24"/>
          <w:szCs w:val="24"/>
        </w:rPr>
        <w:t xml:space="preserve">Főügyeletese 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az országos felügyeleti központ – adott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által nem nyugtázott – jelzéseinek okát haladéktalanul megvizsgálja, utasítja az érintett biztonsági tisztet a körülmények kivizsgálására, </w:t>
      </w:r>
      <w:r w:rsidR="004814D7">
        <w:rPr>
          <w:rFonts w:asciiTheme="minorHAnsi" w:hAnsiTheme="minorHAnsi" w:cstheme="minorHAnsi"/>
          <w:iCs/>
          <w:sz w:val="24"/>
          <w:szCs w:val="24"/>
        </w:rPr>
        <w:t>a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melynek eredményéről részére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</w:t>
      </w:r>
      <w:r w:rsidR="00C11CDD" w:rsidRPr="008217F7">
        <w:rPr>
          <w:rFonts w:asciiTheme="minorHAnsi" w:hAnsiTheme="minorHAnsi" w:cstheme="minorHAnsi"/>
          <w:iCs/>
          <w:sz w:val="24"/>
          <w:szCs w:val="24"/>
        </w:rPr>
        <w:t>soron kívül jelentést tesz.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biztonsági intézkedés alóli kibúvás gyanúja esetén, </w:t>
      </w:r>
      <w:r w:rsidR="00AB7407">
        <w:rPr>
          <w:rFonts w:asciiTheme="minorHAnsi" w:hAnsiTheme="minorHAnsi" w:cstheme="minorHAnsi"/>
          <w:sz w:val="24"/>
          <w:szCs w:val="24"/>
        </w:rPr>
        <w:t>valamint</w:t>
      </w:r>
      <w:r w:rsidRPr="008217F7">
        <w:rPr>
          <w:rFonts w:asciiTheme="minorHAnsi" w:hAnsiTheme="minorHAnsi" w:cstheme="minorHAnsi"/>
          <w:sz w:val="24"/>
          <w:szCs w:val="24"/>
        </w:rPr>
        <w:t xml:space="preserve"> amennyiben bebizonyosodik, hogy a</w:t>
      </w:r>
      <w:r w:rsidR="004F706E">
        <w:rPr>
          <w:rFonts w:asciiTheme="minorHAnsi" w:hAnsiTheme="minorHAnsi" w:cstheme="minorHAnsi"/>
          <w:sz w:val="24"/>
          <w:szCs w:val="24"/>
        </w:rPr>
        <w:t>z</w:t>
      </w:r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4F706E">
        <w:rPr>
          <w:rFonts w:asciiTheme="minorHAnsi" w:hAnsiTheme="minorHAnsi" w:cstheme="minorHAnsi"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 hatálya alól kivonta magát – az illetékes rendőri szerv együttműködését kérve – haladéktalanul intézkedni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kell a</w:t>
      </w:r>
      <w:r w:rsidR="00B76B44">
        <w:rPr>
          <w:rFonts w:asciiTheme="minorHAnsi" w:hAnsiTheme="minorHAnsi" w:cstheme="minorHAnsi"/>
          <w:iCs/>
          <w:sz w:val="24"/>
          <w:szCs w:val="24"/>
        </w:rPr>
        <w:t>z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76B44">
        <w:rPr>
          <w:rFonts w:asciiTheme="minorHAnsi" w:hAnsiTheme="minorHAnsi" w:cstheme="minorHAnsi"/>
          <w:iCs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tartózkodási helyének beazonosítására, a</w:t>
      </w:r>
      <w:r w:rsidR="0064538A">
        <w:rPr>
          <w:rFonts w:asciiTheme="minorHAnsi" w:hAnsiTheme="minorHAnsi" w:cstheme="minorHAnsi"/>
          <w:iCs/>
          <w:sz w:val="24"/>
          <w:szCs w:val="24"/>
        </w:rPr>
        <w:t>z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4538A">
        <w:rPr>
          <w:rFonts w:asciiTheme="minorHAnsi" w:hAnsiTheme="minorHAnsi" w:cstheme="minorHAnsi"/>
          <w:iCs/>
          <w:sz w:val="24"/>
          <w:szCs w:val="24"/>
        </w:rPr>
        <w:t>elítélt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elfogására,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>. intézetbe történő visszaszállítására.</w:t>
      </w:r>
    </w:p>
    <w:p w:rsidR="009A4C89" w:rsidRPr="008217F7" w:rsidRDefault="009A4C89" w:rsidP="00B764E7">
      <w:pPr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186D6A" w:rsidRPr="00186D6A" w:rsidRDefault="00186D6A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86D6A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="00E602AA">
        <w:rPr>
          <w:rFonts w:asciiTheme="minorHAnsi" w:hAnsiTheme="minorHAnsi" w:cstheme="minorHAnsi"/>
          <w:iCs/>
          <w:sz w:val="24"/>
          <w:szCs w:val="24"/>
        </w:rPr>
        <w:t>BvOP</w:t>
      </w:r>
      <w:proofErr w:type="spellEnd"/>
      <w:r w:rsidRPr="00186D6A">
        <w:rPr>
          <w:rFonts w:asciiTheme="minorHAnsi" w:hAnsiTheme="minorHAnsi" w:cstheme="minorHAnsi"/>
          <w:iCs/>
          <w:sz w:val="24"/>
          <w:szCs w:val="24"/>
        </w:rPr>
        <w:t xml:space="preserve"> Főügyeletese az elektronikus távfelügyeleti rendszerrel összefüggésben az illetékes rendőri szervvel való kapcsolattartást </w:t>
      </w:r>
      <w:r w:rsidR="00AD78DB">
        <w:rPr>
          <w:rFonts w:asciiTheme="minorHAnsi" w:hAnsiTheme="minorHAnsi" w:cstheme="minorHAnsi"/>
          <w:iCs/>
          <w:sz w:val="24"/>
          <w:szCs w:val="24"/>
        </w:rPr>
        <w:t>és</w:t>
      </w:r>
      <w:r w:rsidRPr="00186D6A">
        <w:rPr>
          <w:rFonts w:asciiTheme="minorHAnsi" w:hAnsiTheme="minorHAnsi" w:cstheme="minorHAnsi"/>
          <w:iCs/>
          <w:sz w:val="24"/>
          <w:szCs w:val="24"/>
        </w:rPr>
        <w:t xml:space="preserve"> az elöljárók </w:t>
      </w:r>
      <w:r w:rsidR="00697E2A">
        <w:rPr>
          <w:rFonts w:asciiTheme="minorHAnsi" w:hAnsiTheme="minorHAnsi" w:cstheme="minorHAnsi"/>
          <w:iCs/>
          <w:sz w:val="24"/>
          <w:szCs w:val="24"/>
        </w:rPr>
        <w:t>részére</w:t>
      </w:r>
      <w:r w:rsidRPr="00186D6A">
        <w:rPr>
          <w:rFonts w:asciiTheme="minorHAnsi" w:hAnsiTheme="minorHAnsi" w:cstheme="minorHAnsi"/>
          <w:iCs/>
          <w:sz w:val="24"/>
          <w:szCs w:val="24"/>
        </w:rPr>
        <w:t xml:space="preserve"> történő </w:t>
      </w:r>
      <w:r w:rsidRPr="00734B6F">
        <w:rPr>
          <w:rFonts w:asciiTheme="minorHAnsi" w:hAnsiTheme="minorHAnsi" w:cstheme="minorHAnsi"/>
          <w:iCs/>
          <w:sz w:val="24"/>
          <w:szCs w:val="24"/>
        </w:rPr>
        <w:t>jelentést a vonatkozó szakutasítás rendelkezései szerint hajtja</w:t>
      </w:r>
      <w:r w:rsidRPr="00186D6A">
        <w:rPr>
          <w:rFonts w:asciiTheme="minorHAnsi" w:hAnsiTheme="minorHAnsi" w:cstheme="minorHAnsi"/>
          <w:iCs/>
          <w:sz w:val="24"/>
          <w:szCs w:val="24"/>
        </w:rPr>
        <w:t xml:space="preserve"> végre.</w:t>
      </w:r>
    </w:p>
    <w:p w:rsidR="009A4C89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542681" w:rsidRPr="00976F38" w:rsidRDefault="00976F38" w:rsidP="00B764E7">
      <w:pPr>
        <w:jc w:val="center"/>
        <w:rPr>
          <w:b/>
          <w:sz w:val="24"/>
          <w:szCs w:val="24"/>
        </w:rPr>
      </w:pPr>
      <w:r w:rsidRPr="00976F38">
        <w:rPr>
          <w:b/>
          <w:sz w:val="24"/>
          <w:szCs w:val="24"/>
        </w:rPr>
        <w:t>VI. FEJEZET</w:t>
      </w:r>
    </w:p>
    <w:p w:rsidR="009A4C89" w:rsidRPr="00084E0A" w:rsidRDefault="009A4C89" w:rsidP="00B764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4E0A">
        <w:rPr>
          <w:b/>
          <w:sz w:val="24"/>
          <w:szCs w:val="24"/>
        </w:rPr>
        <w:t>Az egészségügyi szakterület feladatai</w:t>
      </w:r>
    </w:p>
    <w:p w:rsidR="009A4C89" w:rsidRDefault="009A4C89" w:rsidP="00B764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D78" w:rsidRPr="00B43106" w:rsidRDefault="005A4D78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3106">
        <w:rPr>
          <w:rFonts w:asciiTheme="minorHAnsi" w:hAnsiTheme="minorHAnsi" w:cstheme="minorHAnsi"/>
          <w:sz w:val="24"/>
          <w:szCs w:val="24"/>
        </w:rPr>
        <w:t xml:space="preserve">Amennyiben az elítélt olyan krónikus megbetegedésekben szenved, amelyek gondozása, gyógykezelése során </w:t>
      </w:r>
      <w:r w:rsidR="00C2235F" w:rsidRPr="00B43106">
        <w:rPr>
          <w:rFonts w:asciiTheme="minorHAnsi" w:hAnsiTheme="minorHAnsi" w:cstheme="minorHAnsi"/>
          <w:sz w:val="24"/>
          <w:szCs w:val="24"/>
        </w:rPr>
        <w:t xml:space="preserve">– </w:t>
      </w:r>
      <w:r w:rsidRPr="00B43106">
        <w:rPr>
          <w:rFonts w:asciiTheme="minorHAnsi" w:hAnsiTheme="minorHAnsi" w:cstheme="minorHAnsi"/>
          <w:sz w:val="24"/>
          <w:szCs w:val="24"/>
        </w:rPr>
        <w:t xml:space="preserve">várhatóan a </w:t>
      </w:r>
      <w:proofErr w:type="spellStart"/>
      <w:r w:rsidRPr="00B43106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B43106">
        <w:rPr>
          <w:rFonts w:asciiTheme="minorHAnsi" w:hAnsiTheme="minorHAnsi" w:cstheme="minorHAnsi"/>
          <w:sz w:val="24"/>
          <w:szCs w:val="24"/>
        </w:rPr>
        <w:t xml:space="preserve"> őrizet alatt is – gyakran vagy rendszeresen szükséges orvostechnikai eszközökkel történő vizsgálatok, kezelések elvégzése, állásfoglalást kell kérni a </w:t>
      </w:r>
      <w:proofErr w:type="spellStart"/>
      <w:r w:rsidRPr="00B43106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B43106">
        <w:rPr>
          <w:rFonts w:asciiTheme="minorHAnsi" w:hAnsiTheme="minorHAnsi" w:cstheme="minorHAnsi"/>
          <w:sz w:val="24"/>
          <w:szCs w:val="24"/>
        </w:rPr>
        <w:t>. orvos útján az elítéltet gondozó szakorvostól arról, hogy a távfelügyeleti eszköz alkalmazása mellett a szükséges vizsgálatok, kezelések elvégezhetők-e.</w:t>
      </w:r>
    </w:p>
    <w:p w:rsidR="005A4D78" w:rsidRPr="00084E0A" w:rsidRDefault="005A4D78" w:rsidP="00B764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7AA3" w:rsidRPr="00AF3E5C" w:rsidRDefault="00E07AA3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F3E5C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AF3E5C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AF3E5C">
        <w:rPr>
          <w:rFonts w:asciiTheme="minorHAnsi" w:hAnsiTheme="minorHAnsi" w:cstheme="minorHAnsi"/>
          <w:iCs/>
          <w:sz w:val="24"/>
          <w:szCs w:val="24"/>
        </w:rPr>
        <w:t xml:space="preserve">. intézetből történő elbocsátásakor </w:t>
      </w:r>
      <w:r w:rsidR="00A46358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="00A46358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="00A46358">
        <w:rPr>
          <w:rFonts w:asciiTheme="minorHAnsi" w:hAnsiTheme="minorHAnsi" w:cstheme="minorHAnsi"/>
          <w:iCs/>
          <w:sz w:val="24"/>
          <w:szCs w:val="24"/>
        </w:rPr>
        <w:t xml:space="preserve">. intézet </w:t>
      </w:r>
      <w:r w:rsidR="00084E0A" w:rsidRPr="00084E0A">
        <w:rPr>
          <w:bCs/>
          <w:iCs/>
          <w:sz w:val="24"/>
          <w:szCs w:val="24"/>
        </w:rPr>
        <w:t>a büntetés-végrehajtási intézetekben fogvatartott elítéltek és egyéb jogcímen</w:t>
      </w:r>
      <w:r w:rsidR="00084E0A">
        <w:rPr>
          <w:bCs/>
          <w:iCs/>
          <w:sz w:val="24"/>
          <w:szCs w:val="24"/>
        </w:rPr>
        <w:t xml:space="preserve"> </w:t>
      </w:r>
      <w:r w:rsidR="00084E0A" w:rsidRPr="00084E0A">
        <w:rPr>
          <w:bCs/>
          <w:iCs/>
          <w:sz w:val="24"/>
          <w:szCs w:val="24"/>
        </w:rPr>
        <w:t>fogvatartottak egészségügyi ellátásáról</w:t>
      </w:r>
      <w:r w:rsidR="00084E0A">
        <w:rPr>
          <w:rFonts w:asciiTheme="minorHAnsi" w:hAnsiTheme="minorHAnsi" w:cstheme="minorHAnsi"/>
          <w:iCs/>
          <w:sz w:val="24"/>
          <w:szCs w:val="24"/>
        </w:rPr>
        <w:t xml:space="preserve">, valamint a </w:t>
      </w:r>
      <w:r w:rsidR="00084E0A" w:rsidRPr="00084E0A">
        <w:rPr>
          <w:rFonts w:asciiTheme="minorHAnsi" w:hAnsiTheme="minorHAnsi" w:cstheme="minorHAnsi"/>
          <w:bCs/>
          <w:iCs/>
          <w:sz w:val="24"/>
          <w:szCs w:val="24"/>
        </w:rPr>
        <w:t xml:space="preserve">fogvatartottak gyógyszer- és gyógyászati segédeszköz </w:t>
      </w:r>
      <w:r w:rsidR="00084E0A" w:rsidRPr="00B43106">
        <w:rPr>
          <w:rFonts w:asciiTheme="minorHAnsi" w:hAnsiTheme="minorHAnsi" w:cstheme="minorHAnsi"/>
          <w:bCs/>
          <w:iCs/>
          <w:sz w:val="24"/>
          <w:szCs w:val="24"/>
        </w:rPr>
        <w:t>ellátásáról</w:t>
      </w:r>
      <w:r w:rsidR="00084E0A" w:rsidRPr="00B43106">
        <w:rPr>
          <w:rFonts w:asciiTheme="minorHAnsi" w:hAnsiTheme="minorHAnsi" w:cstheme="minorHAnsi"/>
          <w:iCs/>
          <w:sz w:val="24"/>
          <w:szCs w:val="24"/>
        </w:rPr>
        <w:t xml:space="preserve"> szóló </w:t>
      </w:r>
      <w:r w:rsidR="00831D81" w:rsidRPr="00B43106">
        <w:rPr>
          <w:rFonts w:asciiTheme="minorHAnsi" w:hAnsiTheme="minorHAnsi" w:cstheme="minorHAnsi"/>
          <w:iCs/>
          <w:sz w:val="24"/>
          <w:szCs w:val="24"/>
        </w:rPr>
        <w:t xml:space="preserve">országos parancsnoki szakutasításokban </w:t>
      </w:r>
      <w:r w:rsidR="00084E0A" w:rsidRPr="00B43106">
        <w:rPr>
          <w:rFonts w:asciiTheme="minorHAnsi" w:hAnsiTheme="minorHAnsi" w:cstheme="minorHAnsi"/>
          <w:iCs/>
          <w:sz w:val="24"/>
          <w:szCs w:val="24"/>
        </w:rPr>
        <w:t>foglaltak szerint köteles</w:t>
      </w:r>
      <w:r w:rsidR="00084E0A">
        <w:rPr>
          <w:rFonts w:asciiTheme="minorHAnsi" w:hAnsiTheme="minorHAnsi" w:cstheme="minorHAnsi"/>
          <w:iCs/>
          <w:sz w:val="24"/>
          <w:szCs w:val="24"/>
        </w:rPr>
        <w:t xml:space="preserve"> eljárni.</w:t>
      </w:r>
    </w:p>
    <w:p w:rsidR="00E07AA3" w:rsidRDefault="00E07AA3" w:rsidP="00B76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E07AA3" w:rsidRPr="008217F7" w:rsidRDefault="00E07AA3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 őrizet hatálya alatt álló elítélt az egészségügyi alapellátásra nem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>. intézetben, hanem a kijelölt ingatlan helye szerint illetékes település háziorvosi szolgálatánál jogosult. Amennyiben háziorvos igénybevételére kerül sor, az elítélt kötelezett</w:t>
      </w:r>
      <w:r w:rsidR="00570C62" w:rsidRPr="008217F7">
        <w:rPr>
          <w:rFonts w:asciiTheme="minorHAnsi" w:hAnsiTheme="minorHAnsi" w:cstheme="minorHAnsi"/>
          <w:iCs/>
          <w:sz w:val="24"/>
          <w:szCs w:val="24"/>
        </w:rPr>
        <w:t>sége,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 hogy erről a tényről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intézetet előzetesen </w:t>
      </w:r>
      <w:r w:rsidR="00570C62" w:rsidRPr="008217F7">
        <w:rPr>
          <w:rFonts w:asciiTheme="minorHAnsi" w:hAnsiTheme="minorHAnsi" w:cstheme="minorHAnsi"/>
          <w:iCs/>
          <w:sz w:val="24"/>
          <w:szCs w:val="24"/>
        </w:rPr>
        <w:t xml:space="preserve">– ha ezt egészségi állapota lehetővé teszi – írásban 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értesítse. Ez esetben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intézet soron kívül köteles intézkedni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 xml:space="preserve">. bírói engedély beszerzése iránt. Ha a háziorvosi vizsgálatot követően járó vagy fekvő beteg szakellátás válik szükségessé, erről a körülményről is köteles az elítélt értesíteni a </w:t>
      </w:r>
      <w:proofErr w:type="spellStart"/>
      <w:r w:rsidRPr="008217F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sz w:val="24"/>
          <w:szCs w:val="24"/>
        </w:rPr>
        <w:t>. intézetet, amely köteles megtenni a szükséges intézkedéseket.</w:t>
      </w:r>
    </w:p>
    <w:p w:rsidR="0021619B" w:rsidRDefault="0021619B" w:rsidP="00B76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A0515" w:rsidRDefault="003C6E92" w:rsidP="009E31AB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A0515">
        <w:rPr>
          <w:rFonts w:asciiTheme="minorHAnsi" w:hAnsiTheme="minorHAnsi" w:cstheme="minorHAnsi"/>
          <w:iCs/>
          <w:sz w:val="24"/>
          <w:szCs w:val="24"/>
        </w:rPr>
        <w:t>Sürgősségi betegellátás esetén</w:t>
      </w:r>
      <w:r w:rsidR="00E07AA3" w:rsidRPr="005A0515">
        <w:rPr>
          <w:rFonts w:asciiTheme="minorHAnsi" w:hAnsiTheme="minorHAnsi" w:cstheme="minorHAnsi"/>
          <w:iCs/>
          <w:sz w:val="24"/>
          <w:szCs w:val="24"/>
        </w:rPr>
        <w:t xml:space="preserve"> a </w:t>
      </w:r>
      <w:proofErr w:type="spellStart"/>
      <w:r w:rsidR="00E07AA3" w:rsidRPr="005A0515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="00E07AA3" w:rsidRPr="005A0515">
        <w:rPr>
          <w:rFonts w:asciiTheme="minorHAnsi" w:hAnsiTheme="minorHAnsi" w:cstheme="minorHAnsi"/>
          <w:iCs/>
          <w:sz w:val="24"/>
          <w:szCs w:val="24"/>
        </w:rPr>
        <w:t xml:space="preserve"> őrizet hatálya alatt álló elítélt soron kívül köteles telefonon értesíteni a szabadon </w:t>
      </w:r>
      <w:r w:rsidR="009E31AB" w:rsidRPr="005A0515">
        <w:rPr>
          <w:rFonts w:asciiTheme="minorHAnsi" w:hAnsiTheme="minorHAnsi" w:cstheme="minorHAnsi"/>
          <w:iCs/>
          <w:sz w:val="24"/>
          <w:szCs w:val="24"/>
        </w:rPr>
        <w:t xml:space="preserve">bocsátó </w:t>
      </w:r>
      <w:proofErr w:type="spellStart"/>
      <w:r w:rsidR="009E31AB" w:rsidRPr="005A0515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="009E31AB" w:rsidRPr="005A0515">
        <w:rPr>
          <w:rFonts w:asciiTheme="minorHAnsi" w:hAnsiTheme="minorHAnsi" w:cstheme="minorHAnsi"/>
          <w:iCs/>
          <w:sz w:val="24"/>
          <w:szCs w:val="24"/>
        </w:rPr>
        <w:t>. intézetet.</w:t>
      </w:r>
      <w:r w:rsidR="005A0515" w:rsidRPr="005A051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C79BD" w:rsidRPr="005A0515">
        <w:rPr>
          <w:rFonts w:asciiTheme="minorHAnsi" w:hAnsiTheme="minorHAnsi" w:cstheme="minorHAnsi"/>
          <w:iCs/>
          <w:sz w:val="24"/>
          <w:szCs w:val="24"/>
        </w:rPr>
        <w:t>Amennyiben az elítélt</w:t>
      </w:r>
      <w:r w:rsidR="00E07AA3" w:rsidRPr="005A051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C79BD" w:rsidRPr="005A0515">
        <w:rPr>
          <w:rFonts w:asciiTheme="minorHAnsi" w:hAnsiTheme="minorHAnsi" w:cstheme="minorHAnsi"/>
          <w:iCs/>
          <w:sz w:val="24"/>
          <w:szCs w:val="24"/>
        </w:rPr>
        <w:t>magatehetetlen</w:t>
      </w:r>
      <w:r w:rsidR="00E07AA3" w:rsidRPr="005A0515">
        <w:rPr>
          <w:rFonts w:asciiTheme="minorHAnsi" w:hAnsiTheme="minorHAnsi" w:cstheme="minorHAnsi"/>
          <w:iCs/>
          <w:sz w:val="24"/>
          <w:szCs w:val="24"/>
        </w:rPr>
        <w:t>, úgy a vele életvitelszerűen együtt élő hozzátartozó köteleze</w:t>
      </w:r>
      <w:r w:rsidR="00E729F1" w:rsidRPr="005A0515">
        <w:rPr>
          <w:rFonts w:asciiTheme="minorHAnsi" w:hAnsiTheme="minorHAnsi" w:cstheme="minorHAnsi"/>
          <w:iCs/>
          <w:sz w:val="24"/>
          <w:szCs w:val="24"/>
        </w:rPr>
        <w:t xml:space="preserve">ttsége a </w:t>
      </w:r>
      <w:proofErr w:type="spellStart"/>
      <w:r w:rsidR="00E729F1" w:rsidRPr="005A0515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="00E729F1" w:rsidRPr="005A0515">
        <w:rPr>
          <w:rFonts w:asciiTheme="minorHAnsi" w:hAnsiTheme="minorHAnsi" w:cstheme="minorHAnsi"/>
          <w:iCs/>
          <w:sz w:val="24"/>
          <w:szCs w:val="24"/>
        </w:rPr>
        <w:t>. intézet értesítése, amelyhez való hozzájárulását az általa tett befogadó n</w:t>
      </w:r>
      <w:r w:rsidR="005A0515">
        <w:rPr>
          <w:rFonts w:asciiTheme="minorHAnsi" w:hAnsiTheme="minorHAnsi" w:cstheme="minorHAnsi"/>
          <w:iCs/>
          <w:sz w:val="24"/>
          <w:szCs w:val="24"/>
        </w:rPr>
        <w:t>yilatkozaton fel kell tüntetni.</w:t>
      </w:r>
    </w:p>
    <w:p w:rsidR="005A0515" w:rsidRDefault="005A0515" w:rsidP="005A0515">
      <w:pPr>
        <w:pStyle w:val="Listaszerbekezds"/>
        <w:rPr>
          <w:rFonts w:asciiTheme="minorHAnsi" w:hAnsiTheme="minorHAnsi" w:cstheme="minorHAnsi"/>
          <w:iCs/>
          <w:sz w:val="24"/>
          <w:szCs w:val="24"/>
        </w:rPr>
      </w:pPr>
    </w:p>
    <w:p w:rsidR="005A0515" w:rsidRDefault="005A0515" w:rsidP="005A0515">
      <w:pPr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A0515" w:rsidRDefault="005A0515" w:rsidP="005A0515">
      <w:pPr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A0515" w:rsidRDefault="005A0515" w:rsidP="005A0515">
      <w:pPr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E07AA3" w:rsidRPr="005A0515" w:rsidRDefault="00442E0B" w:rsidP="005A0515">
      <w:pPr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A0515">
        <w:rPr>
          <w:rFonts w:asciiTheme="minorHAnsi" w:hAnsiTheme="minorHAnsi" w:cstheme="minorHAnsi"/>
          <w:iCs/>
          <w:sz w:val="24"/>
          <w:szCs w:val="24"/>
        </w:rPr>
        <w:t>Az elektronikus távfelügyeleti rendszer kontrollja alatt álló személy életveszélye esetén – a megfelelő egészségügyi ellátás érdekében – tanúsított cselekvések nem minősülnek a magatartási szabályok megszegésének.</w:t>
      </w:r>
    </w:p>
    <w:p w:rsidR="009A4C89" w:rsidRDefault="009A4C89" w:rsidP="00B764E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C2072B" w:rsidRPr="00163C5D" w:rsidRDefault="00C2072B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3C5D">
        <w:rPr>
          <w:rFonts w:asciiTheme="minorHAnsi" w:hAnsiTheme="minorHAnsi" w:cstheme="minorHAnsi"/>
          <w:iCs/>
          <w:sz w:val="24"/>
          <w:szCs w:val="24"/>
        </w:rPr>
        <w:t xml:space="preserve">A 72. és 73. pontban meghatározott esetekben is előfordulhat, hogy a fogvatartott számára olyan egészségügyi eszközös vizsgálatot rendelnek el, amelynek kivitelezéséhez a távfelügyeleti eszköz ideiglenes eltávolítása vagy kikapcsolása szükséges. Az elítélt – amennyiben cselekvőképes – köteles erről a tényről a </w:t>
      </w:r>
      <w:proofErr w:type="spellStart"/>
      <w:r w:rsidRPr="00163C5D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163C5D">
        <w:rPr>
          <w:rFonts w:asciiTheme="minorHAnsi" w:hAnsiTheme="minorHAnsi" w:cstheme="minorHAnsi"/>
          <w:iCs/>
          <w:sz w:val="24"/>
          <w:szCs w:val="24"/>
        </w:rPr>
        <w:t xml:space="preserve">. intézetet előzetesen értesíteni. Ez esetben a </w:t>
      </w:r>
      <w:proofErr w:type="spellStart"/>
      <w:r w:rsidRPr="00163C5D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163C5D">
        <w:rPr>
          <w:rFonts w:asciiTheme="minorHAnsi" w:hAnsiTheme="minorHAnsi" w:cstheme="minorHAnsi"/>
          <w:iCs/>
          <w:sz w:val="24"/>
          <w:szCs w:val="24"/>
        </w:rPr>
        <w:t>. intézet soron kívül köteles megtenni a szükséges biztonsági és egyéb intézkedéseket.</w:t>
      </w:r>
    </w:p>
    <w:p w:rsidR="00317B1D" w:rsidRDefault="00317B1D" w:rsidP="00B764E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C2072B" w:rsidRPr="001466AE" w:rsidRDefault="001466AE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66AE">
        <w:rPr>
          <w:rFonts w:asciiTheme="minorHAnsi" w:hAnsiTheme="minorHAnsi" w:cstheme="minorHAnsi"/>
          <w:b/>
          <w:sz w:val="24"/>
          <w:szCs w:val="24"/>
        </w:rPr>
        <w:t>VII. FEJEZET</w:t>
      </w:r>
    </w:p>
    <w:p w:rsidR="009F0569" w:rsidRPr="008217F7" w:rsidRDefault="00E544E6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Speciális feladatok</w:t>
      </w:r>
    </w:p>
    <w:p w:rsidR="009A4C89" w:rsidRPr="008217F7" w:rsidRDefault="009A4C89" w:rsidP="00B764E7">
      <w:pPr>
        <w:rPr>
          <w:rFonts w:asciiTheme="minorHAnsi" w:hAnsiTheme="minorHAnsi" w:cstheme="minorHAnsi"/>
          <w:sz w:val="24"/>
          <w:szCs w:val="24"/>
        </w:rPr>
      </w:pPr>
    </w:p>
    <w:p w:rsidR="00AF71A1" w:rsidRPr="008217F7" w:rsidRDefault="001F137C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b/>
          <w:sz w:val="24"/>
          <w:szCs w:val="24"/>
        </w:rPr>
        <w:t>reintegrá</w:t>
      </w:r>
      <w:r w:rsidR="00AF71A1" w:rsidRPr="008217F7">
        <w:rPr>
          <w:rFonts w:asciiTheme="minorHAnsi" w:hAnsiTheme="minorHAnsi" w:cstheme="minorHAnsi"/>
          <w:b/>
          <w:sz w:val="24"/>
          <w:szCs w:val="24"/>
        </w:rPr>
        <w:t>ciós</w:t>
      </w:r>
      <w:proofErr w:type="spellEnd"/>
      <w:r w:rsidR="00AF71A1" w:rsidRPr="008217F7">
        <w:rPr>
          <w:rFonts w:asciiTheme="minorHAnsi" w:hAnsiTheme="minorHAnsi" w:cstheme="minorHAnsi"/>
          <w:b/>
          <w:sz w:val="24"/>
          <w:szCs w:val="24"/>
        </w:rPr>
        <w:t xml:space="preserve"> őrizetbe helyezett elítélt</w:t>
      </w:r>
    </w:p>
    <w:p w:rsidR="009F0569" w:rsidRPr="008217F7" w:rsidRDefault="001F137C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elhalálozása esetén teendő intézkedések</w:t>
      </w:r>
    </w:p>
    <w:p w:rsidR="001F137C" w:rsidRPr="008217F7" w:rsidRDefault="001F137C" w:rsidP="00B764E7">
      <w:pPr>
        <w:rPr>
          <w:rFonts w:asciiTheme="minorHAnsi" w:hAnsiTheme="minorHAnsi" w:cstheme="minorHAnsi"/>
          <w:sz w:val="24"/>
          <w:szCs w:val="24"/>
        </w:rPr>
      </w:pPr>
    </w:p>
    <w:p w:rsidR="00E92040" w:rsidRPr="00CE649E" w:rsidRDefault="00E92040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1672A8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1672A8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1672A8">
        <w:rPr>
          <w:rFonts w:asciiTheme="minorHAnsi" w:hAnsiTheme="minorHAnsi" w:cstheme="minorHAnsi"/>
          <w:sz w:val="24"/>
          <w:szCs w:val="24"/>
        </w:rPr>
        <w:t xml:space="preserve"> őrizetben lévő személy váratlan halálesetének </w:t>
      </w:r>
      <w:proofErr w:type="spellStart"/>
      <w:r w:rsidRPr="001672A8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1672A8">
        <w:rPr>
          <w:rFonts w:asciiTheme="minorHAnsi" w:hAnsiTheme="minorHAnsi" w:cstheme="minorHAnsi"/>
          <w:sz w:val="24"/>
          <w:szCs w:val="24"/>
        </w:rPr>
        <w:t>. szerv számára történő ismertté válása esetén, a biztonsági tiszt a</w:t>
      </w:r>
      <w:r w:rsidR="00442E0B" w:rsidRPr="001672A8">
        <w:rPr>
          <w:rFonts w:asciiTheme="minorHAnsi" w:hAnsiTheme="minorHAnsi" w:cstheme="minorHAnsi"/>
          <w:sz w:val="24"/>
          <w:szCs w:val="24"/>
        </w:rPr>
        <w:t>z elhalálozásról</w:t>
      </w:r>
      <w:r w:rsidRPr="001672A8">
        <w:rPr>
          <w:rFonts w:asciiTheme="minorHAnsi" w:hAnsiTheme="minorHAnsi" w:cstheme="minorHAnsi"/>
          <w:sz w:val="24"/>
          <w:szCs w:val="24"/>
        </w:rPr>
        <w:t xml:space="preserve"> azo</w:t>
      </w:r>
      <w:r w:rsidR="00C11CDD" w:rsidRPr="001672A8">
        <w:rPr>
          <w:rFonts w:asciiTheme="minorHAnsi" w:hAnsiTheme="minorHAnsi" w:cstheme="minorHAnsi"/>
          <w:sz w:val="24"/>
          <w:szCs w:val="24"/>
        </w:rPr>
        <w:t xml:space="preserve">nnal köteles </w:t>
      </w:r>
      <w:r w:rsidR="00186D6A" w:rsidRPr="00186D6A">
        <w:rPr>
          <w:rFonts w:asciiTheme="minorHAnsi" w:hAnsiTheme="minorHAnsi" w:cstheme="minorHAnsi"/>
          <w:sz w:val="24"/>
          <w:szCs w:val="24"/>
        </w:rPr>
        <w:t xml:space="preserve">jelentést tenni </w:t>
      </w:r>
      <w:r w:rsidR="00C11CDD" w:rsidRPr="001672A8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C11CDD" w:rsidRPr="001672A8">
        <w:rPr>
          <w:rFonts w:asciiTheme="minorHAnsi" w:hAnsiTheme="minorHAnsi" w:cstheme="minorHAnsi"/>
          <w:sz w:val="24"/>
          <w:szCs w:val="24"/>
        </w:rPr>
        <w:t xml:space="preserve"> </w:t>
      </w:r>
      <w:r w:rsidR="00C11CDD" w:rsidRPr="00CE649E">
        <w:rPr>
          <w:rFonts w:asciiTheme="minorHAnsi" w:hAnsiTheme="minorHAnsi" w:cstheme="minorHAnsi"/>
          <w:sz w:val="24"/>
          <w:szCs w:val="24"/>
        </w:rPr>
        <w:t>F</w:t>
      </w:r>
      <w:r w:rsidRPr="00CE649E">
        <w:rPr>
          <w:rFonts w:asciiTheme="minorHAnsi" w:hAnsiTheme="minorHAnsi" w:cstheme="minorHAnsi"/>
          <w:sz w:val="24"/>
          <w:szCs w:val="24"/>
        </w:rPr>
        <w:t>őügyeletesé</w:t>
      </w:r>
      <w:r w:rsidR="00186D6A">
        <w:rPr>
          <w:rFonts w:asciiTheme="minorHAnsi" w:hAnsiTheme="minorHAnsi" w:cstheme="minorHAnsi"/>
          <w:sz w:val="24"/>
          <w:szCs w:val="24"/>
        </w:rPr>
        <w:t>nek</w:t>
      </w:r>
      <w:r w:rsidRPr="00CE649E">
        <w:rPr>
          <w:rFonts w:asciiTheme="minorHAnsi" w:hAnsiTheme="minorHAnsi" w:cstheme="minorHAnsi"/>
          <w:sz w:val="24"/>
          <w:szCs w:val="24"/>
        </w:rPr>
        <w:t>.</w:t>
      </w:r>
    </w:p>
    <w:p w:rsidR="00E92040" w:rsidRDefault="00E92040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2040" w:rsidRPr="00CE649E" w:rsidRDefault="00E92040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CE649E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CE649E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CE649E">
        <w:rPr>
          <w:rFonts w:asciiTheme="minorHAnsi" w:hAnsiTheme="minorHAnsi" w:cstheme="minorHAnsi"/>
          <w:sz w:val="24"/>
          <w:szCs w:val="24"/>
        </w:rPr>
        <w:t>. intézet vezetője által kijelölt személy(</w:t>
      </w:r>
      <w:proofErr w:type="spellStart"/>
      <w:r w:rsidRPr="00CE649E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CE649E">
        <w:rPr>
          <w:rFonts w:asciiTheme="minorHAnsi" w:hAnsiTheme="minorHAnsi" w:cstheme="minorHAnsi"/>
          <w:sz w:val="24"/>
          <w:szCs w:val="24"/>
        </w:rPr>
        <w:t>) köteles(</w:t>
      </w:r>
      <w:proofErr w:type="spellStart"/>
      <w:r w:rsidRPr="00CE649E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CE649E">
        <w:rPr>
          <w:rFonts w:asciiTheme="minorHAnsi" w:hAnsiTheme="minorHAnsi" w:cstheme="minorHAnsi"/>
          <w:sz w:val="24"/>
          <w:szCs w:val="24"/>
        </w:rPr>
        <w:t>) a helyszínen megjelenni, és a következő intézkedéseket végrehajtani:</w:t>
      </w:r>
    </w:p>
    <w:p w:rsidR="00E92040" w:rsidRPr="00937D50" w:rsidRDefault="00E92040" w:rsidP="00B764E7">
      <w:pPr>
        <w:pStyle w:val="Listaszerbekezds"/>
        <w:numPr>
          <w:ilvl w:val="0"/>
          <w:numId w:val="16"/>
        </w:numPr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7D50">
        <w:rPr>
          <w:rFonts w:asciiTheme="minorHAnsi" w:hAnsiTheme="minorHAnsi" w:cstheme="minorHAnsi"/>
          <w:sz w:val="24"/>
          <w:szCs w:val="24"/>
        </w:rPr>
        <w:t xml:space="preserve">amennyiben a lakóhely </w:t>
      </w:r>
      <w:r w:rsidR="00C11CDD" w:rsidRPr="00937D50">
        <w:rPr>
          <w:rFonts w:asciiTheme="minorHAnsi" w:hAnsiTheme="minorHAnsi" w:cstheme="minorHAnsi"/>
          <w:sz w:val="24"/>
          <w:szCs w:val="24"/>
        </w:rPr>
        <w:t xml:space="preserve">szerint </w:t>
      </w:r>
      <w:r w:rsidRPr="00937D50">
        <w:rPr>
          <w:rFonts w:asciiTheme="minorHAnsi" w:hAnsiTheme="minorHAnsi" w:cstheme="minorHAnsi"/>
          <w:sz w:val="24"/>
          <w:szCs w:val="24"/>
        </w:rPr>
        <w:t xml:space="preserve">illetékes rendőri és egészségügyi szervek a hivatalos </w:t>
      </w:r>
      <w:proofErr w:type="spellStart"/>
      <w:r w:rsidRPr="00937D50">
        <w:rPr>
          <w:rFonts w:asciiTheme="minorHAnsi" w:hAnsiTheme="minorHAnsi" w:cstheme="minorHAnsi"/>
          <w:sz w:val="24"/>
          <w:szCs w:val="24"/>
        </w:rPr>
        <w:t>halottvizsgálati</w:t>
      </w:r>
      <w:proofErr w:type="spellEnd"/>
      <w:r w:rsidRPr="00937D50">
        <w:rPr>
          <w:rFonts w:asciiTheme="minorHAnsi" w:hAnsiTheme="minorHAnsi" w:cstheme="minorHAnsi"/>
          <w:sz w:val="24"/>
          <w:szCs w:val="24"/>
        </w:rPr>
        <w:t xml:space="preserve"> eljárást befejezték, lehetőleg még a kijelölt tartózkodási helyen intézkedni kell az eszköz </w:t>
      </w:r>
      <w:r w:rsidR="007E5120" w:rsidRPr="00163C5D">
        <w:rPr>
          <w:rFonts w:asciiTheme="minorHAnsi" w:hAnsiTheme="minorHAnsi" w:cstheme="minorHAnsi"/>
          <w:sz w:val="24"/>
          <w:szCs w:val="24"/>
        </w:rPr>
        <w:t xml:space="preserve">elhunyt </w:t>
      </w:r>
      <w:r w:rsidR="0064538A" w:rsidRPr="00163C5D">
        <w:rPr>
          <w:rFonts w:asciiTheme="minorHAnsi" w:hAnsiTheme="minorHAnsi" w:cstheme="minorHAnsi"/>
          <w:sz w:val="24"/>
          <w:szCs w:val="24"/>
        </w:rPr>
        <w:t>elítélt</w:t>
      </w:r>
      <w:r w:rsidRPr="00937D50">
        <w:rPr>
          <w:rFonts w:asciiTheme="minorHAnsi" w:hAnsiTheme="minorHAnsi" w:cstheme="minorHAnsi"/>
          <w:sz w:val="24"/>
          <w:szCs w:val="24"/>
        </w:rPr>
        <w:t xml:space="preserve"> </w:t>
      </w:r>
      <w:r w:rsidR="00C11CDD" w:rsidRPr="00937D50">
        <w:rPr>
          <w:rFonts w:asciiTheme="minorHAnsi" w:hAnsiTheme="minorHAnsi" w:cstheme="minorHAnsi"/>
          <w:sz w:val="24"/>
          <w:szCs w:val="24"/>
        </w:rPr>
        <w:t xml:space="preserve">végtagjáról </w:t>
      </w:r>
      <w:r w:rsidR="00511419">
        <w:rPr>
          <w:rFonts w:asciiTheme="minorHAnsi" w:hAnsiTheme="minorHAnsi" w:cstheme="minorHAnsi"/>
          <w:sz w:val="24"/>
          <w:szCs w:val="24"/>
        </w:rPr>
        <w:t>történő eltávolítására;</w:t>
      </w:r>
    </w:p>
    <w:p w:rsidR="00E92040" w:rsidRPr="00937D50" w:rsidRDefault="00E92040" w:rsidP="00B764E7">
      <w:pPr>
        <w:pStyle w:val="Listaszerbekezds"/>
        <w:numPr>
          <w:ilvl w:val="0"/>
          <w:numId w:val="16"/>
        </w:numPr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7D50">
        <w:rPr>
          <w:rFonts w:asciiTheme="minorHAnsi" w:hAnsiTheme="minorHAnsi" w:cstheme="minorHAnsi"/>
          <w:sz w:val="24"/>
          <w:szCs w:val="24"/>
        </w:rPr>
        <w:t>az eltávolítást a megfelelő védő- és fertőtlenítő eszközök használatával és alkalmazásával a halottszállító vagy a rendőrorvos</w:t>
      </w:r>
      <w:r w:rsidR="00AA013D" w:rsidRPr="00937D50">
        <w:rPr>
          <w:rFonts w:asciiTheme="minorHAnsi" w:hAnsiTheme="minorHAnsi" w:cstheme="minorHAnsi"/>
          <w:sz w:val="24"/>
          <w:szCs w:val="24"/>
        </w:rPr>
        <w:t xml:space="preserve"> közreműködésével kell végrehajtani</w:t>
      </w:r>
      <w:r w:rsidR="00511419">
        <w:rPr>
          <w:rFonts w:asciiTheme="minorHAnsi" w:hAnsiTheme="minorHAnsi" w:cstheme="minorHAnsi"/>
          <w:sz w:val="24"/>
          <w:szCs w:val="24"/>
        </w:rPr>
        <w:t>;</w:t>
      </w:r>
    </w:p>
    <w:p w:rsidR="00E92040" w:rsidRPr="00937D50" w:rsidRDefault="00E92040" w:rsidP="00B764E7">
      <w:pPr>
        <w:pStyle w:val="Listaszerbekezds"/>
        <w:numPr>
          <w:ilvl w:val="0"/>
          <w:numId w:val="16"/>
        </w:numPr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7D50">
        <w:rPr>
          <w:rFonts w:asciiTheme="minorHAnsi" w:hAnsiTheme="minorHAnsi" w:cstheme="minorHAnsi"/>
          <w:sz w:val="24"/>
          <w:szCs w:val="24"/>
        </w:rPr>
        <w:t xml:space="preserve">az eltávolított eszköz – műanyagzsákban történő – </w:t>
      </w:r>
      <w:proofErr w:type="spellStart"/>
      <w:r w:rsidRPr="00937D50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937D50">
        <w:rPr>
          <w:rFonts w:asciiTheme="minorHAnsi" w:hAnsiTheme="minorHAnsi" w:cstheme="minorHAnsi"/>
          <w:sz w:val="24"/>
          <w:szCs w:val="24"/>
        </w:rPr>
        <w:t xml:space="preserve">. intézetbe szállítását egészségügyi szempontból körültekintően és biztonságosan kell végrehajtani. A </w:t>
      </w:r>
      <w:proofErr w:type="spellStart"/>
      <w:r w:rsidRPr="00937D50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937D50">
        <w:rPr>
          <w:rFonts w:asciiTheme="minorHAnsi" w:hAnsiTheme="minorHAnsi" w:cstheme="minorHAnsi"/>
          <w:sz w:val="24"/>
          <w:szCs w:val="24"/>
        </w:rPr>
        <w:t xml:space="preserve">. intézetbe szállított eszköz fertőtlenítése, </w:t>
      </w:r>
      <w:r w:rsidR="004A1D84">
        <w:rPr>
          <w:rFonts w:asciiTheme="minorHAnsi" w:hAnsiTheme="minorHAnsi" w:cstheme="minorHAnsi"/>
          <w:sz w:val="24"/>
          <w:szCs w:val="24"/>
        </w:rPr>
        <w:t>továbbá</w:t>
      </w:r>
      <w:r w:rsidRPr="00937D50">
        <w:rPr>
          <w:rFonts w:asciiTheme="minorHAnsi" w:hAnsiTheme="minorHAnsi" w:cstheme="minorHAnsi"/>
          <w:sz w:val="24"/>
          <w:szCs w:val="24"/>
        </w:rPr>
        <w:t xml:space="preserve"> tárolásra történő előkészítése a </w:t>
      </w:r>
      <w:proofErr w:type="spellStart"/>
      <w:r w:rsidRPr="00937D50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937D50">
        <w:rPr>
          <w:rFonts w:asciiTheme="minorHAnsi" w:hAnsiTheme="minorHAnsi" w:cstheme="minorHAnsi"/>
          <w:sz w:val="24"/>
          <w:szCs w:val="24"/>
        </w:rPr>
        <w:t xml:space="preserve">. intézet parancsnoka </w:t>
      </w:r>
      <w:r w:rsidR="00511419">
        <w:rPr>
          <w:rFonts w:asciiTheme="minorHAnsi" w:hAnsiTheme="minorHAnsi" w:cstheme="minorHAnsi"/>
          <w:sz w:val="24"/>
          <w:szCs w:val="24"/>
        </w:rPr>
        <w:t>által kijelölt személy feladata;</w:t>
      </w:r>
    </w:p>
    <w:p w:rsidR="00E92040" w:rsidRPr="00937D50" w:rsidRDefault="00E92040" w:rsidP="00B764E7">
      <w:pPr>
        <w:pStyle w:val="Listaszerbekezds"/>
        <w:numPr>
          <w:ilvl w:val="0"/>
          <w:numId w:val="16"/>
        </w:numPr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7D50">
        <w:rPr>
          <w:rFonts w:asciiTheme="minorHAnsi" w:hAnsiTheme="minorHAnsi" w:cstheme="minorHAnsi"/>
          <w:sz w:val="24"/>
          <w:szCs w:val="24"/>
        </w:rPr>
        <w:t>az eszköz eltávolításának végrehajtás</w:t>
      </w:r>
      <w:r w:rsidR="002E7203">
        <w:rPr>
          <w:rFonts w:asciiTheme="minorHAnsi" w:hAnsiTheme="minorHAnsi" w:cstheme="minorHAnsi"/>
          <w:sz w:val="24"/>
          <w:szCs w:val="24"/>
        </w:rPr>
        <w:t>á</w:t>
      </w:r>
      <w:r w:rsidRPr="00937D50">
        <w:rPr>
          <w:rFonts w:asciiTheme="minorHAnsi" w:hAnsiTheme="minorHAnsi" w:cstheme="minorHAnsi"/>
          <w:sz w:val="24"/>
          <w:szCs w:val="24"/>
        </w:rPr>
        <w:t>ról jegyzőkönyvet kell felvenni.</w:t>
      </w:r>
    </w:p>
    <w:p w:rsidR="00C8091B" w:rsidRPr="008217F7" w:rsidRDefault="00C8091B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2040" w:rsidRPr="008217F7" w:rsidRDefault="00E92040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Az eszköz eltávolításának,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intézetbe szállításának és további tárolásának részletszabály</w:t>
      </w:r>
      <w:r w:rsidR="00A5735A">
        <w:rPr>
          <w:rFonts w:asciiTheme="minorHAnsi" w:hAnsiTheme="minorHAnsi" w:cstheme="minorHAnsi"/>
          <w:sz w:val="24"/>
          <w:szCs w:val="24"/>
        </w:rPr>
        <w:t>a</w:t>
      </w:r>
      <w:r w:rsidRPr="008217F7">
        <w:rPr>
          <w:rFonts w:asciiTheme="minorHAnsi" w:hAnsiTheme="minorHAnsi" w:cstheme="minorHAnsi"/>
          <w:sz w:val="24"/>
          <w:szCs w:val="24"/>
        </w:rPr>
        <w:t xml:space="preserve">it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="0021395D" w:rsidRPr="008217F7">
        <w:rPr>
          <w:rFonts w:asciiTheme="minorHAnsi" w:hAnsiTheme="minorHAnsi" w:cstheme="minorHAnsi"/>
          <w:sz w:val="24"/>
          <w:szCs w:val="24"/>
        </w:rPr>
        <w:t>intézet</w:t>
      </w:r>
      <w:r w:rsidRPr="008217F7">
        <w:rPr>
          <w:rFonts w:asciiTheme="minorHAnsi" w:hAnsiTheme="minorHAnsi" w:cstheme="minorHAnsi"/>
          <w:sz w:val="24"/>
          <w:szCs w:val="24"/>
        </w:rPr>
        <w:t xml:space="preserve"> vezetője intézetparancsnoki intézkedésben köteles rögzíteni.</w:t>
      </w:r>
    </w:p>
    <w:p w:rsidR="00E92040" w:rsidRDefault="00E92040" w:rsidP="00B764E7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E92040" w:rsidRPr="008217F7" w:rsidRDefault="00E92040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 helyszíni szemléről készült</w:t>
      </w:r>
      <w:r w:rsidR="00F667AF">
        <w:rPr>
          <w:rFonts w:asciiTheme="minorHAnsi" w:hAnsiTheme="minorHAnsi" w:cstheme="minorHAnsi"/>
          <w:sz w:val="24"/>
          <w:szCs w:val="24"/>
        </w:rPr>
        <w:t xml:space="preserve"> rendőrségi jegyzőkönyvet minden</w:t>
      </w:r>
      <w:r w:rsidRPr="008217F7">
        <w:rPr>
          <w:rFonts w:asciiTheme="minorHAnsi" w:hAnsiTheme="minorHAnsi" w:cstheme="minorHAnsi"/>
          <w:sz w:val="24"/>
          <w:szCs w:val="24"/>
        </w:rPr>
        <w:t xml:space="preserve"> esetben be kell kérni az intézkedést végrehajtó rendőri szervtől, valamint az eszköz eltávolításának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tényéről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186D6A" w:rsidRPr="00186D6A">
        <w:rPr>
          <w:rFonts w:asciiTheme="minorHAnsi" w:hAnsiTheme="minorHAnsi" w:cstheme="minorHAnsi"/>
          <w:sz w:val="24"/>
          <w:szCs w:val="24"/>
        </w:rPr>
        <w:t xml:space="preserve">tájékoztatni kell az illetékes </w:t>
      </w:r>
      <w:proofErr w:type="spellStart"/>
      <w:r w:rsidR="00186D6A" w:rsidRPr="00186D6A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186D6A" w:rsidRPr="00186D6A">
        <w:rPr>
          <w:rFonts w:asciiTheme="minorHAnsi" w:hAnsiTheme="minorHAnsi" w:cstheme="minorHAnsi"/>
          <w:sz w:val="24"/>
          <w:szCs w:val="24"/>
        </w:rPr>
        <w:t>. ügyészt</w:t>
      </w:r>
      <w:r w:rsidRPr="00186D6A">
        <w:rPr>
          <w:rFonts w:asciiTheme="minorHAnsi" w:hAnsiTheme="minorHAnsi" w:cstheme="minorHAnsi"/>
          <w:sz w:val="24"/>
          <w:szCs w:val="24"/>
        </w:rPr>
        <w:t>.</w:t>
      </w:r>
      <w:r w:rsidR="00F5516B" w:rsidRPr="00186D6A">
        <w:rPr>
          <w:rFonts w:asciiTheme="minorHAnsi" w:hAnsiTheme="minorHAnsi" w:cstheme="minorHAnsi"/>
          <w:sz w:val="24"/>
          <w:szCs w:val="24"/>
        </w:rPr>
        <w:t xml:space="preserve"> </w:t>
      </w:r>
      <w:r w:rsidR="00F5516B" w:rsidRPr="008217F7">
        <w:rPr>
          <w:rFonts w:asciiTheme="minorHAnsi" w:hAnsiTheme="minorHAnsi" w:cstheme="minorHAnsi"/>
          <w:sz w:val="24"/>
          <w:szCs w:val="24"/>
        </w:rPr>
        <w:t>Az elhalálozással kapcsolatos feladatok végreha</w:t>
      </w:r>
      <w:r w:rsidR="000D4592">
        <w:rPr>
          <w:rFonts w:asciiTheme="minorHAnsi" w:hAnsiTheme="minorHAnsi" w:cstheme="minorHAnsi"/>
          <w:sz w:val="24"/>
          <w:szCs w:val="24"/>
        </w:rPr>
        <w:t>jtása tekintetében egyebekben a</w:t>
      </w:r>
      <w:r w:rsidR="00F5516B" w:rsidRPr="008217F7">
        <w:rPr>
          <w:rFonts w:asciiTheme="minorHAnsi" w:hAnsiTheme="minorHAnsi" w:cstheme="minorHAnsi"/>
          <w:sz w:val="24"/>
          <w:szCs w:val="24"/>
        </w:rPr>
        <w:t xml:space="preserve"> </w:t>
      </w:r>
      <w:r w:rsidR="000D4592">
        <w:rPr>
          <w:rFonts w:asciiTheme="minorHAnsi" w:hAnsiTheme="minorHAnsi" w:cstheme="minorHAnsi"/>
          <w:sz w:val="24"/>
          <w:szCs w:val="24"/>
        </w:rPr>
        <w:t>R</w:t>
      </w:r>
      <w:r w:rsidR="00F5516B" w:rsidRPr="008217F7">
        <w:rPr>
          <w:rFonts w:asciiTheme="minorHAnsi" w:hAnsiTheme="minorHAnsi" w:cstheme="minorHAnsi"/>
          <w:sz w:val="24"/>
          <w:szCs w:val="24"/>
        </w:rPr>
        <w:t>endelet 147. §</w:t>
      </w:r>
      <w:proofErr w:type="spellStart"/>
      <w:r w:rsidR="00F5516B" w:rsidRPr="008217F7">
        <w:rPr>
          <w:rFonts w:asciiTheme="minorHAnsi" w:hAnsiTheme="minorHAnsi" w:cstheme="minorHAnsi"/>
          <w:sz w:val="24"/>
          <w:szCs w:val="24"/>
        </w:rPr>
        <w:t>-ában</w:t>
      </w:r>
      <w:proofErr w:type="spellEnd"/>
      <w:r w:rsidR="00F5516B" w:rsidRPr="008217F7">
        <w:rPr>
          <w:rFonts w:asciiTheme="minorHAnsi" w:hAnsiTheme="minorHAnsi" w:cstheme="minorHAnsi"/>
          <w:sz w:val="24"/>
          <w:szCs w:val="24"/>
        </w:rPr>
        <w:t xml:space="preserve"> foglaltak az irányadóak.</w:t>
      </w:r>
    </w:p>
    <w:p w:rsidR="00144B3B" w:rsidRDefault="00144B3B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615552" w:rsidRDefault="00615552" w:rsidP="00B764E7">
      <w:pPr>
        <w:rPr>
          <w:rFonts w:asciiTheme="minorHAnsi" w:hAnsiTheme="minorHAnsi" w:cstheme="minorHAnsi"/>
          <w:sz w:val="24"/>
          <w:szCs w:val="24"/>
        </w:rPr>
      </w:pPr>
    </w:p>
    <w:p w:rsidR="0021395D" w:rsidRPr="008217F7" w:rsidRDefault="0021395D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b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b/>
          <w:sz w:val="24"/>
          <w:szCs w:val="24"/>
        </w:rPr>
        <w:t xml:space="preserve"> őrizet</w:t>
      </w:r>
      <w:r w:rsidR="00091A9E" w:rsidRPr="008217F7">
        <w:rPr>
          <w:rFonts w:asciiTheme="minorHAnsi" w:hAnsiTheme="minorHAnsi" w:cstheme="minorHAnsi"/>
          <w:b/>
          <w:sz w:val="24"/>
          <w:szCs w:val="24"/>
        </w:rPr>
        <w:t xml:space="preserve"> alatt bekövetkező tec</w:t>
      </w:r>
      <w:r w:rsidRPr="008217F7">
        <w:rPr>
          <w:rFonts w:asciiTheme="minorHAnsi" w:hAnsiTheme="minorHAnsi" w:cstheme="minorHAnsi"/>
          <w:b/>
          <w:sz w:val="24"/>
          <w:szCs w:val="24"/>
        </w:rPr>
        <w:t>hnikai üzemzavar</w:t>
      </w:r>
    </w:p>
    <w:p w:rsidR="0021395D" w:rsidRPr="008217F7" w:rsidRDefault="0021395D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esetén teendő intézkedések</w:t>
      </w:r>
    </w:p>
    <w:p w:rsidR="001F137C" w:rsidRPr="008217F7" w:rsidRDefault="001F137C" w:rsidP="00B764E7">
      <w:pPr>
        <w:rPr>
          <w:rFonts w:asciiTheme="minorHAnsi" w:hAnsiTheme="minorHAnsi" w:cstheme="minorHAnsi"/>
          <w:sz w:val="24"/>
          <w:szCs w:val="24"/>
        </w:rPr>
      </w:pPr>
    </w:p>
    <w:p w:rsidR="001F65ED" w:rsidRPr="008217F7" w:rsidRDefault="001F65ED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Amennyiben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 őrizetben lévő személy nyomon követésének, ellenőrzésének lehetősége bármilyen technikai probléma miatt huzamosabb ideig fennáll, e tényről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="00A253A7" w:rsidRPr="008217F7">
        <w:rPr>
          <w:rFonts w:asciiTheme="minorHAnsi" w:hAnsiTheme="minorHAnsi" w:cstheme="minorHAnsi"/>
          <w:sz w:val="24"/>
          <w:szCs w:val="24"/>
        </w:rPr>
        <w:t>intézetnek</w:t>
      </w:r>
      <w:r w:rsidRPr="008217F7">
        <w:rPr>
          <w:rFonts w:asciiTheme="minorHAnsi" w:hAnsiTheme="minorHAnsi" w:cstheme="minorHAnsi"/>
          <w:sz w:val="24"/>
          <w:szCs w:val="24"/>
        </w:rPr>
        <w:t xml:space="preserve"> azonnal tájékoztatni</w:t>
      </w:r>
      <w:r w:rsidR="00A253A7" w:rsidRPr="008217F7">
        <w:rPr>
          <w:rFonts w:asciiTheme="minorHAnsi" w:hAnsiTheme="minorHAnsi" w:cstheme="minorHAnsi"/>
          <w:sz w:val="24"/>
          <w:szCs w:val="24"/>
        </w:rPr>
        <w:t>a</w:t>
      </w:r>
      <w:r w:rsidRPr="008217F7">
        <w:rPr>
          <w:rFonts w:asciiTheme="minorHAnsi" w:hAnsiTheme="minorHAnsi" w:cstheme="minorHAnsi"/>
          <w:sz w:val="24"/>
          <w:szCs w:val="24"/>
        </w:rPr>
        <w:t xml:space="preserve"> kell </w:t>
      </w:r>
      <w:r w:rsidR="00D17565"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D17565" w:rsidRPr="008217F7">
        <w:rPr>
          <w:rFonts w:asciiTheme="minorHAnsi" w:hAnsiTheme="minorHAnsi" w:cstheme="minorHAnsi"/>
          <w:sz w:val="24"/>
          <w:szCs w:val="24"/>
        </w:rPr>
        <w:t xml:space="preserve"> Főügyeletesét, </w:t>
      </w:r>
      <w:r w:rsidRPr="008217F7">
        <w:rPr>
          <w:rFonts w:asciiTheme="minorHAnsi" w:hAnsiTheme="minorHAnsi" w:cstheme="minorHAnsi"/>
          <w:sz w:val="24"/>
          <w:szCs w:val="24"/>
        </w:rPr>
        <w:t xml:space="preserve">az illetékes rendőri szerveket és 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pártfogó felügyelőt.</w:t>
      </w:r>
      <w:r w:rsidR="00D17565" w:rsidRPr="008217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E602AA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D17565" w:rsidRPr="008217F7">
        <w:rPr>
          <w:rFonts w:asciiTheme="minorHAnsi" w:hAnsiTheme="minorHAnsi" w:cstheme="minorHAnsi"/>
          <w:sz w:val="24"/>
          <w:szCs w:val="24"/>
        </w:rPr>
        <w:t xml:space="preserve"> Főügyeletese a hiba elhárításáig köteles a </w:t>
      </w:r>
      <w:proofErr w:type="spellStart"/>
      <w:r w:rsidR="00D17565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D17565" w:rsidRPr="008217F7">
        <w:rPr>
          <w:rFonts w:asciiTheme="minorHAnsi" w:hAnsiTheme="minorHAnsi" w:cstheme="minorHAnsi"/>
          <w:sz w:val="24"/>
          <w:szCs w:val="24"/>
        </w:rPr>
        <w:t>. intézetet terhelő rendszer-felügyeleti feladatokat ellátni.</w:t>
      </w:r>
    </w:p>
    <w:p w:rsidR="009D3790" w:rsidRPr="008217F7" w:rsidRDefault="009D3790" w:rsidP="00B764E7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1F65ED" w:rsidRPr="00A82DB8" w:rsidRDefault="00A253A7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>A technikai probléma bekövetkezése után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1F65ED"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="001F65ED"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Pr="008217F7">
        <w:rPr>
          <w:rFonts w:asciiTheme="minorHAnsi" w:hAnsiTheme="minorHAnsi" w:cstheme="minorHAnsi"/>
          <w:sz w:val="24"/>
          <w:szCs w:val="24"/>
        </w:rPr>
        <w:t>intézet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 köteles telefonon </w:t>
      </w:r>
      <w:r w:rsidRPr="008217F7">
        <w:rPr>
          <w:rFonts w:asciiTheme="minorHAnsi" w:hAnsiTheme="minorHAnsi" w:cstheme="minorHAnsi"/>
          <w:sz w:val="24"/>
          <w:szCs w:val="24"/>
        </w:rPr>
        <w:t>ellenőrizni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1F65ED" w:rsidRPr="008217F7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="001F65ED" w:rsidRPr="008217F7">
        <w:rPr>
          <w:rFonts w:asciiTheme="minorHAnsi" w:hAnsiTheme="minorHAnsi" w:cstheme="minorHAnsi"/>
          <w:sz w:val="24"/>
          <w:szCs w:val="24"/>
        </w:rPr>
        <w:t xml:space="preserve"> őrizetben lévő </w:t>
      </w:r>
      <w:r w:rsidR="000B5E98">
        <w:rPr>
          <w:rFonts w:asciiTheme="minorHAnsi" w:hAnsiTheme="minorHAnsi" w:cstheme="minorHAnsi"/>
          <w:sz w:val="24"/>
          <w:szCs w:val="24"/>
        </w:rPr>
        <w:t>elíté</w:t>
      </w:r>
      <w:r w:rsidR="002573D2">
        <w:rPr>
          <w:rFonts w:asciiTheme="minorHAnsi" w:hAnsiTheme="minorHAnsi" w:cstheme="minorHAnsi"/>
          <w:sz w:val="24"/>
          <w:szCs w:val="24"/>
        </w:rPr>
        <w:t>l</w:t>
      </w:r>
      <w:r w:rsidR="000B5E98">
        <w:rPr>
          <w:rFonts w:asciiTheme="minorHAnsi" w:hAnsiTheme="minorHAnsi" w:cstheme="minorHAnsi"/>
          <w:sz w:val="24"/>
          <w:szCs w:val="24"/>
        </w:rPr>
        <w:t>tet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, </w:t>
      </w:r>
      <w:r w:rsidR="00D81136">
        <w:rPr>
          <w:rFonts w:asciiTheme="minorHAnsi" w:hAnsiTheme="minorHAnsi" w:cstheme="minorHAnsi"/>
          <w:sz w:val="24"/>
          <w:szCs w:val="24"/>
        </w:rPr>
        <w:t>és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 kérelemmel kell fordulnia a területileg illetékes rendőri szerv </w:t>
      </w:r>
      <w:r w:rsidR="00697E2A">
        <w:rPr>
          <w:rFonts w:asciiTheme="minorHAnsi" w:hAnsiTheme="minorHAnsi" w:cstheme="minorHAnsi"/>
          <w:sz w:val="24"/>
          <w:szCs w:val="24"/>
        </w:rPr>
        <w:t>részére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 a helyszíni ellenőrzés lebonyolítása </w:t>
      </w:r>
      <w:r w:rsidR="00C82159">
        <w:rPr>
          <w:rFonts w:asciiTheme="minorHAnsi" w:hAnsiTheme="minorHAnsi" w:cstheme="minorHAnsi"/>
          <w:sz w:val="24"/>
          <w:szCs w:val="24"/>
        </w:rPr>
        <w:t>érdekében</w:t>
      </w:r>
      <w:r w:rsidR="001F65ED" w:rsidRPr="008217F7">
        <w:rPr>
          <w:rFonts w:asciiTheme="minorHAnsi" w:hAnsiTheme="minorHAnsi" w:cstheme="minorHAnsi"/>
          <w:sz w:val="24"/>
          <w:szCs w:val="24"/>
        </w:rPr>
        <w:t xml:space="preserve">. </w:t>
      </w: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r w:rsidR="001F65ED" w:rsidRPr="00C46C92">
        <w:rPr>
          <w:rFonts w:asciiTheme="minorHAnsi" w:hAnsiTheme="minorHAnsi" w:cstheme="minorHAnsi"/>
          <w:sz w:val="24"/>
          <w:szCs w:val="24"/>
        </w:rPr>
        <w:t xml:space="preserve">24 </w:t>
      </w:r>
      <w:r w:rsidR="001F65ED" w:rsidRPr="00A82DB8">
        <w:rPr>
          <w:rFonts w:asciiTheme="minorHAnsi" w:hAnsiTheme="minorHAnsi" w:cstheme="minorHAnsi"/>
          <w:sz w:val="24"/>
          <w:szCs w:val="24"/>
        </w:rPr>
        <w:t xml:space="preserve">órát meghaladó technikai </w:t>
      </w:r>
      <w:r w:rsidRPr="00A82DB8">
        <w:rPr>
          <w:rFonts w:asciiTheme="minorHAnsi" w:hAnsiTheme="minorHAnsi" w:cstheme="minorHAnsi"/>
          <w:sz w:val="24"/>
          <w:szCs w:val="24"/>
        </w:rPr>
        <w:t>üzemzavar</w:t>
      </w:r>
      <w:r w:rsidR="001F65ED" w:rsidRPr="00A82DB8">
        <w:rPr>
          <w:rFonts w:asciiTheme="minorHAnsi" w:hAnsiTheme="minorHAnsi" w:cstheme="minorHAnsi"/>
          <w:sz w:val="24"/>
          <w:szCs w:val="24"/>
        </w:rPr>
        <w:t xml:space="preserve"> esetén </w:t>
      </w:r>
      <w:r w:rsidR="00331500" w:rsidRPr="00A82DB8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331500" w:rsidRPr="00A82DB8">
        <w:rPr>
          <w:rFonts w:asciiTheme="minorHAnsi" w:hAnsiTheme="minorHAnsi" w:cstheme="minorHAnsi"/>
          <w:sz w:val="24"/>
          <w:szCs w:val="24"/>
        </w:rPr>
        <w:t>BvOP</w:t>
      </w:r>
      <w:proofErr w:type="spellEnd"/>
      <w:r w:rsidR="00331500" w:rsidRPr="00A82DB8">
        <w:rPr>
          <w:rFonts w:asciiTheme="minorHAnsi" w:hAnsiTheme="minorHAnsi" w:cstheme="minorHAnsi"/>
          <w:sz w:val="24"/>
          <w:szCs w:val="24"/>
        </w:rPr>
        <w:t xml:space="preserve"> illetékes szakterületi vezetője</w:t>
      </w:r>
      <w:r w:rsidR="004E5551" w:rsidRPr="00A82DB8">
        <w:rPr>
          <w:rFonts w:asciiTheme="minorHAnsi" w:hAnsiTheme="minorHAnsi" w:cstheme="minorHAnsi"/>
          <w:sz w:val="24"/>
          <w:szCs w:val="24"/>
        </w:rPr>
        <w:t xml:space="preserve"> dönt az intézkedések rendjéről.</w:t>
      </w:r>
    </w:p>
    <w:p w:rsidR="007822FC" w:rsidRPr="000F5938" w:rsidRDefault="007822FC" w:rsidP="00B764E7">
      <w:pPr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822FC" w:rsidRPr="00C46C92" w:rsidRDefault="007822FC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C46C92">
        <w:rPr>
          <w:rFonts w:asciiTheme="minorHAnsi" w:hAnsiTheme="minorHAnsi" w:cstheme="minorHAnsi"/>
          <w:sz w:val="24"/>
          <w:szCs w:val="24"/>
        </w:rPr>
        <w:t xml:space="preserve">Ha a </w:t>
      </w:r>
      <w:proofErr w:type="spellStart"/>
      <w:r w:rsidRPr="00C46C92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C46C92">
        <w:rPr>
          <w:rFonts w:asciiTheme="minorHAnsi" w:hAnsiTheme="minorHAnsi" w:cstheme="minorHAnsi"/>
          <w:sz w:val="24"/>
          <w:szCs w:val="24"/>
        </w:rPr>
        <w:t xml:space="preserve"> őrizetet engedélyező </w:t>
      </w:r>
      <w:proofErr w:type="spellStart"/>
      <w:r w:rsidRPr="00C46C92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C46C92">
        <w:rPr>
          <w:rFonts w:asciiTheme="minorHAnsi" w:hAnsiTheme="minorHAnsi" w:cstheme="minorHAnsi"/>
          <w:sz w:val="24"/>
          <w:szCs w:val="24"/>
        </w:rPr>
        <w:t xml:space="preserve">. bírói határozatban foglalt kezdőnapon üzemzavar áll fenn, az elítélt annak elhárításáig nem helyezhető </w:t>
      </w:r>
      <w:proofErr w:type="spellStart"/>
      <w:r w:rsidRPr="00C46C92">
        <w:rPr>
          <w:rFonts w:asciiTheme="minorHAnsi" w:hAnsiTheme="minorHAnsi" w:cstheme="minorHAnsi"/>
          <w:sz w:val="24"/>
          <w:szCs w:val="24"/>
        </w:rPr>
        <w:t>reintegrációs</w:t>
      </w:r>
      <w:proofErr w:type="spellEnd"/>
      <w:r w:rsidRPr="00C46C92">
        <w:rPr>
          <w:rFonts w:asciiTheme="minorHAnsi" w:hAnsiTheme="minorHAnsi" w:cstheme="minorHAnsi"/>
          <w:sz w:val="24"/>
          <w:szCs w:val="24"/>
        </w:rPr>
        <w:t xml:space="preserve"> őrizetbe. Az akadályról a </w:t>
      </w:r>
      <w:proofErr w:type="spellStart"/>
      <w:r w:rsidRPr="00C46C92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C46C92">
        <w:rPr>
          <w:rFonts w:asciiTheme="minorHAnsi" w:hAnsiTheme="minorHAnsi" w:cstheme="minorHAnsi"/>
          <w:sz w:val="24"/>
          <w:szCs w:val="24"/>
        </w:rPr>
        <w:t xml:space="preserve">. bírót és a </w:t>
      </w:r>
      <w:proofErr w:type="spellStart"/>
      <w:r w:rsidRPr="00C46C92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C46C92">
        <w:rPr>
          <w:rFonts w:asciiTheme="minorHAnsi" w:hAnsiTheme="minorHAnsi" w:cstheme="minorHAnsi"/>
          <w:sz w:val="24"/>
          <w:szCs w:val="24"/>
        </w:rPr>
        <w:t>. ügyészt haladéktalanul értesíteni kell.</w:t>
      </w:r>
    </w:p>
    <w:p w:rsidR="0097620E" w:rsidRPr="008217F7" w:rsidRDefault="0097620E" w:rsidP="00B764E7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1F65ED" w:rsidRPr="008217F7" w:rsidRDefault="001F65ED" w:rsidP="00B764E7">
      <w:pPr>
        <w:pStyle w:val="Listaszerbekezds"/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17F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8217F7">
        <w:rPr>
          <w:rFonts w:asciiTheme="minorHAnsi" w:hAnsiTheme="minorHAnsi" w:cstheme="minorHAnsi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sz w:val="24"/>
          <w:szCs w:val="24"/>
        </w:rPr>
        <w:t>. intézet parancsnokának intézkedésben kell rögzítenie a technikai problémák időszaka alatti teendők, ellenőrzések részletszabályait, a lebonyolítások rendjét.</w:t>
      </w:r>
    </w:p>
    <w:p w:rsidR="0021395D" w:rsidRDefault="0021395D" w:rsidP="00B764E7">
      <w:pPr>
        <w:rPr>
          <w:rFonts w:asciiTheme="minorHAnsi" w:hAnsiTheme="minorHAnsi" w:cstheme="minorHAnsi"/>
          <w:sz w:val="24"/>
          <w:szCs w:val="24"/>
        </w:rPr>
      </w:pPr>
    </w:p>
    <w:p w:rsidR="0097620E" w:rsidRPr="00022CFA" w:rsidRDefault="00022CFA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CFA">
        <w:rPr>
          <w:rFonts w:asciiTheme="minorHAnsi" w:hAnsiTheme="minorHAnsi" w:cstheme="minorHAnsi"/>
          <w:b/>
          <w:sz w:val="24"/>
          <w:szCs w:val="24"/>
        </w:rPr>
        <w:t>VIII. FEJEZET</w:t>
      </w:r>
    </w:p>
    <w:p w:rsidR="009A4C89" w:rsidRPr="008217F7" w:rsidRDefault="009A4C89" w:rsidP="00B764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F7">
        <w:rPr>
          <w:rFonts w:asciiTheme="minorHAnsi" w:hAnsiTheme="minorHAnsi" w:cstheme="minorHAnsi"/>
          <w:b/>
          <w:sz w:val="24"/>
          <w:szCs w:val="24"/>
        </w:rPr>
        <w:t>Záró rendelkezések</w:t>
      </w:r>
    </w:p>
    <w:p w:rsidR="009A4C89" w:rsidRPr="008217F7" w:rsidRDefault="009A4C89" w:rsidP="00B764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4C89" w:rsidRPr="008217F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217F7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Az elektronikus távfelügyeleti rendszer működtetéséhez szükséges helyi feltételeket a </w:t>
      </w:r>
      <w:proofErr w:type="spellStart"/>
      <w:r w:rsidRPr="008217F7">
        <w:rPr>
          <w:rFonts w:asciiTheme="minorHAnsi" w:hAnsiTheme="minorHAnsi" w:cstheme="minorHAnsi"/>
          <w:iCs/>
          <w:color w:val="000000"/>
          <w:sz w:val="24"/>
          <w:szCs w:val="24"/>
        </w:rPr>
        <w:t>bv</w:t>
      </w:r>
      <w:proofErr w:type="spellEnd"/>
      <w:r w:rsidRPr="008217F7">
        <w:rPr>
          <w:rFonts w:asciiTheme="minorHAnsi" w:hAnsiTheme="minorHAnsi" w:cstheme="minorHAnsi"/>
          <w:iCs/>
          <w:color w:val="000000"/>
          <w:sz w:val="24"/>
          <w:szCs w:val="24"/>
        </w:rPr>
        <w:t>. intézet parancsnoka biztosítja.</w:t>
      </w:r>
    </w:p>
    <w:p w:rsidR="009A4C89" w:rsidRDefault="009A4C89" w:rsidP="00B764E7">
      <w:pPr>
        <w:ind w:left="709" w:hanging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9A4C89" w:rsidRPr="00580A87" w:rsidRDefault="009A4C89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80A87">
        <w:rPr>
          <w:rFonts w:asciiTheme="minorHAnsi" w:hAnsiTheme="minorHAnsi" w:cstheme="minorHAnsi"/>
          <w:iCs/>
          <w:sz w:val="24"/>
          <w:szCs w:val="24"/>
        </w:rPr>
        <w:t xml:space="preserve">A </w:t>
      </w:r>
      <w:proofErr w:type="spellStart"/>
      <w:r w:rsidRPr="00580A8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Pr="00580A87">
        <w:rPr>
          <w:rFonts w:asciiTheme="minorHAnsi" w:hAnsiTheme="minorHAnsi" w:cstheme="minorHAnsi"/>
          <w:iCs/>
          <w:sz w:val="24"/>
          <w:szCs w:val="24"/>
        </w:rPr>
        <w:t xml:space="preserve">. intézetek a szakutasítás hatálybalépését követő 15 napon belül </w:t>
      </w:r>
      <w:r w:rsidR="00313DE0" w:rsidRPr="00580A87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Pr="00580A87">
        <w:rPr>
          <w:rFonts w:asciiTheme="minorHAnsi" w:hAnsiTheme="minorHAnsi" w:cstheme="minorHAnsi"/>
          <w:iCs/>
          <w:sz w:val="24"/>
          <w:szCs w:val="24"/>
        </w:rPr>
        <w:t>helyi intézkedés</w:t>
      </w:r>
      <w:r w:rsidR="00313DE0" w:rsidRPr="00580A87">
        <w:rPr>
          <w:rFonts w:asciiTheme="minorHAnsi" w:hAnsiTheme="minorHAnsi" w:cstheme="minorHAnsi"/>
          <w:iCs/>
          <w:sz w:val="24"/>
          <w:szCs w:val="24"/>
        </w:rPr>
        <w:t>üket kötelesek felülvizsgálni és jelen szakutasításnak megfelelően módosítani</w:t>
      </w:r>
      <w:r w:rsidR="00162777" w:rsidRPr="00580A87">
        <w:rPr>
          <w:rFonts w:asciiTheme="minorHAnsi" w:hAnsiTheme="minorHAnsi" w:cstheme="minorHAnsi"/>
          <w:iCs/>
          <w:sz w:val="24"/>
          <w:szCs w:val="24"/>
        </w:rPr>
        <w:t>.</w:t>
      </w:r>
      <w:r w:rsidR="00125452" w:rsidRPr="00580A87">
        <w:rPr>
          <w:rFonts w:asciiTheme="minorHAnsi" w:hAnsiTheme="minorHAnsi" w:cstheme="minorHAnsi"/>
          <w:iCs/>
          <w:sz w:val="24"/>
          <w:szCs w:val="24"/>
        </w:rPr>
        <w:t xml:space="preserve"> A fővárosban működő </w:t>
      </w:r>
      <w:proofErr w:type="spellStart"/>
      <w:r w:rsidR="00125452" w:rsidRPr="00580A87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="00125452" w:rsidRPr="00580A87">
        <w:rPr>
          <w:rFonts w:asciiTheme="minorHAnsi" w:hAnsiTheme="minorHAnsi" w:cstheme="minorHAnsi"/>
          <w:iCs/>
          <w:sz w:val="24"/>
          <w:szCs w:val="24"/>
        </w:rPr>
        <w:t>. intézetek a 15. pontban foglalt együttműködési megállapodást a szakutasítás hatálybalépését követő 15 napon belül kötelesek megkötni.</w:t>
      </w:r>
    </w:p>
    <w:p w:rsidR="009A4C89" w:rsidRPr="008217F7" w:rsidRDefault="009A4C89" w:rsidP="00B764E7">
      <w:pPr>
        <w:ind w:left="709" w:hanging="709"/>
        <w:contextualSpacing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162777" w:rsidRDefault="00162777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 szakutasítás a kiadás napján</w:t>
      </w:r>
      <w:r w:rsidR="009A4C89" w:rsidRPr="008217F7">
        <w:rPr>
          <w:rFonts w:asciiTheme="minorHAnsi" w:hAnsiTheme="minorHAnsi" w:cstheme="minorHAnsi"/>
          <w:iCs/>
          <w:sz w:val="24"/>
          <w:szCs w:val="24"/>
        </w:rPr>
        <w:t xml:space="preserve"> lép hatályba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162777" w:rsidRPr="00162777" w:rsidRDefault="00162777" w:rsidP="00B764E7">
      <w:pPr>
        <w:ind w:left="709" w:hanging="709"/>
        <w:rPr>
          <w:rFonts w:asciiTheme="minorHAnsi" w:hAnsiTheme="minorHAnsi" w:cstheme="minorHAnsi"/>
          <w:iCs/>
          <w:sz w:val="24"/>
          <w:szCs w:val="24"/>
        </w:rPr>
      </w:pPr>
    </w:p>
    <w:p w:rsidR="009A4C89" w:rsidRDefault="00716EB2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217F7">
        <w:rPr>
          <w:rFonts w:asciiTheme="minorHAnsi" w:hAnsiTheme="minorHAnsi" w:cstheme="minorHAnsi"/>
          <w:iCs/>
          <w:sz w:val="24"/>
          <w:szCs w:val="24"/>
        </w:rPr>
        <w:t>Jelen szakutasítás r</w:t>
      </w:r>
      <w:r w:rsidR="009A4C89" w:rsidRPr="008217F7">
        <w:rPr>
          <w:rFonts w:asciiTheme="minorHAnsi" w:hAnsiTheme="minorHAnsi" w:cstheme="minorHAnsi"/>
          <w:iCs/>
          <w:sz w:val="24"/>
          <w:szCs w:val="24"/>
        </w:rPr>
        <w:t xml:space="preserve">endelkezéseit a folyamatban lévő, </w:t>
      </w:r>
      <w:proofErr w:type="spellStart"/>
      <w:r w:rsidR="009A4C89" w:rsidRPr="008217F7">
        <w:rPr>
          <w:rFonts w:asciiTheme="minorHAnsi" w:hAnsiTheme="minorHAnsi" w:cstheme="minorHAnsi"/>
          <w:iCs/>
          <w:sz w:val="24"/>
          <w:szCs w:val="24"/>
        </w:rPr>
        <w:t>reintegrációs</w:t>
      </w:r>
      <w:proofErr w:type="spellEnd"/>
      <w:r w:rsidR="009A4C89" w:rsidRPr="008217F7">
        <w:rPr>
          <w:rFonts w:asciiTheme="minorHAnsi" w:hAnsiTheme="minorHAnsi" w:cstheme="minorHAnsi"/>
          <w:iCs/>
          <w:sz w:val="24"/>
          <w:szCs w:val="24"/>
        </w:rPr>
        <w:t xml:space="preserve"> őrizetbe helyezésre vonatkozó </w:t>
      </w:r>
      <w:proofErr w:type="spellStart"/>
      <w:r w:rsidR="00125452">
        <w:rPr>
          <w:rFonts w:asciiTheme="minorHAnsi" w:hAnsiTheme="minorHAnsi" w:cstheme="minorHAnsi"/>
          <w:iCs/>
          <w:sz w:val="24"/>
          <w:szCs w:val="24"/>
        </w:rPr>
        <w:t>bv</w:t>
      </w:r>
      <w:proofErr w:type="spellEnd"/>
      <w:r w:rsidR="00125452">
        <w:rPr>
          <w:rFonts w:asciiTheme="minorHAnsi" w:hAnsiTheme="minorHAnsi" w:cstheme="minorHAnsi"/>
          <w:iCs/>
          <w:sz w:val="24"/>
          <w:szCs w:val="24"/>
        </w:rPr>
        <w:t xml:space="preserve">. intézeti kezdeményezések és </w:t>
      </w:r>
      <w:r w:rsidR="009376A6">
        <w:rPr>
          <w:rFonts w:asciiTheme="minorHAnsi" w:hAnsiTheme="minorHAnsi" w:cstheme="minorHAnsi"/>
          <w:iCs/>
          <w:sz w:val="24"/>
          <w:szCs w:val="24"/>
        </w:rPr>
        <w:t xml:space="preserve">elítélti </w:t>
      </w:r>
      <w:r w:rsidR="009A4C89" w:rsidRPr="008217F7">
        <w:rPr>
          <w:rFonts w:asciiTheme="minorHAnsi" w:hAnsiTheme="minorHAnsi" w:cstheme="minorHAnsi"/>
          <w:iCs/>
          <w:sz w:val="24"/>
          <w:szCs w:val="24"/>
        </w:rPr>
        <w:t>kérelmek ügyin</w:t>
      </w:r>
      <w:r w:rsidR="00AF71A1" w:rsidRPr="008217F7">
        <w:rPr>
          <w:rFonts w:asciiTheme="minorHAnsi" w:hAnsiTheme="minorHAnsi" w:cstheme="minorHAnsi"/>
          <w:iCs/>
          <w:sz w:val="24"/>
          <w:szCs w:val="24"/>
        </w:rPr>
        <w:t>tézése során is alkalmazni kell</w:t>
      </w:r>
      <w:r w:rsidR="008341C9" w:rsidRPr="008217F7">
        <w:rPr>
          <w:rFonts w:asciiTheme="minorHAnsi" w:hAnsiTheme="minorHAnsi" w:cstheme="minorHAnsi"/>
          <w:iCs/>
          <w:sz w:val="24"/>
          <w:szCs w:val="24"/>
        </w:rPr>
        <w:t>.</w:t>
      </w:r>
    </w:p>
    <w:p w:rsidR="00C8091B" w:rsidRPr="00936B68" w:rsidRDefault="00C8091B" w:rsidP="00B764E7">
      <w:pPr>
        <w:ind w:left="709" w:hanging="709"/>
        <w:rPr>
          <w:rFonts w:asciiTheme="minorHAnsi" w:hAnsiTheme="minorHAnsi" w:cstheme="minorHAnsi"/>
          <w:iCs/>
          <w:sz w:val="24"/>
          <w:szCs w:val="24"/>
        </w:rPr>
      </w:pPr>
    </w:p>
    <w:p w:rsidR="00162777" w:rsidRPr="008217F7" w:rsidRDefault="00162777" w:rsidP="00B764E7">
      <w:pPr>
        <w:numPr>
          <w:ilvl w:val="0"/>
          <w:numId w:val="2"/>
        </w:numPr>
        <w:ind w:left="709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</w:t>
      </w:r>
      <w:r w:rsidRPr="008217F7">
        <w:rPr>
          <w:rFonts w:asciiTheme="minorHAnsi" w:hAnsiTheme="minorHAnsi" w:cstheme="minorHAnsi"/>
          <w:iCs/>
          <w:sz w:val="24"/>
          <w:szCs w:val="24"/>
        </w:rPr>
        <w:t xml:space="preserve">atályát veszti a büntetés-végrehajtási szervezet elektronikus távfelügyeleti rendszer működtetésével kapcsolatos feladatainak végrehajtásáról szóló </w:t>
      </w:r>
      <w:r w:rsidR="00B77A12" w:rsidRPr="00163C5D">
        <w:rPr>
          <w:rFonts w:asciiTheme="minorHAnsi" w:hAnsiTheme="minorHAnsi" w:cstheme="minorHAnsi"/>
          <w:iCs/>
          <w:sz w:val="24"/>
          <w:szCs w:val="24"/>
        </w:rPr>
        <w:t xml:space="preserve">75/2015. (X. 6.) </w:t>
      </w:r>
      <w:r w:rsidRPr="00163C5D">
        <w:rPr>
          <w:rFonts w:asciiTheme="minorHAnsi" w:hAnsiTheme="minorHAnsi" w:cstheme="minorHAnsi"/>
          <w:iCs/>
          <w:sz w:val="24"/>
          <w:szCs w:val="24"/>
        </w:rPr>
        <w:t>OP</w:t>
      </w:r>
      <w:r>
        <w:rPr>
          <w:rFonts w:asciiTheme="minorHAnsi" w:hAnsiTheme="minorHAnsi" w:cstheme="minorHAnsi"/>
          <w:iCs/>
          <w:sz w:val="24"/>
          <w:szCs w:val="24"/>
        </w:rPr>
        <w:t xml:space="preserve"> szakutasítás.</w:t>
      </w:r>
    </w:p>
    <w:p w:rsidR="009A4C89" w:rsidRDefault="009A4C89" w:rsidP="00B764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63C5D" w:rsidRPr="008217F7" w:rsidRDefault="00163C5D" w:rsidP="00B764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A4C89" w:rsidRPr="00144B3B" w:rsidRDefault="00144B3B" w:rsidP="00B764E7">
      <w:pPr>
        <w:tabs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B77A12" w:rsidRPr="00144B3B">
        <w:rPr>
          <w:rFonts w:asciiTheme="minorHAnsi" w:hAnsiTheme="minorHAnsi" w:cstheme="minorHAnsi"/>
          <w:b/>
          <w:sz w:val="24"/>
          <w:szCs w:val="24"/>
        </w:rPr>
        <w:t xml:space="preserve">Dr. Tóth Tamás </w:t>
      </w:r>
      <w:proofErr w:type="spellStart"/>
      <w:r w:rsidR="00B77A12" w:rsidRPr="00144B3B">
        <w:rPr>
          <w:rFonts w:asciiTheme="minorHAnsi" w:hAnsiTheme="minorHAnsi" w:cstheme="minorHAnsi"/>
          <w:b/>
          <w:sz w:val="24"/>
          <w:szCs w:val="24"/>
        </w:rPr>
        <w:t>bv</w:t>
      </w:r>
      <w:proofErr w:type="spellEnd"/>
      <w:r w:rsidR="00B77A12" w:rsidRPr="00144B3B">
        <w:rPr>
          <w:rFonts w:asciiTheme="minorHAnsi" w:hAnsiTheme="minorHAnsi" w:cstheme="minorHAnsi"/>
          <w:b/>
          <w:sz w:val="24"/>
          <w:szCs w:val="24"/>
        </w:rPr>
        <w:t>. vezérőrnagy</w:t>
      </w:r>
    </w:p>
    <w:p w:rsidR="00484998" w:rsidRDefault="00144B3B" w:rsidP="00B764E7">
      <w:pPr>
        <w:tabs>
          <w:tab w:val="center" w:pos="680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84998" w:rsidRPr="00144B3B">
        <w:rPr>
          <w:b/>
          <w:sz w:val="24"/>
          <w:szCs w:val="24"/>
        </w:rPr>
        <w:t>országos parancsnok</w:t>
      </w:r>
    </w:p>
    <w:p w:rsidR="003B3868" w:rsidRDefault="003B3868" w:rsidP="003B3868">
      <w:pPr>
        <w:rPr>
          <w:sz w:val="24"/>
          <w:szCs w:val="24"/>
        </w:rPr>
      </w:pPr>
    </w:p>
    <w:p w:rsidR="003B3868" w:rsidRDefault="003B3868" w:rsidP="003B3868">
      <w:pPr>
        <w:rPr>
          <w:sz w:val="24"/>
          <w:szCs w:val="24"/>
        </w:rPr>
      </w:pPr>
    </w:p>
    <w:p w:rsidR="003B3868" w:rsidRDefault="003B3868" w:rsidP="003B3868">
      <w:pPr>
        <w:rPr>
          <w:sz w:val="24"/>
          <w:szCs w:val="24"/>
        </w:rPr>
      </w:pPr>
    </w:p>
    <w:p w:rsidR="003B3868" w:rsidRDefault="003B3868" w:rsidP="003B3868">
      <w:pPr>
        <w:rPr>
          <w:sz w:val="24"/>
          <w:szCs w:val="24"/>
        </w:rPr>
      </w:pPr>
    </w:p>
    <w:p w:rsidR="003B3868" w:rsidRPr="003B3868" w:rsidRDefault="003B3868" w:rsidP="003B3868">
      <w:pPr>
        <w:rPr>
          <w:sz w:val="24"/>
          <w:szCs w:val="24"/>
        </w:rPr>
      </w:pPr>
      <w:r w:rsidRPr="003B3868">
        <w:rPr>
          <w:sz w:val="24"/>
          <w:szCs w:val="24"/>
        </w:rPr>
        <w:lastRenderedPageBreak/>
        <w:t>Mellékletek:</w:t>
      </w:r>
    </w:p>
    <w:p w:rsidR="003B3868" w:rsidRPr="003B3868" w:rsidRDefault="003B3868" w:rsidP="003B3868">
      <w:pPr>
        <w:ind w:left="567" w:hanging="284"/>
        <w:rPr>
          <w:sz w:val="24"/>
          <w:szCs w:val="24"/>
        </w:rPr>
      </w:pPr>
      <w:r w:rsidRPr="003B3868">
        <w:rPr>
          <w:sz w:val="24"/>
          <w:szCs w:val="24"/>
        </w:rPr>
        <w:t xml:space="preserve">1. számú melléklet: </w:t>
      </w:r>
      <w:hyperlink r:id="rId9" w:history="1">
        <w:r w:rsidRPr="003B3868">
          <w:rPr>
            <w:color w:val="0000FF"/>
            <w:sz w:val="24"/>
            <w:szCs w:val="24"/>
            <w:u w:val="single"/>
          </w:rPr>
          <w:t>Nyilatkozat</w:t>
        </w:r>
      </w:hyperlink>
    </w:p>
    <w:p w:rsidR="003B3868" w:rsidRPr="003B3868" w:rsidRDefault="003B3868" w:rsidP="003B3868">
      <w:pPr>
        <w:ind w:left="567" w:hanging="284"/>
        <w:rPr>
          <w:sz w:val="24"/>
          <w:szCs w:val="24"/>
        </w:rPr>
      </w:pPr>
      <w:r w:rsidRPr="003B3868">
        <w:rPr>
          <w:sz w:val="24"/>
          <w:szCs w:val="24"/>
        </w:rPr>
        <w:t xml:space="preserve">2. számú melléklet: </w:t>
      </w:r>
      <w:hyperlink r:id="rId10" w:history="1">
        <w:r w:rsidRPr="003B3868">
          <w:rPr>
            <w:color w:val="0000FF"/>
            <w:sz w:val="24"/>
            <w:szCs w:val="24"/>
            <w:u w:val="single"/>
          </w:rPr>
          <w:t>Tájékoztató és Nyilatkozat</w:t>
        </w:r>
      </w:hyperlink>
    </w:p>
    <w:p w:rsidR="003B3868" w:rsidRPr="003B3868" w:rsidRDefault="003B3868" w:rsidP="003B3868">
      <w:pPr>
        <w:ind w:left="567" w:hanging="284"/>
        <w:rPr>
          <w:sz w:val="24"/>
          <w:szCs w:val="24"/>
        </w:rPr>
      </w:pPr>
      <w:r w:rsidRPr="003B3868">
        <w:rPr>
          <w:sz w:val="24"/>
          <w:szCs w:val="24"/>
        </w:rPr>
        <w:t xml:space="preserve">3. számú melléklet: </w:t>
      </w:r>
      <w:hyperlink r:id="rId11" w:history="1">
        <w:r w:rsidRPr="003B3868">
          <w:rPr>
            <w:color w:val="0000FF"/>
            <w:sz w:val="24"/>
            <w:szCs w:val="24"/>
            <w:u w:val="single"/>
          </w:rPr>
          <w:t>Jegyzőkönyv ingatlan felméréséről</w:t>
        </w:r>
      </w:hyperlink>
    </w:p>
    <w:p w:rsidR="003B3868" w:rsidRPr="003B3868" w:rsidRDefault="003B3868" w:rsidP="003B3868">
      <w:pPr>
        <w:ind w:left="567" w:hanging="284"/>
        <w:rPr>
          <w:sz w:val="24"/>
          <w:szCs w:val="24"/>
        </w:rPr>
      </w:pPr>
      <w:r w:rsidRPr="003B3868">
        <w:rPr>
          <w:sz w:val="24"/>
          <w:szCs w:val="24"/>
        </w:rPr>
        <w:t xml:space="preserve">4. számú melléklet: </w:t>
      </w:r>
      <w:hyperlink r:id="rId12" w:history="1">
        <w:r w:rsidRPr="003B3868">
          <w:rPr>
            <w:color w:val="0000FF"/>
            <w:sz w:val="24"/>
            <w:szCs w:val="24"/>
            <w:u w:val="single"/>
          </w:rPr>
          <w:t>Környezettanulmány</w:t>
        </w:r>
      </w:hyperlink>
    </w:p>
    <w:p w:rsidR="003B3868" w:rsidRPr="003B3868" w:rsidRDefault="003B3868" w:rsidP="003B3868">
      <w:pPr>
        <w:ind w:left="567" w:hanging="284"/>
        <w:rPr>
          <w:rStyle w:val="Hiperhivatkozs"/>
          <w:sz w:val="24"/>
          <w:szCs w:val="24"/>
        </w:rPr>
      </w:pPr>
      <w:r w:rsidRPr="003B3868">
        <w:rPr>
          <w:sz w:val="24"/>
          <w:szCs w:val="24"/>
        </w:rPr>
        <w:t xml:space="preserve">5. számú melléklet: </w:t>
      </w: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"http://bv.gov.hu/admin/download/d/d0/b1000/2017_04szu-m05.docx" </w:instrText>
      </w:r>
      <w:r>
        <w:rPr>
          <w:color w:val="0000FF"/>
          <w:sz w:val="24"/>
          <w:szCs w:val="24"/>
          <w:u w:val="single"/>
        </w:rPr>
      </w:r>
      <w:r>
        <w:rPr>
          <w:color w:val="0000FF"/>
          <w:sz w:val="24"/>
          <w:szCs w:val="24"/>
          <w:u w:val="single"/>
        </w:rPr>
        <w:fldChar w:fldCharType="separate"/>
      </w:r>
      <w:proofErr w:type="spellStart"/>
      <w:r w:rsidRPr="003B3868">
        <w:rPr>
          <w:rStyle w:val="Hiperhivatkozs"/>
          <w:sz w:val="24"/>
          <w:szCs w:val="24"/>
        </w:rPr>
        <w:t>Bv</w:t>
      </w:r>
      <w:proofErr w:type="spellEnd"/>
      <w:r w:rsidRPr="003B3868">
        <w:rPr>
          <w:rStyle w:val="Hiperhivatkozs"/>
          <w:sz w:val="24"/>
          <w:szCs w:val="24"/>
        </w:rPr>
        <w:t>. pártfogó felügyelői jegyzőkönyv</w:t>
      </w:r>
    </w:p>
    <w:p w:rsidR="003B3868" w:rsidRPr="003B3868" w:rsidRDefault="003B3868" w:rsidP="003B3868">
      <w:pPr>
        <w:ind w:left="567" w:hanging="284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fldChar w:fldCharType="end"/>
      </w:r>
      <w:r w:rsidRPr="003B3868">
        <w:rPr>
          <w:sz w:val="24"/>
          <w:szCs w:val="24"/>
        </w:rPr>
        <w:t xml:space="preserve">6. számú melléklet: </w:t>
      </w:r>
      <w:hyperlink r:id="rId13" w:history="1">
        <w:r w:rsidRPr="003B3868">
          <w:rPr>
            <w:color w:val="0000FF"/>
            <w:sz w:val="24"/>
            <w:szCs w:val="24"/>
            <w:u w:val="single"/>
          </w:rPr>
          <w:t>A távfelügyeleti eszköz tárolása, töltése</w:t>
        </w:r>
      </w:hyperlink>
      <w:bookmarkStart w:id="0" w:name="_GoBack"/>
      <w:bookmarkEnd w:id="0"/>
    </w:p>
    <w:p w:rsidR="003B3868" w:rsidRPr="00144B3B" w:rsidRDefault="003B3868" w:rsidP="00B764E7">
      <w:pPr>
        <w:tabs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sectPr w:rsidR="003B3868" w:rsidRPr="00144B3B" w:rsidSect="001F65ED">
      <w:footerReference w:type="default" r:id="rId14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BD" w:rsidRDefault="006C79BD">
      <w:r>
        <w:separator/>
      </w:r>
    </w:p>
  </w:endnote>
  <w:endnote w:type="continuationSeparator" w:id="0">
    <w:p w:rsidR="006C79BD" w:rsidRDefault="006C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3883"/>
      <w:docPartObj>
        <w:docPartGallery w:val="Page Numbers (Bottom of Page)"/>
        <w:docPartUnique/>
      </w:docPartObj>
    </w:sdtPr>
    <w:sdtEndPr/>
    <w:sdtContent>
      <w:p w:rsidR="00FE32F8" w:rsidRDefault="00FE32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68">
          <w:rPr>
            <w:noProof/>
          </w:rPr>
          <w:t>14</w:t>
        </w:r>
        <w:r>
          <w:fldChar w:fldCharType="end"/>
        </w:r>
      </w:p>
    </w:sdtContent>
  </w:sdt>
  <w:p w:rsidR="00FE32F8" w:rsidRDefault="00FE32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BD" w:rsidRDefault="006C79BD">
      <w:r>
        <w:separator/>
      </w:r>
    </w:p>
  </w:footnote>
  <w:footnote w:type="continuationSeparator" w:id="0">
    <w:p w:rsidR="006C79BD" w:rsidRDefault="006C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E2"/>
    <w:multiLevelType w:val="hybridMultilevel"/>
    <w:tmpl w:val="35489192"/>
    <w:lvl w:ilvl="0" w:tplc="F91E98B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8688E"/>
    <w:multiLevelType w:val="hybridMultilevel"/>
    <w:tmpl w:val="54E8C38C"/>
    <w:lvl w:ilvl="0" w:tplc="54825DF0">
      <w:start w:val="1"/>
      <w:numFmt w:val="decimal"/>
      <w:lvlText w:val="%1."/>
      <w:lvlJc w:val="right"/>
      <w:pPr>
        <w:ind w:left="98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 w:tplc="F91E98B6">
      <w:start w:val="1"/>
      <w:numFmt w:val="lowerLetter"/>
      <w:lvlText w:val="%2)"/>
      <w:lvlJc w:val="left"/>
      <w:pPr>
        <w:ind w:left="1704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424" w:hanging="180"/>
      </w:pPr>
    </w:lvl>
    <w:lvl w:ilvl="3" w:tplc="040E000F" w:tentative="1">
      <w:start w:val="1"/>
      <w:numFmt w:val="decimal"/>
      <w:lvlText w:val="%4."/>
      <w:lvlJc w:val="left"/>
      <w:pPr>
        <w:ind w:left="3144" w:hanging="360"/>
      </w:pPr>
    </w:lvl>
    <w:lvl w:ilvl="4" w:tplc="040E0019" w:tentative="1">
      <w:start w:val="1"/>
      <w:numFmt w:val="lowerLetter"/>
      <w:lvlText w:val="%5."/>
      <w:lvlJc w:val="left"/>
      <w:pPr>
        <w:ind w:left="3864" w:hanging="360"/>
      </w:pPr>
    </w:lvl>
    <w:lvl w:ilvl="5" w:tplc="040E001B" w:tentative="1">
      <w:start w:val="1"/>
      <w:numFmt w:val="lowerRoman"/>
      <w:lvlText w:val="%6."/>
      <w:lvlJc w:val="right"/>
      <w:pPr>
        <w:ind w:left="4584" w:hanging="180"/>
      </w:pPr>
    </w:lvl>
    <w:lvl w:ilvl="6" w:tplc="040E000F" w:tentative="1">
      <w:start w:val="1"/>
      <w:numFmt w:val="decimal"/>
      <w:lvlText w:val="%7."/>
      <w:lvlJc w:val="left"/>
      <w:pPr>
        <w:ind w:left="5304" w:hanging="360"/>
      </w:pPr>
    </w:lvl>
    <w:lvl w:ilvl="7" w:tplc="040E0019" w:tentative="1">
      <w:start w:val="1"/>
      <w:numFmt w:val="lowerLetter"/>
      <w:lvlText w:val="%8."/>
      <w:lvlJc w:val="left"/>
      <w:pPr>
        <w:ind w:left="6024" w:hanging="360"/>
      </w:pPr>
    </w:lvl>
    <w:lvl w:ilvl="8" w:tplc="040E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722457E"/>
    <w:multiLevelType w:val="hybridMultilevel"/>
    <w:tmpl w:val="703C45FA"/>
    <w:lvl w:ilvl="0" w:tplc="195AF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53A"/>
    <w:multiLevelType w:val="hybridMultilevel"/>
    <w:tmpl w:val="E6725CBE"/>
    <w:lvl w:ilvl="0" w:tplc="F91E98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14BAE"/>
    <w:multiLevelType w:val="hybridMultilevel"/>
    <w:tmpl w:val="2D489730"/>
    <w:lvl w:ilvl="0" w:tplc="195AFBDE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ED0A77"/>
    <w:multiLevelType w:val="hybridMultilevel"/>
    <w:tmpl w:val="605AEC32"/>
    <w:lvl w:ilvl="0" w:tplc="F91E98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B1"/>
    <w:multiLevelType w:val="hybridMultilevel"/>
    <w:tmpl w:val="CAEA2290"/>
    <w:lvl w:ilvl="0" w:tplc="195AF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5AB2"/>
    <w:multiLevelType w:val="hybridMultilevel"/>
    <w:tmpl w:val="5E9042E6"/>
    <w:lvl w:ilvl="0" w:tplc="195AFBDE">
      <w:start w:val="1"/>
      <w:numFmt w:val="lowerLetter"/>
      <w:lvlText w:val="%1.)"/>
      <w:lvlJc w:val="left"/>
      <w:pPr>
        <w:ind w:left="144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77FC8"/>
    <w:multiLevelType w:val="hybridMultilevel"/>
    <w:tmpl w:val="F4004CEE"/>
    <w:lvl w:ilvl="0" w:tplc="671C1FF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 w:tplc="195AFBDE">
      <w:start w:val="1"/>
      <w:numFmt w:val="lowerLetter"/>
      <w:lvlText w:val="%2.)"/>
      <w:lvlJc w:val="left"/>
      <w:pPr>
        <w:ind w:left="1704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424" w:hanging="180"/>
      </w:pPr>
    </w:lvl>
    <w:lvl w:ilvl="3" w:tplc="040E000F" w:tentative="1">
      <w:start w:val="1"/>
      <w:numFmt w:val="decimal"/>
      <w:lvlText w:val="%4."/>
      <w:lvlJc w:val="left"/>
      <w:pPr>
        <w:ind w:left="3144" w:hanging="360"/>
      </w:pPr>
    </w:lvl>
    <w:lvl w:ilvl="4" w:tplc="040E0019" w:tentative="1">
      <w:start w:val="1"/>
      <w:numFmt w:val="lowerLetter"/>
      <w:lvlText w:val="%5."/>
      <w:lvlJc w:val="left"/>
      <w:pPr>
        <w:ind w:left="3864" w:hanging="360"/>
      </w:pPr>
    </w:lvl>
    <w:lvl w:ilvl="5" w:tplc="040E001B" w:tentative="1">
      <w:start w:val="1"/>
      <w:numFmt w:val="lowerRoman"/>
      <w:lvlText w:val="%6."/>
      <w:lvlJc w:val="right"/>
      <w:pPr>
        <w:ind w:left="4584" w:hanging="180"/>
      </w:pPr>
    </w:lvl>
    <w:lvl w:ilvl="6" w:tplc="040E000F" w:tentative="1">
      <w:start w:val="1"/>
      <w:numFmt w:val="decimal"/>
      <w:lvlText w:val="%7."/>
      <w:lvlJc w:val="left"/>
      <w:pPr>
        <w:ind w:left="5304" w:hanging="360"/>
      </w:pPr>
    </w:lvl>
    <w:lvl w:ilvl="7" w:tplc="040E0019" w:tentative="1">
      <w:start w:val="1"/>
      <w:numFmt w:val="lowerLetter"/>
      <w:lvlText w:val="%8."/>
      <w:lvlJc w:val="left"/>
      <w:pPr>
        <w:ind w:left="6024" w:hanging="360"/>
      </w:pPr>
    </w:lvl>
    <w:lvl w:ilvl="8" w:tplc="040E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37CA0F40"/>
    <w:multiLevelType w:val="hybridMultilevel"/>
    <w:tmpl w:val="55CE1ED2"/>
    <w:lvl w:ilvl="0" w:tplc="671C1FF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 w:tplc="F91E98B6">
      <w:start w:val="1"/>
      <w:numFmt w:val="lowerLetter"/>
      <w:lvlText w:val="%2)"/>
      <w:lvlJc w:val="left"/>
      <w:pPr>
        <w:ind w:left="1704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424" w:hanging="180"/>
      </w:pPr>
    </w:lvl>
    <w:lvl w:ilvl="3" w:tplc="040E000F" w:tentative="1">
      <w:start w:val="1"/>
      <w:numFmt w:val="decimal"/>
      <w:lvlText w:val="%4."/>
      <w:lvlJc w:val="left"/>
      <w:pPr>
        <w:ind w:left="3144" w:hanging="360"/>
      </w:pPr>
    </w:lvl>
    <w:lvl w:ilvl="4" w:tplc="040E0019" w:tentative="1">
      <w:start w:val="1"/>
      <w:numFmt w:val="lowerLetter"/>
      <w:lvlText w:val="%5."/>
      <w:lvlJc w:val="left"/>
      <w:pPr>
        <w:ind w:left="3864" w:hanging="360"/>
      </w:pPr>
    </w:lvl>
    <w:lvl w:ilvl="5" w:tplc="040E001B" w:tentative="1">
      <w:start w:val="1"/>
      <w:numFmt w:val="lowerRoman"/>
      <w:lvlText w:val="%6."/>
      <w:lvlJc w:val="right"/>
      <w:pPr>
        <w:ind w:left="4584" w:hanging="180"/>
      </w:pPr>
    </w:lvl>
    <w:lvl w:ilvl="6" w:tplc="040E000F" w:tentative="1">
      <w:start w:val="1"/>
      <w:numFmt w:val="decimal"/>
      <w:lvlText w:val="%7."/>
      <w:lvlJc w:val="left"/>
      <w:pPr>
        <w:ind w:left="5304" w:hanging="360"/>
      </w:pPr>
    </w:lvl>
    <w:lvl w:ilvl="7" w:tplc="040E0019" w:tentative="1">
      <w:start w:val="1"/>
      <w:numFmt w:val="lowerLetter"/>
      <w:lvlText w:val="%8."/>
      <w:lvlJc w:val="left"/>
      <w:pPr>
        <w:ind w:left="6024" w:hanging="360"/>
      </w:pPr>
    </w:lvl>
    <w:lvl w:ilvl="8" w:tplc="040E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397570EE"/>
    <w:multiLevelType w:val="hybridMultilevel"/>
    <w:tmpl w:val="38CC5BDA"/>
    <w:lvl w:ilvl="0" w:tplc="195AF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2FD9"/>
    <w:multiLevelType w:val="hybridMultilevel"/>
    <w:tmpl w:val="1BCE24A4"/>
    <w:lvl w:ilvl="0" w:tplc="4A50546C">
      <w:start w:val="29"/>
      <w:numFmt w:val="decimal"/>
      <w:lvlText w:val="%1."/>
      <w:lvlJc w:val="right"/>
      <w:pPr>
        <w:ind w:left="98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04" w:hanging="360"/>
      </w:pPr>
    </w:lvl>
    <w:lvl w:ilvl="2" w:tplc="040E001B" w:tentative="1">
      <w:start w:val="1"/>
      <w:numFmt w:val="lowerRoman"/>
      <w:lvlText w:val="%3."/>
      <w:lvlJc w:val="right"/>
      <w:pPr>
        <w:ind w:left="2424" w:hanging="180"/>
      </w:pPr>
    </w:lvl>
    <w:lvl w:ilvl="3" w:tplc="040E000F" w:tentative="1">
      <w:start w:val="1"/>
      <w:numFmt w:val="decimal"/>
      <w:lvlText w:val="%4."/>
      <w:lvlJc w:val="left"/>
      <w:pPr>
        <w:ind w:left="3144" w:hanging="360"/>
      </w:pPr>
    </w:lvl>
    <w:lvl w:ilvl="4" w:tplc="040E0019" w:tentative="1">
      <w:start w:val="1"/>
      <w:numFmt w:val="lowerLetter"/>
      <w:lvlText w:val="%5."/>
      <w:lvlJc w:val="left"/>
      <w:pPr>
        <w:ind w:left="3864" w:hanging="360"/>
      </w:pPr>
    </w:lvl>
    <w:lvl w:ilvl="5" w:tplc="040E001B" w:tentative="1">
      <w:start w:val="1"/>
      <w:numFmt w:val="lowerRoman"/>
      <w:lvlText w:val="%6."/>
      <w:lvlJc w:val="right"/>
      <w:pPr>
        <w:ind w:left="4584" w:hanging="180"/>
      </w:pPr>
    </w:lvl>
    <w:lvl w:ilvl="6" w:tplc="040E000F" w:tentative="1">
      <w:start w:val="1"/>
      <w:numFmt w:val="decimal"/>
      <w:lvlText w:val="%7."/>
      <w:lvlJc w:val="left"/>
      <w:pPr>
        <w:ind w:left="5304" w:hanging="360"/>
      </w:pPr>
    </w:lvl>
    <w:lvl w:ilvl="7" w:tplc="040E0019" w:tentative="1">
      <w:start w:val="1"/>
      <w:numFmt w:val="lowerLetter"/>
      <w:lvlText w:val="%8."/>
      <w:lvlJc w:val="left"/>
      <w:pPr>
        <w:ind w:left="6024" w:hanging="360"/>
      </w:pPr>
    </w:lvl>
    <w:lvl w:ilvl="8" w:tplc="040E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41BE510C"/>
    <w:multiLevelType w:val="hybridMultilevel"/>
    <w:tmpl w:val="08CCB496"/>
    <w:lvl w:ilvl="0" w:tplc="F91E98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5DF"/>
    <w:multiLevelType w:val="hybridMultilevel"/>
    <w:tmpl w:val="E9BEAE44"/>
    <w:lvl w:ilvl="0" w:tplc="195AF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C67D0"/>
    <w:multiLevelType w:val="hybridMultilevel"/>
    <w:tmpl w:val="D65E5584"/>
    <w:lvl w:ilvl="0" w:tplc="195AF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F1335"/>
    <w:multiLevelType w:val="hybridMultilevel"/>
    <w:tmpl w:val="36E43126"/>
    <w:lvl w:ilvl="0" w:tplc="F91E98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5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9"/>
    <w:rsid w:val="00004343"/>
    <w:rsid w:val="000048A7"/>
    <w:rsid w:val="000149C1"/>
    <w:rsid w:val="00021685"/>
    <w:rsid w:val="00022CFA"/>
    <w:rsid w:val="00025528"/>
    <w:rsid w:val="000329FA"/>
    <w:rsid w:val="00035848"/>
    <w:rsid w:val="00035AE9"/>
    <w:rsid w:val="00040CC9"/>
    <w:rsid w:val="0004176B"/>
    <w:rsid w:val="00050B19"/>
    <w:rsid w:val="00055E1A"/>
    <w:rsid w:val="000561D1"/>
    <w:rsid w:val="00057FCD"/>
    <w:rsid w:val="000630B9"/>
    <w:rsid w:val="00067DE9"/>
    <w:rsid w:val="00070DC5"/>
    <w:rsid w:val="00071404"/>
    <w:rsid w:val="000811AD"/>
    <w:rsid w:val="000830C2"/>
    <w:rsid w:val="00084E0A"/>
    <w:rsid w:val="00090C07"/>
    <w:rsid w:val="00091A9E"/>
    <w:rsid w:val="0009236C"/>
    <w:rsid w:val="00092BEE"/>
    <w:rsid w:val="000A5722"/>
    <w:rsid w:val="000B3323"/>
    <w:rsid w:val="000B5E98"/>
    <w:rsid w:val="000C1983"/>
    <w:rsid w:val="000C3B7A"/>
    <w:rsid w:val="000C54C6"/>
    <w:rsid w:val="000D4592"/>
    <w:rsid w:val="000D4E90"/>
    <w:rsid w:val="000D675A"/>
    <w:rsid w:val="000F09FD"/>
    <w:rsid w:val="000F1E47"/>
    <w:rsid w:val="000F5938"/>
    <w:rsid w:val="000F7E60"/>
    <w:rsid w:val="001058C1"/>
    <w:rsid w:val="00120320"/>
    <w:rsid w:val="00125452"/>
    <w:rsid w:val="001313A2"/>
    <w:rsid w:val="00134F90"/>
    <w:rsid w:val="00136085"/>
    <w:rsid w:val="00137D69"/>
    <w:rsid w:val="00137E3B"/>
    <w:rsid w:val="00143C99"/>
    <w:rsid w:val="00144B3B"/>
    <w:rsid w:val="001464B8"/>
    <w:rsid w:val="001466AE"/>
    <w:rsid w:val="00147803"/>
    <w:rsid w:val="00155C17"/>
    <w:rsid w:val="001568B1"/>
    <w:rsid w:val="001578AE"/>
    <w:rsid w:val="00162777"/>
    <w:rsid w:val="001634B6"/>
    <w:rsid w:val="00163C5D"/>
    <w:rsid w:val="001672A8"/>
    <w:rsid w:val="0016786B"/>
    <w:rsid w:val="00167981"/>
    <w:rsid w:val="00167FA9"/>
    <w:rsid w:val="0017477F"/>
    <w:rsid w:val="001747C3"/>
    <w:rsid w:val="001758BE"/>
    <w:rsid w:val="00176C20"/>
    <w:rsid w:val="00182A7A"/>
    <w:rsid w:val="00186D6A"/>
    <w:rsid w:val="00191817"/>
    <w:rsid w:val="00196788"/>
    <w:rsid w:val="001A12DC"/>
    <w:rsid w:val="001A18B9"/>
    <w:rsid w:val="001A4F3A"/>
    <w:rsid w:val="001D0E3D"/>
    <w:rsid w:val="001E1317"/>
    <w:rsid w:val="001E3E8E"/>
    <w:rsid w:val="001E3EA7"/>
    <w:rsid w:val="001E40D8"/>
    <w:rsid w:val="001E4AF3"/>
    <w:rsid w:val="001E54E7"/>
    <w:rsid w:val="001F1089"/>
    <w:rsid w:val="001F137C"/>
    <w:rsid w:val="001F65ED"/>
    <w:rsid w:val="00201650"/>
    <w:rsid w:val="00203D72"/>
    <w:rsid w:val="002059A1"/>
    <w:rsid w:val="00207B93"/>
    <w:rsid w:val="002105C0"/>
    <w:rsid w:val="0021281F"/>
    <w:rsid w:val="0021395D"/>
    <w:rsid w:val="00213E90"/>
    <w:rsid w:val="00214730"/>
    <w:rsid w:val="00215CD3"/>
    <w:rsid w:val="0021619B"/>
    <w:rsid w:val="00217BB6"/>
    <w:rsid w:val="00236AB0"/>
    <w:rsid w:val="00236CDD"/>
    <w:rsid w:val="00244336"/>
    <w:rsid w:val="00247ED5"/>
    <w:rsid w:val="00251755"/>
    <w:rsid w:val="002551C7"/>
    <w:rsid w:val="002573D2"/>
    <w:rsid w:val="00260E86"/>
    <w:rsid w:val="00263694"/>
    <w:rsid w:val="00273ADA"/>
    <w:rsid w:val="00275B95"/>
    <w:rsid w:val="00285594"/>
    <w:rsid w:val="002865DF"/>
    <w:rsid w:val="00286DD1"/>
    <w:rsid w:val="002904A6"/>
    <w:rsid w:val="00291108"/>
    <w:rsid w:val="00294AE4"/>
    <w:rsid w:val="00295B29"/>
    <w:rsid w:val="002A09CA"/>
    <w:rsid w:val="002A1957"/>
    <w:rsid w:val="002A4633"/>
    <w:rsid w:val="002A7CF7"/>
    <w:rsid w:val="002B22F0"/>
    <w:rsid w:val="002B71E9"/>
    <w:rsid w:val="002B7EDF"/>
    <w:rsid w:val="002C2AD9"/>
    <w:rsid w:val="002D369A"/>
    <w:rsid w:val="002D377E"/>
    <w:rsid w:val="002D3B37"/>
    <w:rsid w:val="002D5D53"/>
    <w:rsid w:val="002E24F3"/>
    <w:rsid w:val="002E25E0"/>
    <w:rsid w:val="002E5B2A"/>
    <w:rsid w:val="002E5B66"/>
    <w:rsid w:val="002E7203"/>
    <w:rsid w:val="002F0413"/>
    <w:rsid w:val="002F4B30"/>
    <w:rsid w:val="003005ED"/>
    <w:rsid w:val="003055EB"/>
    <w:rsid w:val="00313DE0"/>
    <w:rsid w:val="00314F7C"/>
    <w:rsid w:val="00317487"/>
    <w:rsid w:val="00317B1D"/>
    <w:rsid w:val="00323635"/>
    <w:rsid w:val="0032566E"/>
    <w:rsid w:val="0033088A"/>
    <w:rsid w:val="00331500"/>
    <w:rsid w:val="00332FFC"/>
    <w:rsid w:val="0033507B"/>
    <w:rsid w:val="00335B18"/>
    <w:rsid w:val="00336500"/>
    <w:rsid w:val="003424B5"/>
    <w:rsid w:val="0035050C"/>
    <w:rsid w:val="00350DDD"/>
    <w:rsid w:val="003527B7"/>
    <w:rsid w:val="00366F9D"/>
    <w:rsid w:val="00383EA4"/>
    <w:rsid w:val="00384E2B"/>
    <w:rsid w:val="00384EA8"/>
    <w:rsid w:val="00385F5E"/>
    <w:rsid w:val="00391A2D"/>
    <w:rsid w:val="00391EDF"/>
    <w:rsid w:val="00396715"/>
    <w:rsid w:val="003A4E1D"/>
    <w:rsid w:val="003A5D42"/>
    <w:rsid w:val="003A7A00"/>
    <w:rsid w:val="003B0A36"/>
    <w:rsid w:val="003B3868"/>
    <w:rsid w:val="003B5887"/>
    <w:rsid w:val="003B6F31"/>
    <w:rsid w:val="003C0D50"/>
    <w:rsid w:val="003C1C08"/>
    <w:rsid w:val="003C47E2"/>
    <w:rsid w:val="003C6E1B"/>
    <w:rsid w:val="003C6E92"/>
    <w:rsid w:val="003D6F67"/>
    <w:rsid w:val="003D7E94"/>
    <w:rsid w:val="003E098B"/>
    <w:rsid w:val="003E0ED8"/>
    <w:rsid w:val="003E15AA"/>
    <w:rsid w:val="003E2D0E"/>
    <w:rsid w:val="003E61DF"/>
    <w:rsid w:val="003F442D"/>
    <w:rsid w:val="003F598F"/>
    <w:rsid w:val="003F5F9B"/>
    <w:rsid w:val="003F78E8"/>
    <w:rsid w:val="00407662"/>
    <w:rsid w:val="0041095E"/>
    <w:rsid w:val="00427B88"/>
    <w:rsid w:val="004310AA"/>
    <w:rsid w:val="00432B2C"/>
    <w:rsid w:val="00433A3E"/>
    <w:rsid w:val="00434C1A"/>
    <w:rsid w:val="00436303"/>
    <w:rsid w:val="00442E0B"/>
    <w:rsid w:val="0044419E"/>
    <w:rsid w:val="00447E2E"/>
    <w:rsid w:val="004526CB"/>
    <w:rsid w:val="004613A2"/>
    <w:rsid w:val="004665CF"/>
    <w:rsid w:val="00470CB5"/>
    <w:rsid w:val="00473AA3"/>
    <w:rsid w:val="004814D7"/>
    <w:rsid w:val="00481C77"/>
    <w:rsid w:val="0048325C"/>
    <w:rsid w:val="004839FC"/>
    <w:rsid w:val="00483FD5"/>
    <w:rsid w:val="00484998"/>
    <w:rsid w:val="004905C7"/>
    <w:rsid w:val="0049183C"/>
    <w:rsid w:val="004A10E9"/>
    <w:rsid w:val="004A14CB"/>
    <w:rsid w:val="004A1D84"/>
    <w:rsid w:val="004B20E9"/>
    <w:rsid w:val="004C2ECA"/>
    <w:rsid w:val="004C4919"/>
    <w:rsid w:val="004C6EAB"/>
    <w:rsid w:val="004D119F"/>
    <w:rsid w:val="004D2C21"/>
    <w:rsid w:val="004D2FF7"/>
    <w:rsid w:val="004D578F"/>
    <w:rsid w:val="004D6780"/>
    <w:rsid w:val="004D71E3"/>
    <w:rsid w:val="004E331A"/>
    <w:rsid w:val="004E4F6D"/>
    <w:rsid w:val="004E5547"/>
    <w:rsid w:val="004E5551"/>
    <w:rsid w:val="004E6350"/>
    <w:rsid w:val="004F24CB"/>
    <w:rsid w:val="004F5A2C"/>
    <w:rsid w:val="004F61CB"/>
    <w:rsid w:val="004F706E"/>
    <w:rsid w:val="005031FA"/>
    <w:rsid w:val="00506AA6"/>
    <w:rsid w:val="00511419"/>
    <w:rsid w:val="005118E2"/>
    <w:rsid w:val="00512C8C"/>
    <w:rsid w:val="005247FF"/>
    <w:rsid w:val="00524836"/>
    <w:rsid w:val="005277A3"/>
    <w:rsid w:val="00532C45"/>
    <w:rsid w:val="00537158"/>
    <w:rsid w:val="00540E6B"/>
    <w:rsid w:val="0054224C"/>
    <w:rsid w:val="00542681"/>
    <w:rsid w:val="00543298"/>
    <w:rsid w:val="005500AA"/>
    <w:rsid w:val="00550F8C"/>
    <w:rsid w:val="00567179"/>
    <w:rsid w:val="0057016D"/>
    <w:rsid w:val="00570C62"/>
    <w:rsid w:val="005739D0"/>
    <w:rsid w:val="00576452"/>
    <w:rsid w:val="00580A87"/>
    <w:rsid w:val="005823AC"/>
    <w:rsid w:val="00585AF2"/>
    <w:rsid w:val="00586975"/>
    <w:rsid w:val="00587BDE"/>
    <w:rsid w:val="005910BA"/>
    <w:rsid w:val="00593B9E"/>
    <w:rsid w:val="005A0515"/>
    <w:rsid w:val="005A3FD6"/>
    <w:rsid w:val="005A4D78"/>
    <w:rsid w:val="005B30A6"/>
    <w:rsid w:val="005C0F06"/>
    <w:rsid w:val="005C7462"/>
    <w:rsid w:val="005D2FDF"/>
    <w:rsid w:val="005D6BC9"/>
    <w:rsid w:val="005F6698"/>
    <w:rsid w:val="006004B3"/>
    <w:rsid w:val="00601649"/>
    <w:rsid w:val="00605D9F"/>
    <w:rsid w:val="00607CAC"/>
    <w:rsid w:val="00611193"/>
    <w:rsid w:val="00613661"/>
    <w:rsid w:val="00615552"/>
    <w:rsid w:val="0061615C"/>
    <w:rsid w:val="00616CCB"/>
    <w:rsid w:val="00630C88"/>
    <w:rsid w:val="00631480"/>
    <w:rsid w:val="00632881"/>
    <w:rsid w:val="00635377"/>
    <w:rsid w:val="00635FBD"/>
    <w:rsid w:val="00641562"/>
    <w:rsid w:val="00644B4A"/>
    <w:rsid w:val="0064538A"/>
    <w:rsid w:val="00651232"/>
    <w:rsid w:val="00651A2A"/>
    <w:rsid w:val="00654122"/>
    <w:rsid w:val="00654420"/>
    <w:rsid w:val="00675C2E"/>
    <w:rsid w:val="00675D28"/>
    <w:rsid w:val="0067767D"/>
    <w:rsid w:val="006861A0"/>
    <w:rsid w:val="00697E2A"/>
    <w:rsid w:val="006A0099"/>
    <w:rsid w:val="006A28A2"/>
    <w:rsid w:val="006A7920"/>
    <w:rsid w:val="006B30C8"/>
    <w:rsid w:val="006C1A69"/>
    <w:rsid w:val="006C79BD"/>
    <w:rsid w:val="006D51A7"/>
    <w:rsid w:val="006E0F71"/>
    <w:rsid w:val="006E41F4"/>
    <w:rsid w:val="006E5714"/>
    <w:rsid w:val="00716EB2"/>
    <w:rsid w:val="007171A0"/>
    <w:rsid w:val="00727539"/>
    <w:rsid w:val="00727B7F"/>
    <w:rsid w:val="00731349"/>
    <w:rsid w:val="007344BE"/>
    <w:rsid w:val="00734651"/>
    <w:rsid w:val="00734B6F"/>
    <w:rsid w:val="007370C0"/>
    <w:rsid w:val="00740122"/>
    <w:rsid w:val="00740CBE"/>
    <w:rsid w:val="00742FCD"/>
    <w:rsid w:val="00754583"/>
    <w:rsid w:val="007641A2"/>
    <w:rsid w:val="00764203"/>
    <w:rsid w:val="00766E4C"/>
    <w:rsid w:val="00767ACA"/>
    <w:rsid w:val="00771698"/>
    <w:rsid w:val="00775E21"/>
    <w:rsid w:val="007822FC"/>
    <w:rsid w:val="00785D87"/>
    <w:rsid w:val="007865C9"/>
    <w:rsid w:val="0079622D"/>
    <w:rsid w:val="007969A4"/>
    <w:rsid w:val="0079784E"/>
    <w:rsid w:val="007A51BD"/>
    <w:rsid w:val="007A649C"/>
    <w:rsid w:val="007B4B94"/>
    <w:rsid w:val="007C0F08"/>
    <w:rsid w:val="007C3947"/>
    <w:rsid w:val="007C6AFA"/>
    <w:rsid w:val="007D0806"/>
    <w:rsid w:val="007D20D6"/>
    <w:rsid w:val="007E0F75"/>
    <w:rsid w:val="007E47F1"/>
    <w:rsid w:val="007E5120"/>
    <w:rsid w:val="007E6E86"/>
    <w:rsid w:val="007F4E76"/>
    <w:rsid w:val="007F5290"/>
    <w:rsid w:val="008001F9"/>
    <w:rsid w:val="008014F5"/>
    <w:rsid w:val="00806ACF"/>
    <w:rsid w:val="00810AF9"/>
    <w:rsid w:val="00815D8B"/>
    <w:rsid w:val="00820A1E"/>
    <w:rsid w:val="008213E5"/>
    <w:rsid w:val="008217F7"/>
    <w:rsid w:val="008268F0"/>
    <w:rsid w:val="008306A1"/>
    <w:rsid w:val="008306FF"/>
    <w:rsid w:val="00831D81"/>
    <w:rsid w:val="0083215C"/>
    <w:rsid w:val="008341C9"/>
    <w:rsid w:val="00834F66"/>
    <w:rsid w:val="008368F8"/>
    <w:rsid w:val="00872823"/>
    <w:rsid w:val="0088235C"/>
    <w:rsid w:val="00883BE9"/>
    <w:rsid w:val="00886A00"/>
    <w:rsid w:val="00887DBE"/>
    <w:rsid w:val="00891F41"/>
    <w:rsid w:val="00892A8E"/>
    <w:rsid w:val="00892E3A"/>
    <w:rsid w:val="008936E7"/>
    <w:rsid w:val="00893B74"/>
    <w:rsid w:val="008A22D1"/>
    <w:rsid w:val="008A4FF0"/>
    <w:rsid w:val="008B57B7"/>
    <w:rsid w:val="008C059A"/>
    <w:rsid w:val="008C6C42"/>
    <w:rsid w:val="008E1958"/>
    <w:rsid w:val="008E56F4"/>
    <w:rsid w:val="008F60D1"/>
    <w:rsid w:val="008F6D77"/>
    <w:rsid w:val="00911326"/>
    <w:rsid w:val="0092063E"/>
    <w:rsid w:val="00920878"/>
    <w:rsid w:val="0093078D"/>
    <w:rsid w:val="00933E1D"/>
    <w:rsid w:val="00936B68"/>
    <w:rsid w:val="009376A6"/>
    <w:rsid w:val="00937D50"/>
    <w:rsid w:val="009447C3"/>
    <w:rsid w:val="00945BF9"/>
    <w:rsid w:val="00947E7F"/>
    <w:rsid w:val="0095041C"/>
    <w:rsid w:val="009523D2"/>
    <w:rsid w:val="00954637"/>
    <w:rsid w:val="00965AE4"/>
    <w:rsid w:val="0097620E"/>
    <w:rsid w:val="00976BE5"/>
    <w:rsid w:val="00976F38"/>
    <w:rsid w:val="00981BB3"/>
    <w:rsid w:val="009845EB"/>
    <w:rsid w:val="00991A76"/>
    <w:rsid w:val="009A00B7"/>
    <w:rsid w:val="009A0240"/>
    <w:rsid w:val="009A4C89"/>
    <w:rsid w:val="009C2198"/>
    <w:rsid w:val="009C39E4"/>
    <w:rsid w:val="009C4654"/>
    <w:rsid w:val="009D3790"/>
    <w:rsid w:val="009E31AB"/>
    <w:rsid w:val="009E77B3"/>
    <w:rsid w:val="009F0569"/>
    <w:rsid w:val="009F09CD"/>
    <w:rsid w:val="009F0E36"/>
    <w:rsid w:val="00A0029D"/>
    <w:rsid w:val="00A0413E"/>
    <w:rsid w:val="00A056D5"/>
    <w:rsid w:val="00A05EB7"/>
    <w:rsid w:val="00A068CB"/>
    <w:rsid w:val="00A129D4"/>
    <w:rsid w:val="00A2081A"/>
    <w:rsid w:val="00A21855"/>
    <w:rsid w:val="00A2190A"/>
    <w:rsid w:val="00A253A7"/>
    <w:rsid w:val="00A26465"/>
    <w:rsid w:val="00A26592"/>
    <w:rsid w:val="00A46358"/>
    <w:rsid w:val="00A4755D"/>
    <w:rsid w:val="00A51623"/>
    <w:rsid w:val="00A54342"/>
    <w:rsid w:val="00A5735A"/>
    <w:rsid w:val="00A575E2"/>
    <w:rsid w:val="00A65695"/>
    <w:rsid w:val="00A710E5"/>
    <w:rsid w:val="00A72222"/>
    <w:rsid w:val="00A73D67"/>
    <w:rsid w:val="00A808DC"/>
    <w:rsid w:val="00A82DB8"/>
    <w:rsid w:val="00A84460"/>
    <w:rsid w:val="00A85896"/>
    <w:rsid w:val="00A916BC"/>
    <w:rsid w:val="00A930E9"/>
    <w:rsid w:val="00A93E12"/>
    <w:rsid w:val="00A95021"/>
    <w:rsid w:val="00A96583"/>
    <w:rsid w:val="00AA013D"/>
    <w:rsid w:val="00AA2CF9"/>
    <w:rsid w:val="00AA5A8D"/>
    <w:rsid w:val="00AB7407"/>
    <w:rsid w:val="00AC0170"/>
    <w:rsid w:val="00AC2B3C"/>
    <w:rsid w:val="00AC4877"/>
    <w:rsid w:val="00AC62B5"/>
    <w:rsid w:val="00AD78DB"/>
    <w:rsid w:val="00AE78AE"/>
    <w:rsid w:val="00AE7E31"/>
    <w:rsid w:val="00AF00F3"/>
    <w:rsid w:val="00AF3E5C"/>
    <w:rsid w:val="00AF6D89"/>
    <w:rsid w:val="00AF71A1"/>
    <w:rsid w:val="00B029EB"/>
    <w:rsid w:val="00B035CD"/>
    <w:rsid w:val="00B04AAF"/>
    <w:rsid w:val="00B06A2E"/>
    <w:rsid w:val="00B14F71"/>
    <w:rsid w:val="00B20752"/>
    <w:rsid w:val="00B34E35"/>
    <w:rsid w:val="00B40C59"/>
    <w:rsid w:val="00B43106"/>
    <w:rsid w:val="00B5075E"/>
    <w:rsid w:val="00B652AA"/>
    <w:rsid w:val="00B65A8A"/>
    <w:rsid w:val="00B764E7"/>
    <w:rsid w:val="00B76B44"/>
    <w:rsid w:val="00B77A12"/>
    <w:rsid w:val="00B84762"/>
    <w:rsid w:val="00B91554"/>
    <w:rsid w:val="00BA6DBF"/>
    <w:rsid w:val="00BB4796"/>
    <w:rsid w:val="00BC40D2"/>
    <w:rsid w:val="00BD2479"/>
    <w:rsid w:val="00BD50E6"/>
    <w:rsid w:val="00BD59E3"/>
    <w:rsid w:val="00BD6009"/>
    <w:rsid w:val="00BD7299"/>
    <w:rsid w:val="00BE0406"/>
    <w:rsid w:val="00BF24C2"/>
    <w:rsid w:val="00C047B5"/>
    <w:rsid w:val="00C1017B"/>
    <w:rsid w:val="00C11CDD"/>
    <w:rsid w:val="00C15063"/>
    <w:rsid w:val="00C2072B"/>
    <w:rsid w:val="00C2235F"/>
    <w:rsid w:val="00C3006C"/>
    <w:rsid w:val="00C33E64"/>
    <w:rsid w:val="00C36EA9"/>
    <w:rsid w:val="00C376DE"/>
    <w:rsid w:val="00C423D2"/>
    <w:rsid w:val="00C46C92"/>
    <w:rsid w:val="00C471D8"/>
    <w:rsid w:val="00C50FDE"/>
    <w:rsid w:val="00C53A0D"/>
    <w:rsid w:val="00C57C7E"/>
    <w:rsid w:val="00C60C92"/>
    <w:rsid w:val="00C61EB1"/>
    <w:rsid w:val="00C62655"/>
    <w:rsid w:val="00C634FA"/>
    <w:rsid w:val="00C67629"/>
    <w:rsid w:val="00C753B0"/>
    <w:rsid w:val="00C8091B"/>
    <w:rsid w:val="00C81322"/>
    <w:rsid w:val="00C82159"/>
    <w:rsid w:val="00C87D98"/>
    <w:rsid w:val="00C93114"/>
    <w:rsid w:val="00C97C84"/>
    <w:rsid w:val="00CA4E1E"/>
    <w:rsid w:val="00CA5465"/>
    <w:rsid w:val="00CB7024"/>
    <w:rsid w:val="00CC0A02"/>
    <w:rsid w:val="00CC404E"/>
    <w:rsid w:val="00CC5AF4"/>
    <w:rsid w:val="00CC6C05"/>
    <w:rsid w:val="00CC7263"/>
    <w:rsid w:val="00CD0A11"/>
    <w:rsid w:val="00CD40C0"/>
    <w:rsid w:val="00CE3318"/>
    <w:rsid w:val="00CE649E"/>
    <w:rsid w:val="00CF462D"/>
    <w:rsid w:val="00CF4F24"/>
    <w:rsid w:val="00CF77A5"/>
    <w:rsid w:val="00D013E9"/>
    <w:rsid w:val="00D01570"/>
    <w:rsid w:val="00D0584B"/>
    <w:rsid w:val="00D076C7"/>
    <w:rsid w:val="00D1634F"/>
    <w:rsid w:val="00D17565"/>
    <w:rsid w:val="00D2042D"/>
    <w:rsid w:val="00D22385"/>
    <w:rsid w:val="00D24854"/>
    <w:rsid w:val="00D26332"/>
    <w:rsid w:val="00D32D8E"/>
    <w:rsid w:val="00D36A84"/>
    <w:rsid w:val="00D4179E"/>
    <w:rsid w:val="00D47EC7"/>
    <w:rsid w:val="00D519FD"/>
    <w:rsid w:val="00D54143"/>
    <w:rsid w:val="00D5462C"/>
    <w:rsid w:val="00D6125C"/>
    <w:rsid w:val="00D657AA"/>
    <w:rsid w:val="00D7095F"/>
    <w:rsid w:val="00D77ACA"/>
    <w:rsid w:val="00D81136"/>
    <w:rsid w:val="00D824A7"/>
    <w:rsid w:val="00D84685"/>
    <w:rsid w:val="00D8517B"/>
    <w:rsid w:val="00DA174E"/>
    <w:rsid w:val="00DA4B6B"/>
    <w:rsid w:val="00DA4EFB"/>
    <w:rsid w:val="00DA54BD"/>
    <w:rsid w:val="00DB03C6"/>
    <w:rsid w:val="00DB0FD3"/>
    <w:rsid w:val="00DB294E"/>
    <w:rsid w:val="00DB4BD0"/>
    <w:rsid w:val="00DB612B"/>
    <w:rsid w:val="00DB7DA2"/>
    <w:rsid w:val="00DC0CCC"/>
    <w:rsid w:val="00DC1E08"/>
    <w:rsid w:val="00DC7399"/>
    <w:rsid w:val="00DD1343"/>
    <w:rsid w:val="00DD2062"/>
    <w:rsid w:val="00DD25F9"/>
    <w:rsid w:val="00DD28DC"/>
    <w:rsid w:val="00DD684A"/>
    <w:rsid w:val="00DD7D8D"/>
    <w:rsid w:val="00DE3552"/>
    <w:rsid w:val="00DE5B3B"/>
    <w:rsid w:val="00DF198C"/>
    <w:rsid w:val="00DF2930"/>
    <w:rsid w:val="00DF58D9"/>
    <w:rsid w:val="00E0247E"/>
    <w:rsid w:val="00E0386B"/>
    <w:rsid w:val="00E05A3E"/>
    <w:rsid w:val="00E07AA3"/>
    <w:rsid w:val="00E07FAA"/>
    <w:rsid w:val="00E252F1"/>
    <w:rsid w:val="00E34924"/>
    <w:rsid w:val="00E355C1"/>
    <w:rsid w:val="00E36CE2"/>
    <w:rsid w:val="00E37901"/>
    <w:rsid w:val="00E416C4"/>
    <w:rsid w:val="00E45061"/>
    <w:rsid w:val="00E5091F"/>
    <w:rsid w:val="00E50DC8"/>
    <w:rsid w:val="00E544E6"/>
    <w:rsid w:val="00E56E20"/>
    <w:rsid w:val="00E602AA"/>
    <w:rsid w:val="00E702A9"/>
    <w:rsid w:val="00E7101E"/>
    <w:rsid w:val="00E72051"/>
    <w:rsid w:val="00E729F1"/>
    <w:rsid w:val="00E812FD"/>
    <w:rsid w:val="00E92040"/>
    <w:rsid w:val="00E92B71"/>
    <w:rsid w:val="00E94031"/>
    <w:rsid w:val="00E95037"/>
    <w:rsid w:val="00E97664"/>
    <w:rsid w:val="00EA059F"/>
    <w:rsid w:val="00EA1088"/>
    <w:rsid w:val="00EA578E"/>
    <w:rsid w:val="00EB36D8"/>
    <w:rsid w:val="00EC1C29"/>
    <w:rsid w:val="00EC27F1"/>
    <w:rsid w:val="00ED17C1"/>
    <w:rsid w:val="00ED25BF"/>
    <w:rsid w:val="00ED79EB"/>
    <w:rsid w:val="00EE05ED"/>
    <w:rsid w:val="00EE1693"/>
    <w:rsid w:val="00EE16BC"/>
    <w:rsid w:val="00EE2A0F"/>
    <w:rsid w:val="00F03F90"/>
    <w:rsid w:val="00F41F57"/>
    <w:rsid w:val="00F50CB8"/>
    <w:rsid w:val="00F53D81"/>
    <w:rsid w:val="00F5516B"/>
    <w:rsid w:val="00F562E3"/>
    <w:rsid w:val="00F667AF"/>
    <w:rsid w:val="00F667ED"/>
    <w:rsid w:val="00F709D6"/>
    <w:rsid w:val="00F72526"/>
    <w:rsid w:val="00F73765"/>
    <w:rsid w:val="00F759B1"/>
    <w:rsid w:val="00F75E2E"/>
    <w:rsid w:val="00F8060E"/>
    <w:rsid w:val="00F831B8"/>
    <w:rsid w:val="00F90165"/>
    <w:rsid w:val="00FB0FD3"/>
    <w:rsid w:val="00FB107E"/>
    <w:rsid w:val="00FB17AE"/>
    <w:rsid w:val="00FB208D"/>
    <w:rsid w:val="00FB3CC2"/>
    <w:rsid w:val="00FB4AA9"/>
    <w:rsid w:val="00FB5F1E"/>
    <w:rsid w:val="00FB6FA5"/>
    <w:rsid w:val="00FD36E3"/>
    <w:rsid w:val="00FD4CA8"/>
    <w:rsid w:val="00FD4FDE"/>
    <w:rsid w:val="00FE279B"/>
    <w:rsid w:val="00FE2844"/>
    <w:rsid w:val="00FE32F8"/>
    <w:rsid w:val="00FF11E4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C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A4C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C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A4C8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C6C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47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7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7B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7B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B3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C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A4C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C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A4C8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C6C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47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7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7B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7B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B3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v.gov.hu/admin/download/e/d0/b1000/2017_04szu-m06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v.gov.hu/admin/download/c/d0/b1000/2017_04szu-m0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v.gov.hu/admin/download/b/d0/b1000/2017_04szu-m03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v.gov.hu/admin/download/a/d0/b1000/2017_04szu-m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.gov.hu/admin/download/9/d0/b1000/2017_04szu-m0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FC8D-8CE4-42F3-95F0-C5C3F9F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E4AAE046</Template>
  <TotalTime>3</TotalTime>
  <Pages>14</Pages>
  <Words>5058</Words>
  <Characters>34902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3</cp:revision>
  <cp:lastPrinted>2016-12-29T12:09:00Z</cp:lastPrinted>
  <dcterms:created xsi:type="dcterms:W3CDTF">2017-01-24T07:00:00Z</dcterms:created>
  <dcterms:modified xsi:type="dcterms:W3CDTF">2017-01-24T07:03:00Z</dcterms:modified>
</cp:coreProperties>
</file>